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DF" w:rsidRDefault="00EA59DF" w:rsidP="007D5167">
      <w:pPr>
        <w:autoSpaceDE w:val="0"/>
        <w:autoSpaceDN w:val="0"/>
        <w:adjustRightInd w:val="0"/>
        <w:jc w:val="righ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自</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家</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用</w:t>
      </w:r>
      <w:r w:rsidRPr="00EA59DF">
        <w:rPr>
          <w:rFonts w:ascii="ＭＳ Ｐゴシック" w:eastAsia="ＭＳ Ｐゴシック" w:hAnsi="ＭＳ Ｐゴシック" w:cs="ＭＳＰゴシック"/>
          <w:kern w:val="0"/>
          <w:sz w:val="24"/>
          <w:szCs w:val="24"/>
        </w:rPr>
        <w:t xml:space="preserve"> </w:t>
      </w:r>
    </w:p>
    <w:p w:rsidR="0038437B" w:rsidRPr="00EA59DF" w:rsidRDefault="0038437B" w:rsidP="007D5167">
      <w:pPr>
        <w:autoSpaceDE w:val="0"/>
        <w:autoSpaceDN w:val="0"/>
        <w:adjustRightInd w:val="0"/>
        <w:jc w:val="right"/>
        <w:rPr>
          <w:rFonts w:ascii="ＭＳ Ｐゴシック" w:eastAsia="ＭＳ Ｐゴシック" w:hAnsi="ＭＳ Ｐゴシック" w:cs="ＭＳＰゴシック"/>
          <w:kern w:val="0"/>
          <w:sz w:val="24"/>
          <w:szCs w:val="24"/>
        </w:rPr>
      </w:pPr>
    </w:p>
    <w:p w:rsidR="00EA59DF" w:rsidRPr="00EA59DF" w:rsidRDefault="00EA59DF" w:rsidP="007D5167">
      <w:pPr>
        <w:autoSpaceDE w:val="0"/>
        <w:autoSpaceDN w:val="0"/>
        <w:adjustRightInd w:val="0"/>
        <w:jc w:val="center"/>
        <w:rPr>
          <w:rFonts w:ascii="ＭＳ Ｐゴシック" w:eastAsia="ＭＳ Ｐゴシック" w:hAnsi="ＭＳ Ｐゴシック" w:cs="ＭＳゴシック"/>
          <w:kern w:val="0"/>
          <w:sz w:val="36"/>
          <w:szCs w:val="36"/>
        </w:rPr>
      </w:pPr>
      <w:r w:rsidRPr="00EA59DF">
        <w:rPr>
          <w:rFonts w:ascii="ＭＳ Ｐゴシック" w:eastAsia="ＭＳ Ｐゴシック" w:hAnsi="ＭＳ Ｐゴシック" w:cs="ＭＳゴシック" w:hint="eastAsia"/>
          <w:kern w:val="0"/>
          <w:sz w:val="36"/>
          <w:szCs w:val="36"/>
        </w:rPr>
        <w:t>整備管理規程（例）</w:t>
      </w:r>
    </w:p>
    <w:p w:rsidR="00EA59DF" w:rsidRPr="00EA59DF" w:rsidRDefault="00EA59DF" w:rsidP="007D5167">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使用者名</w:t>
      </w:r>
    </w:p>
    <w:p w:rsidR="00EA59DF" w:rsidRPr="00EA59DF" w:rsidRDefault="00EA59DF" w:rsidP="007D5167">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整備管理者名</w:t>
      </w:r>
    </w:p>
    <w:p w:rsidR="00EA59DF" w:rsidRPr="00EA59DF" w:rsidRDefault="004A2505" w:rsidP="007D5167">
      <w:pPr>
        <w:autoSpaceDE w:val="0"/>
        <w:autoSpaceDN w:val="0"/>
        <w:adjustRightInd w:val="0"/>
        <w:jc w:val="righ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hint="eastAsia"/>
          <w:kern w:val="0"/>
          <w:sz w:val="24"/>
          <w:szCs w:val="24"/>
        </w:rPr>
        <w:t>令和</w:t>
      </w:r>
      <w:r w:rsidR="00EA59DF" w:rsidRPr="00EA59DF">
        <w:rPr>
          <w:rFonts w:ascii="ＭＳ Ｐゴシック" w:eastAsia="ＭＳ Ｐゴシック" w:hAnsi="ＭＳ Ｐゴシック" w:cs="ＭＳゴシック" w:hint="eastAsia"/>
          <w:kern w:val="0"/>
          <w:sz w:val="24"/>
          <w:szCs w:val="24"/>
        </w:rPr>
        <w:t>○年○月○日</w:t>
      </w:r>
    </w:p>
    <w:p w:rsidR="00EA59DF" w:rsidRDefault="00EA59DF" w:rsidP="007D5167">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一部改正</w:t>
      </w:r>
      <w:r w:rsidRPr="00EA59DF">
        <w:rPr>
          <w:rFonts w:ascii="ＭＳ Ｐゴシック" w:eastAsia="ＭＳ Ｐゴシック" w:hAnsi="ＭＳ Ｐゴシック" w:cs="ＭＳゴシック"/>
          <w:kern w:val="0"/>
          <w:sz w:val="24"/>
          <w:szCs w:val="24"/>
        </w:rPr>
        <w:t xml:space="preserve"> </w:t>
      </w:r>
      <w:r w:rsidR="00625818">
        <w:rPr>
          <w:rFonts w:ascii="ＭＳ Ｐゴシック" w:eastAsia="ＭＳ Ｐゴシック" w:hAnsi="ＭＳ Ｐゴシック" w:cs="ＭＳゴシック" w:hint="eastAsia"/>
          <w:kern w:val="0"/>
          <w:sz w:val="24"/>
          <w:szCs w:val="24"/>
        </w:rPr>
        <w:t>令和</w:t>
      </w:r>
      <w:r w:rsidRPr="00EA59DF">
        <w:rPr>
          <w:rFonts w:ascii="ＭＳ Ｐゴシック" w:eastAsia="ＭＳ Ｐゴシック" w:hAnsi="ＭＳ Ｐゴシック" w:cs="ＭＳゴシック" w:hint="eastAsia"/>
          <w:kern w:val="0"/>
          <w:sz w:val="24"/>
          <w:szCs w:val="24"/>
        </w:rPr>
        <w:t>○年○月○日</w:t>
      </w:r>
    </w:p>
    <w:p w:rsidR="0038437B" w:rsidRDefault="0038437B" w:rsidP="007D5167">
      <w:pPr>
        <w:autoSpaceDE w:val="0"/>
        <w:autoSpaceDN w:val="0"/>
        <w:adjustRightInd w:val="0"/>
        <w:jc w:val="right"/>
        <w:rPr>
          <w:rFonts w:ascii="ＭＳ Ｐゴシック" w:eastAsia="ＭＳ Ｐゴシック" w:hAnsi="ＭＳ Ｐゴシック" w:cs="ＭＳゴシック"/>
          <w:kern w:val="0"/>
          <w:sz w:val="24"/>
          <w:szCs w:val="24"/>
        </w:rPr>
      </w:pPr>
    </w:p>
    <w:p w:rsidR="007D5167" w:rsidRDefault="007D5167" w:rsidP="007D5167">
      <w:pPr>
        <w:autoSpaceDE w:val="0"/>
        <w:autoSpaceDN w:val="0"/>
        <w:adjustRightInd w:val="0"/>
        <w:jc w:val="right"/>
        <w:rPr>
          <w:rFonts w:ascii="ＭＳ Ｐゴシック" w:eastAsia="ＭＳ Ｐゴシック" w:hAnsi="ＭＳ Ｐゴシック" w:cs="ＭＳゴシック"/>
          <w:kern w:val="0"/>
          <w:sz w:val="24"/>
          <w:szCs w:val="24"/>
        </w:rPr>
      </w:pPr>
    </w:p>
    <w:p w:rsidR="0038437B" w:rsidRPr="00EA59DF" w:rsidRDefault="0038437B" w:rsidP="007D5167">
      <w:pPr>
        <w:autoSpaceDE w:val="0"/>
        <w:autoSpaceDN w:val="0"/>
        <w:adjustRightInd w:val="0"/>
        <w:jc w:val="right"/>
        <w:rPr>
          <w:rFonts w:ascii="ＭＳ Ｐゴシック" w:eastAsia="ＭＳ Ｐゴシック" w:hAnsi="ＭＳ Ｐゴシック" w:cs="ＭＳゴシック"/>
          <w:kern w:val="0"/>
          <w:sz w:val="24"/>
          <w:szCs w:val="24"/>
        </w:rPr>
      </w:pPr>
    </w:p>
    <w:p w:rsidR="0038437B" w:rsidRPr="0038437B" w:rsidRDefault="00EA59DF" w:rsidP="0038437B">
      <w:pPr>
        <w:pStyle w:val="a7"/>
        <w:numPr>
          <w:ilvl w:val="0"/>
          <w:numId w:val="2"/>
        </w:numPr>
        <w:autoSpaceDE w:val="0"/>
        <w:autoSpaceDN w:val="0"/>
        <w:adjustRightInd w:val="0"/>
        <w:ind w:leftChars="0"/>
        <w:jc w:val="center"/>
        <w:rPr>
          <w:rFonts w:ascii="ＭＳ Ｐゴシック" w:eastAsia="ＭＳ Ｐゴシック" w:hAnsi="ＭＳ Ｐゴシック" w:cs="ＭＳＰゴシック"/>
          <w:kern w:val="0"/>
          <w:sz w:val="30"/>
          <w:szCs w:val="30"/>
        </w:rPr>
      </w:pPr>
      <w:r w:rsidRPr="0038437B">
        <w:rPr>
          <w:rFonts w:ascii="ＭＳ Ｐゴシック" w:eastAsia="ＭＳ Ｐゴシック" w:hAnsi="ＭＳ Ｐゴシック" w:cs="ＭＳＰゴシック" w:hint="eastAsia"/>
          <w:kern w:val="0"/>
          <w:sz w:val="30"/>
          <w:szCs w:val="30"/>
        </w:rPr>
        <w:t>総則</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（目的）</w:t>
      </w:r>
    </w:p>
    <w:p w:rsidR="00EA59DF" w:rsidRPr="007D5167" w:rsidRDefault="00EA59DF" w:rsidP="007D5167">
      <w:pPr>
        <w:pStyle w:val="a7"/>
        <w:numPr>
          <w:ilvl w:val="0"/>
          <w:numId w:val="1"/>
        </w:numPr>
        <w:autoSpaceDE w:val="0"/>
        <w:autoSpaceDN w:val="0"/>
        <w:adjustRightInd w:val="0"/>
        <w:ind w:leftChars="0"/>
        <w:jc w:val="left"/>
        <w:rPr>
          <w:rFonts w:ascii="ＭＳ Ｐゴシック" w:eastAsia="ＭＳ Ｐゴシック" w:hAnsi="ＭＳ Ｐゴシック" w:cs="ＭＳゴシック"/>
          <w:kern w:val="0"/>
          <w:sz w:val="24"/>
          <w:szCs w:val="24"/>
        </w:rPr>
      </w:pPr>
      <w:r w:rsidRPr="007D5167">
        <w:rPr>
          <w:rFonts w:ascii="ＭＳ Ｐゴシック" w:eastAsia="ＭＳ Ｐゴシック" w:hAnsi="ＭＳ Ｐゴシック" w:cs="ＭＳゴシック" w:hint="eastAsia"/>
          <w:kern w:val="0"/>
          <w:sz w:val="24"/>
          <w:szCs w:val="24"/>
        </w:rPr>
        <w:t>本規程は、道路運送車両法施行規則（昭和２６年運輸省令第７４号。以下「規則」という。）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rsidR="007D5167" w:rsidRPr="007D5167" w:rsidRDefault="007D5167" w:rsidP="007D5167">
      <w:pPr>
        <w:autoSpaceDE w:val="0"/>
        <w:autoSpaceDN w:val="0"/>
        <w:adjustRightInd w:val="0"/>
        <w:jc w:val="left"/>
        <w:rPr>
          <w:rFonts w:ascii="ＭＳ Ｐゴシック" w:eastAsia="ＭＳ Ｐゴシック" w:hAnsi="ＭＳ Ｐゴシック" w:cs="ＭＳ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（整備管理者の選任等）</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第２条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整備管理者の選任は、規則第３１条の４に定められた資格要件を備えた者のうちから代表者（自動車の使用者をいう。以下同じ。）が任命することで行うものとする。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代表者は、整備管理者を選任、変更若しくは解任したときその他規則第７０条第１項第３号に該当する場合には、１５日以内にその旨を国土交通省に届け出るものとする。</w:t>
      </w:r>
    </w:p>
    <w:p w:rsidR="00EA59DF" w:rsidRPr="00EA59DF" w:rsidRDefault="00157FA9"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３</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補助者を選任した場合にあっても、車両の整備管理に関する責任は、整備管理者自身が有するものとする。</w:t>
      </w:r>
    </w:p>
    <w:p w:rsidR="00EA59DF" w:rsidRP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４</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は、前項により補助者が選任された場合には、遅滞なく、その氏名等、所属及び補助する職務の範囲等について、別紙に記載するものとする。これは、補助者の変更又は解任があった場合も同様である。</w:t>
      </w:r>
    </w:p>
    <w:p w:rsid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lastRenderedPageBreak/>
        <w:t>５</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代表者は、整備管理者、整備責任者、補助者その他の車両管理を行う者の氏名、連絡先等を社内の見やすいところに掲示して従業員全員に周知徹底するものとする。</w:t>
      </w:r>
    </w:p>
    <w:p w:rsidR="007D5167" w:rsidRPr="00EA59DF" w:rsidRDefault="007D516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（補助者との連携等）</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第３条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整備管理者は、職務の適切な実施のため補助者と密接に連携をとるものとする。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w:t>
      </w:r>
      <w:r w:rsidRPr="00EA59DF">
        <w:rPr>
          <w:rFonts w:ascii="ＭＳ Ｐゴシック" w:eastAsia="ＭＳ Ｐゴシック" w:hAnsi="ＭＳ Ｐゴシック" w:cs="ＭＳゴシック" w:hint="eastAsia"/>
          <w:kern w:val="0"/>
          <w:sz w:val="24"/>
          <w:szCs w:val="24"/>
        </w:rPr>
        <w:t>自らが営業所に不在のときに補助者を通じて職務を実施する場合には、その職務を実施するために必要な情報をあらかじめ補助者に伝達しておくものとする。</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３</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前項の場合において、整備管理者は、補助者に対し職務の実施結果について報告を求め、その職務内容の正確な把握に努めるとともに、必要に応じてその情報を記録・保存するものとする。</w:t>
      </w:r>
    </w:p>
    <w:p w:rsidR="007D5167" w:rsidRPr="00EA59DF" w:rsidRDefault="007D516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（代表者等との調整等）</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第４条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整備管理者は、代表者と常に連携をとり、運行計画等を事前に把握し、定期点検整備の計画、車両の配車等について協議するものとする。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整備管理者は、車両管理状況について、毎月１回以上代表者に報告するものとする。</w:t>
      </w:r>
    </w:p>
    <w:p w:rsidR="007D5167" w:rsidRPr="00EA59DF" w:rsidRDefault="007D516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（整備管理規程の改廃）</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第５条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整備管理者は、本規程の改正又は廃止をするときには、代表者と十分調整するものとする。</w:t>
      </w:r>
    </w:p>
    <w:p w:rsidR="007D5167" w:rsidRDefault="007D516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Pr="00EA59DF"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Pr="0038437B" w:rsidRDefault="00EA59DF" w:rsidP="0038437B">
      <w:pPr>
        <w:pStyle w:val="a7"/>
        <w:numPr>
          <w:ilvl w:val="0"/>
          <w:numId w:val="2"/>
        </w:numPr>
        <w:autoSpaceDE w:val="0"/>
        <w:autoSpaceDN w:val="0"/>
        <w:adjustRightInd w:val="0"/>
        <w:ind w:leftChars="0"/>
        <w:jc w:val="center"/>
        <w:rPr>
          <w:rFonts w:ascii="ＭＳ Ｐゴシック" w:eastAsia="ＭＳ Ｐゴシック" w:hAnsi="ＭＳ Ｐゴシック" w:cs="ＭＳゴシック"/>
          <w:kern w:val="0"/>
          <w:sz w:val="30"/>
          <w:szCs w:val="30"/>
        </w:rPr>
      </w:pPr>
      <w:r w:rsidRPr="0038437B">
        <w:rPr>
          <w:rFonts w:ascii="ＭＳ Ｐゴシック" w:eastAsia="ＭＳ Ｐゴシック" w:hAnsi="ＭＳ Ｐゴシック" w:cs="ＭＳゴシック" w:hint="eastAsia"/>
          <w:kern w:val="0"/>
          <w:sz w:val="30"/>
          <w:szCs w:val="30"/>
        </w:rPr>
        <w:t>権限及び職務</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（整備管理者の権限及び職務）</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第６条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整備管理者は、規則第３２条第１項各号に掲げる権限を有するほか、本規程に定める職務を遂行するために必要な権限を有するものとする。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第７条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整備管理者は、次の職務を遂行するものとする。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（１）</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日常点検について、その実施方法を定め、それを実施すること又は運転者に実施させること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日常点検の実施結果に基づき、自動車の運行の可否を決定すること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lastRenderedPageBreak/>
        <w:t>（３）</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定期点検について、その実施方法を定め、それを実施すること又は整備工場等に実施させること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（４）</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上記以外の随時必要な点検について、それを実施すること又は整備工場等に実施させること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（５）</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日常点検、定期点検又は随時必要な点検の結果から判断して、必要な整備を実施すること又は整備工場等に実施させること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（６）</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定期点検又は前号の必要な整備の実施計画を定めること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（７）</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点検整備記録簿その他の記録簿を管理すること</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（８）</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自動車車庫を管理すること</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（９）</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上記に掲げる職務を処理するため、運転者及び整備要員を指導監督すること</w:t>
      </w:r>
    </w:p>
    <w:p w:rsidR="00EE4E47" w:rsidRPr="00EA59DF"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w:t>
      </w:r>
      <w:r w:rsidR="00830D0F">
        <w:rPr>
          <w:rFonts w:ascii="ＭＳ Ｐゴシック" w:eastAsia="ＭＳ Ｐゴシック" w:hAnsi="ＭＳ Ｐゴシック" w:cs="ＭＳＰゴシック" w:hint="eastAsia"/>
          <w:kern w:val="0"/>
          <w:sz w:val="24"/>
          <w:szCs w:val="24"/>
        </w:rPr>
        <w:t>車両管理の範囲</w:t>
      </w:r>
      <w:r w:rsidRPr="00EA59DF">
        <w:rPr>
          <w:rFonts w:ascii="ＭＳ Ｐゴシック" w:eastAsia="ＭＳ Ｐゴシック" w:hAnsi="ＭＳ Ｐゴシック" w:cs="ＭＳＰゴシック" w:hint="eastAsia"/>
          <w:kern w:val="0"/>
          <w:sz w:val="24"/>
          <w:szCs w:val="24"/>
        </w:rPr>
        <w:t>）</w:t>
      </w:r>
    </w:p>
    <w:p w:rsidR="00EA59DF" w:rsidRDefault="00EA59DF" w:rsidP="00EA59DF">
      <w:pPr>
        <w:autoSpaceDE w:val="0"/>
        <w:autoSpaceDN w:val="0"/>
        <w:adjustRightInd w:val="0"/>
        <w:jc w:val="lef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Ｐゴシック" w:hint="eastAsia"/>
          <w:kern w:val="0"/>
          <w:sz w:val="24"/>
          <w:szCs w:val="24"/>
        </w:rPr>
        <w:t>第８条</w:t>
      </w:r>
      <w:r w:rsidRPr="00EA59DF">
        <w:rPr>
          <w:rFonts w:ascii="ＭＳ Ｐゴシック" w:eastAsia="ＭＳ Ｐゴシック" w:hAnsi="ＭＳ Ｐゴシック" w:cs="ＭＳＰゴシック"/>
          <w:kern w:val="0"/>
          <w:sz w:val="24"/>
          <w:szCs w:val="24"/>
        </w:rPr>
        <w:t xml:space="preserve"> </w:t>
      </w:r>
      <w:r w:rsidR="00830D0F">
        <w:rPr>
          <w:rFonts w:ascii="ＭＳ Ｐゴシック" w:eastAsia="ＭＳ Ｐゴシック" w:hAnsi="ＭＳ Ｐゴシック" w:cs="ＭＳゴシック" w:hint="eastAsia"/>
          <w:kern w:val="0"/>
          <w:sz w:val="24"/>
          <w:szCs w:val="24"/>
        </w:rPr>
        <w:t>整備管理</w:t>
      </w:r>
      <w:r w:rsidRPr="00EA59DF">
        <w:rPr>
          <w:rFonts w:ascii="ＭＳ Ｐゴシック" w:eastAsia="ＭＳ Ｐゴシック" w:hAnsi="ＭＳ Ｐゴシック" w:cs="ＭＳゴシック" w:hint="eastAsia"/>
          <w:kern w:val="0"/>
          <w:sz w:val="24"/>
          <w:szCs w:val="24"/>
        </w:rPr>
        <w:t>者は、</w:t>
      </w:r>
      <w:r w:rsidR="00830D0F">
        <w:rPr>
          <w:rFonts w:ascii="ＭＳ Ｐゴシック" w:eastAsia="ＭＳ Ｐゴシック" w:hAnsi="ＭＳ Ｐゴシック" w:cs="ＭＳゴシック" w:hint="eastAsia"/>
          <w:kern w:val="0"/>
          <w:sz w:val="24"/>
          <w:szCs w:val="24"/>
        </w:rPr>
        <w:t>選任された使用の本拠地において使用する全ての自動車について前条の職務を遂行するものとする。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（補助者の権限及び職務）</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第９条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補助者は、整備管理者の指示により整備管理者を補佐するとともに、整備管理者が不在のときは、運行の可否の決定及び日常点検の実施の指導監督等日常点検に関する職務を実施する。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補助者が前項の職務を行うに当たり疑義を生じた場合又は故障若しくは事故が発生した場合その他必要があると認めた場合には、速やかに整備管理者と連絡をとり、その指示に従うものとする。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３</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整備管理者が不在のときに補助者が職務を実施する場合、補助者は、当該職務の実施に必要な情報について、あらかじめ整備管理者から伝達を受けるものとする。</w:t>
      </w:r>
    </w:p>
    <w:p w:rsidR="00EA59DF" w:rsidRDefault="00EA59DF" w:rsidP="00EA59DF">
      <w:pPr>
        <w:autoSpaceDE w:val="0"/>
        <w:autoSpaceDN w:val="0"/>
        <w:adjustRightInd w:val="0"/>
        <w:jc w:val="lef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Ｐゴシック" w:hint="eastAsia"/>
          <w:kern w:val="0"/>
          <w:sz w:val="24"/>
          <w:szCs w:val="24"/>
        </w:rPr>
        <w:t>４</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前項の場合において、補助者がその職務を終了して、整備管理者に引き継ぐときには、整備管理者にその職務の実施結果を報告するものとする。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ゴシック"/>
          <w:kern w:val="0"/>
          <w:sz w:val="24"/>
          <w:szCs w:val="24"/>
        </w:rPr>
      </w:pPr>
    </w:p>
    <w:p w:rsidR="0038437B" w:rsidRPr="00EA59DF"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E4E47">
      <w:pPr>
        <w:autoSpaceDE w:val="0"/>
        <w:autoSpaceDN w:val="0"/>
        <w:adjustRightInd w:val="0"/>
        <w:jc w:val="center"/>
        <w:rPr>
          <w:rFonts w:ascii="ＭＳ Ｐゴシック" w:eastAsia="ＭＳ Ｐゴシック" w:hAnsi="ＭＳ Ｐゴシック" w:cs="ＭＳゴシック"/>
          <w:kern w:val="0"/>
          <w:sz w:val="30"/>
          <w:szCs w:val="30"/>
        </w:rPr>
      </w:pPr>
      <w:r w:rsidRPr="00EA59DF">
        <w:rPr>
          <w:rFonts w:ascii="ＭＳ Ｐゴシック" w:eastAsia="ＭＳ Ｐゴシック" w:hAnsi="ＭＳ Ｐゴシック" w:cs="ＭＳＰゴシック" w:hint="eastAsia"/>
          <w:kern w:val="0"/>
          <w:sz w:val="30"/>
          <w:szCs w:val="30"/>
        </w:rPr>
        <w:t>第３章</w:t>
      </w:r>
      <w:r w:rsidRPr="00EA59DF">
        <w:rPr>
          <w:rFonts w:ascii="ＭＳ Ｐゴシック" w:eastAsia="ＭＳ Ｐゴシック" w:hAnsi="ＭＳ Ｐゴシック" w:cs="ＭＳＰゴシック"/>
          <w:kern w:val="0"/>
          <w:sz w:val="30"/>
          <w:szCs w:val="30"/>
        </w:rPr>
        <w:t xml:space="preserve"> </w:t>
      </w:r>
      <w:r w:rsidRPr="00EA59DF">
        <w:rPr>
          <w:rFonts w:ascii="ＭＳ Ｐゴシック" w:eastAsia="ＭＳ Ｐゴシック" w:hAnsi="ＭＳ Ｐゴシック" w:cs="ＭＳゴシック" w:hint="eastAsia"/>
          <w:kern w:val="0"/>
          <w:sz w:val="30"/>
          <w:szCs w:val="30"/>
        </w:rPr>
        <w:t>車両の安全確保及び環境の保全</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（日常点検）</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０</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（日常点検の実施の徹底）</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１</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整備管理者は、日常点検を確実に実施させるため点検箇所、点検の内容、点検の方法等について運転者に周知徹底を図らなければならない。</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（日常点検結果の報告等）</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日常点検を実施した運転者に対し、その結果を所定の日常点検表に記入させ、整備管理者に報告させなければならない。ただし、整備管理者自らが実施した場合には、整備管理者は、その結果を日常点検表に記入しなければならない。</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（日常点検の結果の確認）</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３</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日常点検の結果について、日常点検表により確認し、運行の可否を決定しなければならない。万一、車両の安全運行に支障をきたす不良箇所があったときは、直ちに代表者と連絡をとるとともに、整備を行わせる等適切な措置を講じ、整備を完了した後でなければ運行の用に供してはならない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（定期点検整備）</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４</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車両の安全確保及び環境の保全等を図るため、定期点検整備の実施計画（以下「定期点検整備計画」）を定め、自動車分解整備事業者に依頼する等して、これを確実に実施しなければならない。</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この場合の定期点検整備とは、道路運送車両法（昭和２６年法律第１８５号）第４８条に定めるものをいうが、車両の使用状態等により、整備管理者が必要と認めたときは、適宜、１箇月自主点検などの点検整備を実施する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（点検整備の記録及び保管管理）</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５</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点検整備の実施結果は、点検整備記録簿及び日常点検記録表等に所定の事項を記入し保存・管理するものとする。</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点検整備記録簿については当該車両に据え置くものとし、営業所においては、その写し等を保存することとする。</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３</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日常点検に係る記録については１年以上、点検整備記録簿及びその写し等については点検基準第４条に定める期間以上、これを保存するものとする。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（臨時整備）</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６</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整備管理者は、点検整備の確実な実施等により臨時整備をなくすよう努めることとする。やむなく発生した故障に対しては、発生年月日、故障（作業）内容、車</w:t>
      </w:r>
      <w:r w:rsidRPr="00EA59DF">
        <w:rPr>
          <w:rFonts w:ascii="ＭＳ Ｐゴシック" w:eastAsia="ＭＳ Ｐゴシック" w:hAnsi="ＭＳ Ｐゴシック" w:cs="ＭＳＰゴシック" w:hint="eastAsia"/>
          <w:kern w:val="0"/>
          <w:sz w:val="24"/>
          <w:szCs w:val="24"/>
        </w:rPr>
        <w:lastRenderedPageBreak/>
        <w:t>両の使用年数、走行距離、使用部品等について記録のうえ、原因を把握し再発防止に努めるものとする。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（分解整備）</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７</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整備管理者は、定期点検整備、臨時整備等において実施する作業が、道路運送車両法第７７条でいう分解整備に該当する場合には、必ず自動車分解整備事業者に作業を依頼するものとする。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（車両故障事故）</w:t>
      </w: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第１</w:t>
      </w:r>
      <w:r w:rsidR="00830D0F">
        <w:rPr>
          <w:rFonts w:ascii="ＭＳ Ｐゴシック" w:eastAsia="ＭＳ Ｐゴシック" w:hAnsi="ＭＳ Ｐゴシック" w:cs="ＭＳＰゴシック" w:hint="eastAsia"/>
          <w:kern w:val="0"/>
          <w:sz w:val="24"/>
          <w:szCs w:val="24"/>
        </w:rPr>
        <w:t>８</w:t>
      </w:r>
      <w:r w:rsidRPr="00EA59DF">
        <w:rPr>
          <w:rFonts w:ascii="ＭＳ Ｐゴシック" w:eastAsia="ＭＳ Ｐゴシック" w:hAnsi="ＭＳ Ｐゴシック" w:cs="ＭＳＰゴシック" w:hint="eastAsia"/>
          <w:kern w:val="0"/>
          <w:sz w:val="24"/>
          <w:szCs w:val="24"/>
        </w:rPr>
        <w:t>条</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整備管理者は、車両故障に関係する事故が発生した場合には、運行管理者と連絡をとり、適切な措置を講じ、原因の究明に当たるものとする。</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最寄りの運輸支局等を経由して国土交通省に報告しなければならない。</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（車両成績の把握等）</w:t>
      </w:r>
    </w:p>
    <w:p w:rsid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第１９</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（適正車種の選定、車両代替時期の把握等）</w:t>
      </w:r>
    </w:p>
    <w:p w:rsid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第２０</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整備管理者は、各車両の使用成績等の把握により、それぞれ使用条件に適合した車種形式について検討し、その選択及び合理的な車両の代替時期について代表者に助言するのものとする。</w:t>
      </w:r>
    </w:p>
    <w:p w:rsidR="00EE4E47" w:rsidRPr="00EE4E47" w:rsidRDefault="00EE4E47"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（燃料油脂、その他資材の管理）</w:t>
      </w:r>
    </w:p>
    <w:p w:rsidR="00EA59DF" w:rsidRP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第２１</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整備管理者は、燃料、油脂の品質、数量の管理を行い、消費の節減に努めるものとする。</w:t>
      </w:r>
    </w:p>
    <w:p w:rsid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２</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部品、タイヤ、その他の資材について、品質、数量を適切に管理し合理的な運用を図るものとする。</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Pr="00EA59DF"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E4E47">
      <w:pPr>
        <w:autoSpaceDE w:val="0"/>
        <w:autoSpaceDN w:val="0"/>
        <w:adjustRightInd w:val="0"/>
        <w:jc w:val="center"/>
        <w:rPr>
          <w:rFonts w:ascii="ＭＳ Ｐゴシック" w:eastAsia="ＭＳ Ｐゴシック" w:hAnsi="ＭＳ Ｐゴシック" w:cs="ＭＳＰゴシック"/>
          <w:kern w:val="0"/>
          <w:sz w:val="30"/>
          <w:szCs w:val="30"/>
        </w:rPr>
      </w:pPr>
      <w:r w:rsidRPr="00EA59DF">
        <w:rPr>
          <w:rFonts w:ascii="ＭＳ Ｐゴシック" w:eastAsia="ＭＳ Ｐゴシック" w:hAnsi="ＭＳ Ｐゴシック" w:cs="ＭＳＰゴシック" w:hint="eastAsia"/>
          <w:kern w:val="0"/>
          <w:sz w:val="30"/>
          <w:szCs w:val="30"/>
        </w:rPr>
        <w:lastRenderedPageBreak/>
        <w:t>第４章</w:t>
      </w:r>
      <w:r w:rsidRPr="00EA59DF">
        <w:rPr>
          <w:rFonts w:ascii="ＭＳ Ｐゴシック" w:eastAsia="ＭＳ Ｐゴシック" w:hAnsi="ＭＳ Ｐゴシック" w:cs="ＭＳＰゴシック"/>
          <w:kern w:val="0"/>
          <w:sz w:val="30"/>
          <w:szCs w:val="30"/>
        </w:rPr>
        <w:t xml:space="preserve"> </w:t>
      </w:r>
      <w:r w:rsidRPr="00EA59DF">
        <w:rPr>
          <w:rFonts w:ascii="ＭＳ Ｐゴシック" w:eastAsia="ＭＳ Ｐゴシック" w:hAnsi="ＭＳ Ｐゴシック" w:cs="ＭＳＰゴシック" w:hint="eastAsia"/>
          <w:kern w:val="0"/>
          <w:sz w:val="30"/>
          <w:szCs w:val="30"/>
        </w:rPr>
        <w:t>車庫の管理</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（点検施設等の管理）</w:t>
      </w:r>
    </w:p>
    <w:p w:rsid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第２２</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整備管理者は、点検整備、洗車に必要な施設設備及び自動車の保管場所の管理を行うものとする。</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Pr="00EA59DF"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E4E47">
      <w:pPr>
        <w:autoSpaceDE w:val="0"/>
        <w:autoSpaceDN w:val="0"/>
        <w:adjustRightInd w:val="0"/>
        <w:jc w:val="center"/>
        <w:rPr>
          <w:rFonts w:ascii="ＭＳ Ｐゴシック" w:eastAsia="ＭＳ Ｐゴシック" w:hAnsi="ＭＳ Ｐゴシック" w:cs="ＭＳＰゴシック"/>
          <w:kern w:val="0"/>
          <w:sz w:val="30"/>
          <w:szCs w:val="30"/>
        </w:rPr>
      </w:pPr>
      <w:r w:rsidRPr="00EA59DF">
        <w:rPr>
          <w:rFonts w:ascii="ＭＳ Ｐゴシック" w:eastAsia="ＭＳ Ｐゴシック" w:hAnsi="ＭＳ Ｐゴシック" w:cs="ＭＳＰゴシック" w:hint="eastAsia"/>
          <w:kern w:val="0"/>
          <w:sz w:val="30"/>
          <w:szCs w:val="30"/>
        </w:rPr>
        <w:t>第５章</w:t>
      </w:r>
      <w:r w:rsidRPr="00EA59DF">
        <w:rPr>
          <w:rFonts w:ascii="ＭＳ Ｐゴシック" w:eastAsia="ＭＳ Ｐゴシック" w:hAnsi="ＭＳ Ｐゴシック" w:cs="ＭＳＰゴシック"/>
          <w:kern w:val="0"/>
          <w:sz w:val="30"/>
          <w:szCs w:val="30"/>
        </w:rPr>
        <w:t xml:space="preserve"> </w:t>
      </w:r>
      <w:r w:rsidRPr="00EA59DF">
        <w:rPr>
          <w:rFonts w:ascii="ＭＳ Ｐゴシック" w:eastAsia="ＭＳ Ｐゴシック" w:hAnsi="ＭＳ Ｐゴシック" w:cs="ＭＳＰゴシック" w:hint="eastAsia"/>
          <w:kern w:val="0"/>
          <w:sz w:val="30"/>
          <w:szCs w:val="30"/>
        </w:rPr>
        <w:t>指導教育</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（整備管理者の研修）</w:t>
      </w:r>
    </w:p>
    <w:p w:rsid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第２３</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A213E8" w:rsidRPr="00A213E8">
        <w:rPr>
          <w:rFonts w:ascii="ＭＳ Ｐゴシック" w:eastAsia="ＭＳ Ｐゴシック" w:hAnsi="ＭＳ Ｐゴシック" w:cs="ＭＳＰゴシック" w:hint="eastAsia"/>
          <w:kern w:val="0"/>
          <w:sz w:val="24"/>
          <w:szCs w:val="24"/>
        </w:rPr>
        <w:t>整備管理者は、運輸局長等が行う研修を受けなければならない。</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bookmarkStart w:id="0" w:name="_GoBack"/>
      <w:bookmarkEnd w:id="0"/>
      <w:r w:rsidRPr="00EA59DF">
        <w:rPr>
          <w:rFonts w:ascii="ＭＳ Ｐゴシック" w:eastAsia="ＭＳ Ｐゴシック" w:hAnsi="ＭＳ Ｐゴシック" w:cs="ＭＳＰゴシック" w:hint="eastAsia"/>
          <w:kern w:val="0"/>
          <w:sz w:val="24"/>
          <w:szCs w:val="24"/>
        </w:rPr>
        <w:t>（補助者の指導教育）</w:t>
      </w:r>
    </w:p>
    <w:p w:rsidR="00EA59DF" w:rsidRPr="00EA59DF" w:rsidRDefault="00830D0F" w:rsidP="00EA59DF">
      <w:pPr>
        <w:autoSpaceDE w:val="0"/>
        <w:autoSpaceDN w:val="0"/>
        <w:adjustRightInd w:val="0"/>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Ｐゴシック" w:hint="eastAsia"/>
          <w:kern w:val="0"/>
          <w:sz w:val="24"/>
          <w:szCs w:val="24"/>
        </w:rPr>
        <w:t>第２４</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ゴシック" w:hint="eastAsia"/>
          <w:kern w:val="0"/>
          <w:sz w:val="24"/>
          <w:szCs w:val="24"/>
        </w:rPr>
        <w:t>整備管理者は、補助者に対して下表のとおり指導教育を行い、その能力の維持向上に努めるものとする。</w:t>
      </w:r>
    </w:p>
    <w:tbl>
      <w:tblPr>
        <w:tblW w:w="891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0"/>
        <w:gridCol w:w="5610"/>
      </w:tblGrid>
      <w:tr w:rsidR="0038437B" w:rsidTr="00157FA9">
        <w:trPr>
          <w:trHeight w:val="569"/>
        </w:trPr>
        <w:tc>
          <w:tcPr>
            <w:tcW w:w="3300" w:type="dxa"/>
            <w:tcBorders>
              <w:top w:val="single" w:sz="12" w:space="0" w:color="auto"/>
              <w:left w:val="single" w:sz="12" w:space="0" w:color="auto"/>
              <w:bottom w:val="single" w:sz="12" w:space="0" w:color="auto"/>
            </w:tcBorders>
            <w:vAlign w:val="center"/>
          </w:tcPr>
          <w:p w:rsidR="0038437B" w:rsidRDefault="0038437B" w:rsidP="00157FA9">
            <w:pPr>
              <w:autoSpaceDE w:val="0"/>
              <w:autoSpaceDN w:val="0"/>
              <w:adjustRightInd w:val="0"/>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指導教育を行うとき</w:t>
            </w:r>
          </w:p>
        </w:tc>
        <w:tc>
          <w:tcPr>
            <w:tcW w:w="5610" w:type="dxa"/>
            <w:tcBorders>
              <w:top w:val="single" w:sz="12" w:space="0" w:color="auto"/>
              <w:bottom w:val="single" w:sz="12" w:space="0" w:color="auto"/>
              <w:right w:val="single" w:sz="12" w:space="0" w:color="auto"/>
            </w:tcBorders>
            <w:vAlign w:val="center"/>
          </w:tcPr>
          <w:p w:rsidR="0038437B" w:rsidRDefault="0038437B" w:rsidP="00157FA9">
            <w:pPr>
              <w:autoSpaceDE w:val="0"/>
              <w:autoSpaceDN w:val="0"/>
              <w:adjustRightInd w:val="0"/>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指導教育の内容</w:t>
            </w:r>
          </w:p>
        </w:tc>
      </w:tr>
      <w:tr w:rsidR="0038437B" w:rsidTr="00157FA9">
        <w:trPr>
          <w:trHeight w:val="840"/>
        </w:trPr>
        <w:tc>
          <w:tcPr>
            <w:tcW w:w="3300" w:type="dxa"/>
            <w:tcBorders>
              <w:top w:val="single" w:sz="12" w:space="0" w:color="auto"/>
              <w:left w:val="single" w:sz="12" w:space="0" w:color="auto"/>
            </w:tcBorders>
          </w:tcPr>
          <w:p w:rsidR="0038437B" w:rsidRPr="0065745B"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補助者を選任するとき</w:t>
            </w:r>
          </w:p>
          <w:p w:rsidR="0038437B" w:rsidRDefault="0038437B" w:rsidP="00157FA9">
            <w:pPr>
              <w:autoSpaceDE w:val="0"/>
              <w:autoSpaceDN w:val="0"/>
              <w:adjustRightInd w:val="0"/>
              <w:jc w:val="left"/>
              <w:rPr>
                <w:rFonts w:ascii="ＭＳ Ｐゴシック" w:eastAsia="ＭＳ Ｐゴシック" w:hAnsi="ＭＳ Ｐゴシック" w:cs="MS-PGothic"/>
                <w:kern w:val="0"/>
                <w:sz w:val="24"/>
                <w:szCs w:val="24"/>
              </w:rPr>
            </w:pPr>
          </w:p>
        </w:tc>
        <w:tc>
          <w:tcPr>
            <w:tcW w:w="5610" w:type="dxa"/>
            <w:tcBorders>
              <w:top w:val="single" w:sz="12" w:space="0" w:color="auto"/>
              <w:right w:val="single" w:sz="12" w:space="0" w:color="auto"/>
            </w:tcBorders>
          </w:tcPr>
          <w:p w:rsidR="0038437B" w:rsidRPr="0065745B" w:rsidRDefault="0038437B" w:rsidP="00157FA9">
            <w:pPr>
              <w:autoSpaceDE w:val="0"/>
              <w:autoSpaceDN w:val="0"/>
              <w:adjustRightInd w:val="0"/>
              <w:ind w:left="1680" w:hanging="168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w:t>
            </w:r>
            <w:r w:rsidRPr="0065745B">
              <w:rPr>
                <w:rFonts w:ascii="ＭＳ Ｐゴシック" w:eastAsia="ＭＳ Ｐゴシック" w:hAnsi="ＭＳ Ｐゴシック" w:cs="MS-PGothic"/>
                <w:kern w:val="0"/>
                <w:sz w:val="24"/>
                <w:szCs w:val="24"/>
              </w:rPr>
              <w:t xml:space="preserve"> </w:t>
            </w:r>
            <w:r w:rsidRPr="0065745B">
              <w:rPr>
                <w:rFonts w:ascii="ＭＳ Ｐゴシック" w:eastAsia="ＭＳ Ｐゴシック" w:hAnsi="ＭＳ Ｐゴシック" w:cs="MS-PGothic" w:hint="eastAsia"/>
                <w:kern w:val="0"/>
                <w:sz w:val="24"/>
                <w:szCs w:val="24"/>
              </w:rPr>
              <w:t>整備管理規程の内容</w:t>
            </w:r>
          </w:p>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w:t>
            </w:r>
            <w:r w:rsidRPr="0065745B">
              <w:rPr>
                <w:rFonts w:ascii="ＭＳ Ｐゴシック" w:eastAsia="ＭＳ Ｐゴシック" w:hAnsi="ＭＳ Ｐゴシック" w:cs="MS-PGothic"/>
                <w:kern w:val="0"/>
                <w:sz w:val="24"/>
                <w:szCs w:val="24"/>
              </w:rPr>
              <w:t xml:space="preserve"> </w:t>
            </w:r>
            <w:r w:rsidRPr="0065745B">
              <w:rPr>
                <w:rFonts w:ascii="ＭＳ Ｐゴシック" w:eastAsia="ＭＳ Ｐゴシック" w:hAnsi="ＭＳ Ｐゴシック" w:cs="MS-PGothic" w:hint="eastAsia"/>
                <w:kern w:val="0"/>
                <w:sz w:val="24"/>
                <w:szCs w:val="24"/>
              </w:rPr>
              <w:t>整備管理者選任前研修の内容（整備管理者の資格要件を満足する者以外が対象）</w:t>
            </w:r>
          </w:p>
        </w:tc>
      </w:tr>
      <w:tr w:rsidR="0038437B" w:rsidTr="00157FA9">
        <w:trPr>
          <w:trHeight w:val="915"/>
        </w:trPr>
        <w:tc>
          <w:tcPr>
            <w:tcW w:w="3300" w:type="dxa"/>
            <w:tcBorders>
              <w:left w:val="single" w:sz="12" w:space="0" w:color="auto"/>
            </w:tcBorders>
          </w:tcPr>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整備管理者選任後研修を受講したとき</w:t>
            </w:r>
          </w:p>
        </w:tc>
        <w:tc>
          <w:tcPr>
            <w:tcW w:w="5610" w:type="dxa"/>
            <w:tcBorders>
              <w:right w:val="single" w:sz="12" w:space="0" w:color="auto"/>
            </w:tcBorders>
          </w:tcPr>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w:t>
            </w:r>
            <w:r w:rsidRPr="0065745B">
              <w:rPr>
                <w:rFonts w:ascii="ＭＳ Ｐゴシック" w:eastAsia="ＭＳ Ｐゴシック" w:hAnsi="ＭＳ Ｐゴシック" w:cs="MS-PGothic"/>
                <w:kern w:val="0"/>
                <w:sz w:val="24"/>
                <w:szCs w:val="24"/>
              </w:rPr>
              <w:t xml:space="preserve"> </w:t>
            </w:r>
            <w:r w:rsidRPr="0065745B">
              <w:rPr>
                <w:rFonts w:ascii="ＭＳ Ｐゴシック" w:eastAsia="ＭＳ Ｐゴシック" w:hAnsi="ＭＳ Ｐゴシック" w:cs="MS-PGothic" w:hint="eastAsia"/>
                <w:kern w:val="0"/>
                <w:sz w:val="24"/>
                <w:szCs w:val="24"/>
              </w:rPr>
              <w:t>整備管理者選任後研修の内容（他の営業所において、整備管理者として選任されている者以外が対象）</w:t>
            </w:r>
          </w:p>
        </w:tc>
      </w:tr>
      <w:tr w:rsidR="0038437B" w:rsidTr="00157FA9">
        <w:trPr>
          <w:trHeight w:val="870"/>
        </w:trPr>
        <w:tc>
          <w:tcPr>
            <w:tcW w:w="3300" w:type="dxa"/>
            <w:tcBorders>
              <w:left w:val="single" w:sz="12" w:space="0" w:color="auto"/>
            </w:tcBorders>
          </w:tcPr>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整備管理規程を改正したとき</w:t>
            </w:r>
          </w:p>
        </w:tc>
        <w:tc>
          <w:tcPr>
            <w:tcW w:w="5610" w:type="dxa"/>
            <w:tcBorders>
              <w:right w:val="single" w:sz="12" w:space="0" w:color="auto"/>
            </w:tcBorders>
          </w:tcPr>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w:t>
            </w:r>
            <w:r w:rsidRPr="0065745B">
              <w:rPr>
                <w:rFonts w:ascii="ＭＳ Ｐゴシック" w:eastAsia="ＭＳ Ｐゴシック" w:hAnsi="ＭＳ Ｐゴシック" w:cs="MS-PGothic"/>
                <w:kern w:val="0"/>
                <w:sz w:val="24"/>
                <w:szCs w:val="24"/>
              </w:rPr>
              <w:t xml:space="preserve"> </w:t>
            </w:r>
            <w:r w:rsidRPr="0065745B">
              <w:rPr>
                <w:rFonts w:ascii="ＭＳ Ｐゴシック" w:eastAsia="ＭＳ Ｐゴシック" w:hAnsi="ＭＳ Ｐゴシック" w:cs="MS-PGothic" w:hint="eastAsia"/>
                <w:kern w:val="0"/>
                <w:sz w:val="24"/>
                <w:szCs w:val="24"/>
              </w:rPr>
              <w:t>改正後の整備管理規程の内容</w:t>
            </w:r>
          </w:p>
        </w:tc>
      </w:tr>
      <w:tr w:rsidR="0038437B" w:rsidTr="00157FA9">
        <w:trPr>
          <w:trHeight w:val="750"/>
        </w:trPr>
        <w:tc>
          <w:tcPr>
            <w:tcW w:w="3300" w:type="dxa"/>
            <w:tcBorders>
              <w:left w:val="single" w:sz="12" w:space="0" w:color="auto"/>
              <w:bottom w:val="single" w:sz="12" w:space="0" w:color="auto"/>
            </w:tcBorders>
          </w:tcPr>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行政から情報提供を受けたときその他必要なとき</w:t>
            </w:r>
          </w:p>
        </w:tc>
        <w:tc>
          <w:tcPr>
            <w:tcW w:w="5610" w:type="dxa"/>
            <w:tcBorders>
              <w:bottom w:val="single" w:sz="12" w:space="0" w:color="auto"/>
              <w:right w:val="single" w:sz="12" w:space="0" w:color="auto"/>
            </w:tcBorders>
          </w:tcPr>
          <w:p w:rsidR="0038437B" w:rsidRPr="00B82490" w:rsidRDefault="0038437B" w:rsidP="00157FA9">
            <w:pPr>
              <w:autoSpaceDE w:val="0"/>
              <w:autoSpaceDN w:val="0"/>
              <w:adjustRightInd w:val="0"/>
              <w:jc w:val="left"/>
              <w:rPr>
                <w:rFonts w:ascii="ＭＳ Ｐゴシック" w:eastAsia="ＭＳ Ｐゴシック" w:hAnsi="ＭＳ Ｐゴシック" w:cs="MS-PGothic"/>
                <w:kern w:val="0"/>
                <w:sz w:val="24"/>
                <w:szCs w:val="24"/>
              </w:rPr>
            </w:pPr>
            <w:r w:rsidRPr="0065745B">
              <w:rPr>
                <w:rFonts w:ascii="ＭＳ Ｐゴシック" w:eastAsia="ＭＳ Ｐゴシック" w:hAnsi="ＭＳ Ｐゴシック" w:cs="MS-PGothic" w:hint="eastAsia"/>
                <w:kern w:val="0"/>
                <w:sz w:val="24"/>
                <w:szCs w:val="24"/>
              </w:rPr>
              <w:t>・</w:t>
            </w:r>
            <w:r w:rsidRPr="0065745B">
              <w:rPr>
                <w:rFonts w:ascii="ＭＳ Ｐゴシック" w:eastAsia="ＭＳ Ｐゴシック" w:hAnsi="ＭＳ Ｐゴシック" w:cs="MS-PGothic"/>
                <w:kern w:val="0"/>
                <w:sz w:val="24"/>
                <w:szCs w:val="24"/>
              </w:rPr>
              <w:t xml:space="preserve"> </w:t>
            </w:r>
            <w:r w:rsidRPr="0065745B">
              <w:rPr>
                <w:rFonts w:ascii="ＭＳ Ｐゴシック" w:eastAsia="ＭＳ Ｐゴシック" w:hAnsi="ＭＳ Ｐゴシック" w:cs="MS-PGothic" w:hint="eastAsia"/>
                <w:kern w:val="0"/>
                <w:sz w:val="24"/>
                <w:szCs w:val="24"/>
              </w:rPr>
              <w:t>行政から提供された情報等必要に応じた内容</w:t>
            </w:r>
          </w:p>
        </w:tc>
      </w:tr>
    </w:tbl>
    <w:p w:rsidR="0038437B" w:rsidRP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（従業員等の指導教育）</w:t>
      </w:r>
    </w:p>
    <w:p w:rsidR="00EA59D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t>第２５</w:t>
      </w:r>
      <w:r w:rsidR="00EA59DF" w:rsidRPr="00EA59DF">
        <w:rPr>
          <w:rFonts w:ascii="ＭＳ Ｐゴシック" w:eastAsia="ＭＳ Ｐゴシック" w:hAnsi="ＭＳ Ｐゴシック" w:cs="ＭＳＰゴシック" w:hint="eastAsia"/>
          <w:kern w:val="0"/>
          <w:sz w:val="24"/>
          <w:szCs w:val="24"/>
        </w:rPr>
        <w:t>条</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整備管理者は、点検整備等整備管理の職務に関する事項について、その周知徹底と知識の向上を図るため、整備責任者、整備要員、運転者その他必要に応じ従業員に対して指導教育を行うものとする。</w:t>
      </w:r>
    </w:p>
    <w:p w:rsidR="0038437B" w:rsidRP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EA59DF">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附則</w:t>
      </w:r>
      <w:r w:rsidRPr="00EA59DF">
        <w:rPr>
          <w:rFonts w:ascii="ＭＳ Ｐゴシック" w:eastAsia="ＭＳ Ｐゴシック" w:hAnsi="ＭＳ Ｐゴシック" w:cs="ＭＳＰゴシック"/>
          <w:kern w:val="0"/>
          <w:sz w:val="24"/>
          <w:szCs w:val="24"/>
        </w:rPr>
        <w:t xml:space="preserve"> </w:t>
      </w:r>
      <w:r w:rsidR="00625818">
        <w:rPr>
          <w:rFonts w:ascii="ＭＳ Ｐゴシック" w:eastAsia="ＭＳ Ｐゴシック" w:hAnsi="ＭＳ Ｐゴシック" w:cs="ＭＳＰゴシック" w:hint="eastAsia"/>
          <w:kern w:val="0"/>
          <w:sz w:val="24"/>
          <w:szCs w:val="24"/>
        </w:rPr>
        <w:t>（令和</w:t>
      </w:r>
      <w:r w:rsidRPr="00EA59DF">
        <w:rPr>
          <w:rFonts w:ascii="ＭＳ Ｐゴシック" w:eastAsia="ＭＳ Ｐゴシック" w:hAnsi="ＭＳ Ｐゴシック" w:cs="ＭＳＰゴシック" w:hint="eastAsia"/>
          <w:kern w:val="0"/>
          <w:sz w:val="24"/>
          <w:szCs w:val="24"/>
        </w:rPr>
        <w:t>○年○月○日）</w:t>
      </w:r>
    </w:p>
    <w:p w:rsidR="00EA59DF" w:rsidRDefault="00625818" w:rsidP="00EA59DF">
      <w:pPr>
        <w:autoSpaceDE w:val="0"/>
        <w:autoSpaceDN w:val="0"/>
        <w:adjustRightInd w:val="0"/>
        <w:jc w:val="left"/>
        <w:rPr>
          <w:rFonts w:ascii="ＭＳ Ｐゴシック" w:eastAsia="ＭＳ Ｐゴシック" w:hAnsi="ＭＳ Ｐゴシック" w:cs="ＭＳＰゴシック"/>
          <w:kern w:val="0"/>
          <w:sz w:val="24"/>
          <w:szCs w:val="24"/>
        </w:rPr>
      </w:pPr>
      <w:r>
        <w:rPr>
          <w:rFonts w:ascii="ＭＳ Ｐゴシック" w:eastAsia="ＭＳ Ｐゴシック" w:hAnsi="ＭＳ Ｐゴシック" w:cs="ＭＳＰゴシック" w:hint="eastAsia"/>
          <w:kern w:val="0"/>
          <w:sz w:val="24"/>
          <w:szCs w:val="24"/>
        </w:rPr>
        <w:lastRenderedPageBreak/>
        <w:t>この規則は、令和</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年</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月</w:t>
      </w:r>
      <w:r w:rsidR="00EA59DF" w:rsidRPr="00EA59DF">
        <w:rPr>
          <w:rFonts w:ascii="ＭＳ Ｐゴシック" w:eastAsia="ＭＳ Ｐゴシック" w:hAnsi="ＭＳ Ｐゴシック" w:cs="ＭＳＰゴシック"/>
          <w:kern w:val="0"/>
          <w:sz w:val="24"/>
          <w:szCs w:val="24"/>
        </w:rPr>
        <w:t xml:space="preserve"> </w:t>
      </w:r>
      <w:r w:rsidR="00EA59DF" w:rsidRPr="00EA59DF">
        <w:rPr>
          <w:rFonts w:ascii="ＭＳ Ｐゴシック" w:eastAsia="ＭＳ Ｐゴシック" w:hAnsi="ＭＳ Ｐゴシック" w:cs="ＭＳＰゴシック" w:hint="eastAsia"/>
          <w:kern w:val="0"/>
          <w:sz w:val="24"/>
          <w:szCs w:val="24"/>
        </w:rPr>
        <w:t>日から実施する。</w:t>
      </w: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830D0F" w:rsidRDefault="00830D0F"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38437B" w:rsidRPr="00EA59DF" w:rsidRDefault="0038437B" w:rsidP="00EA59DF">
      <w:pPr>
        <w:autoSpaceDE w:val="0"/>
        <w:autoSpaceDN w:val="0"/>
        <w:adjustRightInd w:val="0"/>
        <w:jc w:val="left"/>
        <w:rPr>
          <w:rFonts w:ascii="ＭＳ Ｐゴシック" w:eastAsia="ＭＳ Ｐゴシック" w:hAnsi="ＭＳ Ｐゴシック" w:cs="ＭＳＰゴシック"/>
          <w:kern w:val="0"/>
          <w:sz w:val="24"/>
          <w:szCs w:val="24"/>
        </w:rPr>
      </w:pPr>
    </w:p>
    <w:p w:rsidR="00EA59DF" w:rsidRPr="00EA59DF" w:rsidRDefault="00EA59DF" w:rsidP="0038437B">
      <w:pPr>
        <w:autoSpaceDE w:val="0"/>
        <w:autoSpaceDN w:val="0"/>
        <w:adjustRightInd w:val="0"/>
        <w:jc w:val="righ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別</w:t>
      </w:r>
      <w:r w:rsidRPr="00EA59DF">
        <w:rPr>
          <w:rFonts w:ascii="ＭＳ Ｐゴシック" w:eastAsia="ＭＳ Ｐゴシック" w:hAnsi="ＭＳ Ｐゴシック" w:cs="ＭＳＰゴシック"/>
          <w:kern w:val="0"/>
          <w:sz w:val="24"/>
          <w:szCs w:val="24"/>
        </w:rPr>
        <w:t xml:space="preserve"> </w:t>
      </w:r>
      <w:r w:rsidRPr="00EA59DF">
        <w:rPr>
          <w:rFonts w:ascii="ＭＳ Ｐゴシック" w:eastAsia="ＭＳ Ｐゴシック" w:hAnsi="ＭＳ Ｐゴシック" w:cs="ＭＳＰゴシック" w:hint="eastAsia"/>
          <w:kern w:val="0"/>
          <w:sz w:val="24"/>
          <w:szCs w:val="24"/>
        </w:rPr>
        <w:t>紙</w:t>
      </w:r>
    </w:p>
    <w:p w:rsidR="00EA59DF" w:rsidRPr="00EA59DF" w:rsidRDefault="00EA59DF" w:rsidP="0038437B">
      <w:pPr>
        <w:autoSpaceDE w:val="0"/>
        <w:autoSpaceDN w:val="0"/>
        <w:adjustRightInd w:val="0"/>
        <w:jc w:val="center"/>
        <w:rPr>
          <w:rFonts w:ascii="ＭＳ Ｐゴシック" w:eastAsia="ＭＳ Ｐゴシック" w:hAnsi="ＭＳ Ｐゴシック" w:cs="ＭＳゴシック"/>
          <w:kern w:val="0"/>
          <w:sz w:val="36"/>
          <w:szCs w:val="36"/>
        </w:rPr>
      </w:pPr>
      <w:r w:rsidRPr="00EA59DF">
        <w:rPr>
          <w:rFonts w:ascii="ＭＳ Ｐゴシック" w:eastAsia="ＭＳ Ｐゴシック" w:hAnsi="ＭＳ Ｐゴシック" w:cs="ＭＳゴシック" w:hint="eastAsia"/>
          <w:kern w:val="0"/>
          <w:sz w:val="36"/>
          <w:szCs w:val="36"/>
        </w:rPr>
        <w:lastRenderedPageBreak/>
        <w:t>整備管理者の補助者名簿</w:t>
      </w:r>
    </w:p>
    <w:p w:rsidR="00EA59DF" w:rsidRPr="00EA59DF" w:rsidRDefault="00EA59DF" w:rsidP="0038437B">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使用者名</w:t>
      </w:r>
    </w:p>
    <w:p w:rsidR="00EA59DF" w:rsidRPr="00EA59DF" w:rsidRDefault="00EA59DF" w:rsidP="0038437B">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整備管理者名</w:t>
      </w:r>
    </w:p>
    <w:p w:rsidR="00EA59DF" w:rsidRPr="00EA59DF" w:rsidRDefault="00EA59DF" w:rsidP="0038437B">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平成○</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年○</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月○</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日</w:t>
      </w:r>
    </w:p>
    <w:p w:rsidR="00EA59DF" w:rsidRDefault="00EA59DF" w:rsidP="0038437B">
      <w:pPr>
        <w:autoSpaceDE w:val="0"/>
        <w:autoSpaceDN w:val="0"/>
        <w:adjustRightInd w:val="0"/>
        <w:jc w:val="right"/>
        <w:rPr>
          <w:rFonts w:ascii="ＭＳ Ｐゴシック" w:eastAsia="ＭＳ Ｐゴシック" w:hAnsi="ＭＳ Ｐゴシック" w:cs="ＭＳゴシック"/>
          <w:kern w:val="0"/>
          <w:sz w:val="24"/>
          <w:szCs w:val="24"/>
        </w:rPr>
      </w:pPr>
      <w:r w:rsidRPr="00EA59DF">
        <w:rPr>
          <w:rFonts w:ascii="ＭＳ Ｐゴシック" w:eastAsia="ＭＳ Ｐゴシック" w:hAnsi="ＭＳ Ｐゴシック" w:cs="ＭＳゴシック" w:hint="eastAsia"/>
          <w:kern w:val="0"/>
          <w:sz w:val="24"/>
          <w:szCs w:val="24"/>
        </w:rPr>
        <w:t>一部改正</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平成○</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年○</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月○</w:t>
      </w:r>
      <w:r w:rsidRPr="00EA59DF">
        <w:rPr>
          <w:rFonts w:ascii="ＭＳ Ｐゴシック" w:eastAsia="ＭＳ Ｐゴシック" w:hAnsi="ＭＳ Ｐゴシック" w:cs="ＭＳゴシック"/>
          <w:kern w:val="0"/>
          <w:sz w:val="24"/>
          <w:szCs w:val="24"/>
        </w:rPr>
        <w:t xml:space="preserve"> </w:t>
      </w:r>
      <w:r w:rsidRPr="00EA59DF">
        <w:rPr>
          <w:rFonts w:ascii="ＭＳ Ｐゴシック" w:eastAsia="ＭＳ Ｐゴシック" w:hAnsi="ＭＳ Ｐゴシック" w:cs="ＭＳゴシック" w:hint="eastAsia"/>
          <w:kern w:val="0"/>
          <w:sz w:val="24"/>
          <w:szCs w:val="24"/>
        </w:rPr>
        <w:t>日</w:t>
      </w:r>
    </w:p>
    <w:p w:rsidR="0038437B" w:rsidRPr="00EA59DF" w:rsidRDefault="0038437B" w:rsidP="0038437B">
      <w:pPr>
        <w:autoSpaceDE w:val="0"/>
        <w:autoSpaceDN w:val="0"/>
        <w:adjustRightInd w:val="0"/>
        <w:jc w:val="right"/>
        <w:rPr>
          <w:rFonts w:ascii="ＭＳ Ｐゴシック" w:eastAsia="ＭＳ Ｐゴシック" w:hAnsi="ＭＳ Ｐゴシック" w:cs="ＭＳゴシック"/>
          <w:kern w:val="0"/>
          <w:sz w:val="24"/>
          <w:szCs w:val="24"/>
        </w:rPr>
      </w:pPr>
    </w:p>
    <w:p w:rsidR="001C1AE0" w:rsidRDefault="00EA59DF" w:rsidP="0038437B">
      <w:pPr>
        <w:autoSpaceDE w:val="0"/>
        <w:autoSpaceDN w:val="0"/>
        <w:adjustRightInd w:val="0"/>
        <w:jc w:val="left"/>
        <w:rPr>
          <w:rFonts w:ascii="ＭＳ Ｐゴシック" w:eastAsia="ＭＳ Ｐゴシック" w:hAnsi="ＭＳ Ｐゴシック" w:cs="ＭＳＰゴシック"/>
          <w:kern w:val="0"/>
          <w:sz w:val="24"/>
          <w:szCs w:val="24"/>
        </w:rPr>
      </w:pPr>
      <w:r w:rsidRPr="00EA59DF">
        <w:rPr>
          <w:rFonts w:ascii="ＭＳ Ｐゴシック" w:eastAsia="ＭＳ Ｐゴシック" w:hAnsi="ＭＳ Ｐゴシック" w:cs="ＭＳＰゴシック" w:hint="eastAsia"/>
          <w:kern w:val="0"/>
          <w:sz w:val="24"/>
          <w:szCs w:val="24"/>
        </w:rPr>
        <w:t>整備管理規程第２条第６項の整備管理者の補助者の氏名、所属及び補助する職務の範囲については、以下のとおりとする。</w:t>
      </w:r>
    </w:p>
    <w:p w:rsidR="0038437B" w:rsidRDefault="0038437B" w:rsidP="0038437B">
      <w:pPr>
        <w:autoSpaceDE w:val="0"/>
        <w:autoSpaceDN w:val="0"/>
        <w:adjustRightInd w:val="0"/>
        <w:jc w:val="left"/>
        <w:rPr>
          <w:rFonts w:ascii="ＭＳ Ｐゴシック" w:eastAsia="ＭＳ Ｐゴシック" w:hAnsi="ＭＳ Ｐゴシック" w:cs="ＭＳＰゴシック"/>
          <w:kern w:val="0"/>
          <w:sz w:val="24"/>
          <w:szCs w:val="24"/>
        </w:rPr>
      </w:pPr>
    </w:p>
    <w:tbl>
      <w:tblPr>
        <w:tblStyle w:val="a8"/>
        <w:tblW w:w="0" w:type="auto"/>
        <w:tblLook w:val="04A0" w:firstRow="1" w:lastRow="0" w:firstColumn="1" w:lastColumn="0" w:noHBand="0" w:noVBand="1"/>
      </w:tblPr>
      <w:tblGrid>
        <w:gridCol w:w="2042"/>
        <w:gridCol w:w="2349"/>
        <w:gridCol w:w="4083"/>
      </w:tblGrid>
      <w:tr w:rsidR="0038437B" w:rsidTr="00157FA9">
        <w:trPr>
          <w:trHeight w:val="471"/>
        </w:trPr>
        <w:tc>
          <w:tcPr>
            <w:tcW w:w="2093" w:type="dxa"/>
            <w:tcBorders>
              <w:top w:val="single" w:sz="12" w:space="0" w:color="auto"/>
              <w:left w:val="single" w:sz="12" w:space="0" w:color="auto"/>
              <w:bottom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r>
              <w:rPr>
                <w:rFonts w:ascii="ＭＳ Ｐゴシック" w:eastAsia="ＭＳ Ｐゴシック" w:hAnsi="ＭＳ Ｐゴシック" w:hint="eastAsia"/>
              </w:rPr>
              <w:t>氏名及び役職名</w:t>
            </w:r>
          </w:p>
        </w:tc>
        <w:tc>
          <w:tcPr>
            <w:tcW w:w="2410" w:type="dxa"/>
            <w:tcBorders>
              <w:top w:val="single" w:sz="12" w:space="0" w:color="auto"/>
              <w:bottom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r>
              <w:rPr>
                <w:rFonts w:ascii="ＭＳ Ｐゴシック" w:eastAsia="ＭＳ Ｐゴシック" w:hAnsi="ＭＳ Ｐゴシック" w:hint="eastAsia"/>
              </w:rPr>
              <w:t>所属営業所名</w:t>
            </w:r>
          </w:p>
        </w:tc>
        <w:tc>
          <w:tcPr>
            <w:tcW w:w="4199" w:type="dxa"/>
            <w:tcBorders>
              <w:top w:val="single" w:sz="12" w:space="0" w:color="auto"/>
              <w:bottom w:val="single" w:sz="12" w:space="0" w:color="auto"/>
              <w:righ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r>
              <w:rPr>
                <w:rFonts w:ascii="ＭＳ Ｐゴシック" w:eastAsia="ＭＳ Ｐゴシック" w:hAnsi="ＭＳ Ｐゴシック" w:hint="eastAsia"/>
              </w:rPr>
              <w:t>補助する職務の範囲</w:t>
            </w:r>
          </w:p>
        </w:tc>
      </w:tr>
      <w:tr w:rsidR="0038437B" w:rsidTr="00157FA9">
        <w:trPr>
          <w:trHeight w:val="535"/>
        </w:trPr>
        <w:tc>
          <w:tcPr>
            <w:tcW w:w="2093" w:type="dxa"/>
            <w:tcBorders>
              <w:top w:val="single" w:sz="12" w:space="0" w:color="auto"/>
              <w:lef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2410" w:type="dxa"/>
            <w:tcBorders>
              <w:top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4199" w:type="dxa"/>
            <w:tcBorders>
              <w:top w:val="single" w:sz="12" w:space="0" w:color="auto"/>
              <w:righ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r>
      <w:tr w:rsidR="0038437B" w:rsidTr="00157FA9">
        <w:trPr>
          <w:trHeight w:val="562"/>
        </w:trPr>
        <w:tc>
          <w:tcPr>
            <w:tcW w:w="2093" w:type="dxa"/>
            <w:tcBorders>
              <w:lef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2410" w:type="dxa"/>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4199" w:type="dxa"/>
            <w:tcBorders>
              <w:righ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r>
      <w:tr w:rsidR="0038437B" w:rsidTr="00157FA9">
        <w:trPr>
          <w:trHeight w:val="543"/>
        </w:trPr>
        <w:tc>
          <w:tcPr>
            <w:tcW w:w="2093" w:type="dxa"/>
            <w:tcBorders>
              <w:lef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2410" w:type="dxa"/>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4199" w:type="dxa"/>
            <w:tcBorders>
              <w:righ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r>
      <w:tr w:rsidR="0038437B" w:rsidTr="00157FA9">
        <w:trPr>
          <w:trHeight w:val="578"/>
        </w:trPr>
        <w:tc>
          <w:tcPr>
            <w:tcW w:w="2093" w:type="dxa"/>
            <w:tcBorders>
              <w:left w:val="single" w:sz="12" w:space="0" w:color="auto"/>
              <w:bottom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2410" w:type="dxa"/>
            <w:tcBorders>
              <w:bottom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c>
          <w:tcPr>
            <w:tcW w:w="4199" w:type="dxa"/>
            <w:tcBorders>
              <w:bottom w:val="single" w:sz="12" w:space="0" w:color="auto"/>
              <w:right w:val="single" w:sz="12" w:space="0" w:color="auto"/>
            </w:tcBorders>
            <w:vAlign w:val="center"/>
          </w:tcPr>
          <w:p w:rsidR="0038437B" w:rsidRDefault="0038437B" w:rsidP="00157FA9">
            <w:pPr>
              <w:autoSpaceDE w:val="0"/>
              <w:autoSpaceDN w:val="0"/>
              <w:adjustRightInd w:val="0"/>
              <w:jc w:val="center"/>
              <w:rPr>
                <w:rFonts w:ascii="ＭＳ Ｐゴシック" w:eastAsia="ＭＳ Ｐゴシック" w:hAnsi="ＭＳ Ｐゴシック"/>
              </w:rPr>
            </w:pPr>
          </w:p>
        </w:tc>
      </w:tr>
    </w:tbl>
    <w:p w:rsidR="0038437B" w:rsidRPr="00EA59DF" w:rsidRDefault="0038437B" w:rsidP="0038437B">
      <w:pPr>
        <w:autoSpaceDE w:val="0"/>
        <w:autoSpaceDN w:val="0"/>
        <w:adjustRightInd w:val="0"/>
        <w:jc w:val="left"/>
        <w:rPr>
          <w:rFonts w:ascii="ＭＳ Ｐゴシック" w:eastAsia="ＭＳ Ｐゴシック" w:hAnsi="ＭＳ Ｐゴシック"/>
        </w:rPr>
      </w:pPr>
    </w:p>
    <w:sectPr w:rsidR="0038437B" w:rsidRPr="00EA59DF" w:rsidSect="001C1A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FF" w:rsidRDefault="00AB18FF" w:rsidP="00EA59DF">
      <w:r>
        <w:separator/>
      </w:r>
    </w:p>
  </w:endnote>
  <w:endnote w:type="continuationSeparator" w:id="0">
    <w:p w:rsidR="00AB18FF" w:rsidRDefault="00AB18FF" w:rsidP="00EA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FF" w:rsidRDefault="00AB18FF" w:rsidP="00EA59DF">
      <w:r>
        <w:separator/>
      </w:r>
    </w:p>
  </w:footnote>
  <w:footnote w:type="continuationSeparator" w:id="0">
    <w:p w:rsidR="00AB18FF" w:rsidRDefault="00AB18FF" w:rsidP="00EA5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29E9"/>
    <w:multiLevelType w:val="hybridMultilevel"/>
    <w:tmpl w:val="70784764"/>
    <w:lvl w:ilvl="0" w:tplc="2792911C">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68466F"/>
    <w:multiLevelType w:val="hybridMultilevel"/>
    <w:tmpl w:val="D7A0AF90"/>
    <w:lvl w:ilvl="0" w:tplc="34B45D26">
      <w:start w:val="1"/>
      <w:numFmt w:val="decimalFullWidth"/>
      <w:lvlText w:val="第%1条"/>
      <w:lvlJc w:val="left"/>
      <w:pPr>
        <w:ind w:left="750" w:hanging="750"/>
      </w:pPr>
      <w:rPr>
        <w:rFonts w:cs="ＭＳ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DF"/>
    <w:rsid w:val="00157FA9"/>
    <w:rsid w:val="001C1AE0"/>
    <w:rsid w:val="0038437B"/>
    <w:rsid w:val="004A2505"/>
    <w:rsid w:val="00602128"/>
    <w:rsid w:val="00625818"/>
    <w:rsid w:val="007469B4"/>
    <w:rsid w:val="007D5167"/>
    <w:rsid w:val="00830D0F"/>
    <w:rsid w:val="00846740"/>
    <w:rsid w:val="00A213E8"/>
    <w:rsid w:val="00AB18FF"/>
    <w:rsid w:val="00C15584"/>
    <w:rsid w:val="00C6680F"/>
    <w:rsid w:val="00E53A36"/>
    <w:rsid w:val="00E76CB9"/>
    <w:rsid w:val="00EA59DF"/>
    <w:rsid w:val="00EE4E47"/>
    <w:rsid w:val="00F0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263134-C02B-4038-9729-6F17E1D6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59DF"/>
    <w:pPr>
      <w:tabs>
        <w:tab w:val="center" w:pos="4252"/>
        <w:tab w:val="right" w:pos="8504"/>
      </w:tabs>
      <w:snapToGrid w:val="0"/>
    </w:pPr>
  </w:style>
  <w:style w:type="character" w:customStyle="1" w:styleId="a4">
    <w:name w:val="ヘッダー (文字)"/>
    <w:basedOn w:val="a0"/>
    <w:link w:val="a3"/>
    <w:uiPriority w:val="99"/>
    <w:semiHidden/>
    <w:rsid w:val="00EA59DF"/>
  </w:style>
  <w:style w:type="paragraph" w:styleId="a5">
    <w:name w:val="footer"/>
    <w:basedOn w:val="a"/>
    <w:link w:val="a6"/>
    <w:uiPriority w:val="99"/>
    <w:semiHidden/>
    <w:unhideWhenUsed/>
    <w:rsid w:val="00EA59DF"/>
    <w:pPr>
      <w:tabs>
        <w:tab w:val="center" w:pos="4252"/>
        <w:tab w:val="right" w:pos="8504"/>
      </w:tabs>
      <w:snapToGrid w:val="0"/>
    </w:pPr>
  </w:style>
  <w:style w:type="character" w:customStyle="1" w:styleId="a6">
    <w:name w:val="フッター (文字)"/>
    <w:basedOn w:val="a0"/>
    <w:link w:val="a5"/>
    <w:uiPriority w:val="99"/>
    <w:semiHidden/>
    <w:rsid w:val="00EA59DF"/>
  </w:style>
  <w:style w:type="paragraph" w:styleId="a7">
    <w:name w:val="List Paragraph"/>
    <w:basedOn w:val="a"/>
    <w:uiPriority w:val="34"/>
    <w:qFormat/>
    <w:rsid w:val="007D5167"/>
    <w:pPr>
      <w:ind w:leftChars="400" w:left="840"/>
    </w:pPr>
  </w:style>
  <w:style w:type="table" w:styleId="a8">
    <w:name w:val="Table Grid"/>
    <w:basedOn w:val="a1"/>
    <w:uiPriority w:val="59"/>
    <w:rsid w:val="003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なし</cp:lastModifiedBy>
  <cp:revision>6</cp:revision>
  <dcterms:created xsi:type="dcterms:W3CDTF">2019-07-12T07:29:00Z</dcterms:created>
  <dcterms:modified xsi:type="dcterms:W3CDTF">2019-07-12T07:40:00Z</dcterms:modified>
</cp:coreProperties>
</file>