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66" w:rsidRPr="00DD3A34" w:rsidRDefault="00C05766" w:rsidP="00C05766">
      <w:pPr>
        <w:adjustRightInd/>
        <w:jc w:val="center"/>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アルコール検査要領（作成例）</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１．アルコール検査の方法</w:t>
      </w:r>
    </w:p>
    <w:p w:rsidR="00C05766" w:rsidRPr="00DD3A34" w:rsidRDefault="00C05766" w:rsidP="00C0576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　当直業務開始前</w:t>
      </w:r>
    </w:p>
    <w:p w:rsidR="00C05766" w:rsidRPr="00DD3A34" w:rsidRDefault="00C05766" w:rsidP="00C05766">
      <w:pPr>
        <w:adjustRightInd/>
        <w:ind w:leftChars="200" w:left="424" w:firstLineChars="102" w:firstLine="220"/>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乗組員は、航海当直の前直者等の立ち会いのもと、アルコール検知器を用いて、ア　　　ルコール検査を実施し、酒気帯びの有無を確認すること。</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②　当直業務終了後</w:t>
      </w:r>
    </w:p>
    <w:p w:rsidR="00C05766" w:rsidRPr="00DD3A34" w:rsidRDefault="00C05766" w:rsidP="00C05766">
      <w:pPr>
        <w:adjustRightInd/>
        <w:ind w:leftChars="200" w:left="424"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乗組員は、航海当直の次直者等から目視等により酒気帯びについての確認を受け、酒気帯びが疑われる場合には、アルコール検知器を使用したアルコール検査を実施し、酒気帯びの有無を確認すること。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２．アルコール検査結果の記録・保存</w:t>
      </w:r>
    </w:p>
    <w:p w:rsidR="00C05766" w:rsidRPr="00DD3A34" w:rsidRDefault="00C05766" w:rsidP="00C05766">
      <w:pPr>
        <w:adjustRightInd/>
        <w:ind w:left="432" w:hangingChars="200" w:hanging="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①　上記のアルコール検査の結果については、以下の事項を検査記録簿に記録すること。</w:t>
      </w:r>
    </w:p>
    <w:p w:rsidR="00C05766" w:rsidRPr="00DD3A34" w:rsidRDefault="00C05766" w:rsidP="00C05766">
      <w:pPr>
        <w:adjustRightInd/>
        <w:ind w:firstLineChars="197" w:firstLine="42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・検査した日時</w:t>
      </w:r>
    </w:p>
    <w:p w:rsidR="00C05766" w:rsidRPr="00DD3A34" w:rsidRDefault="00C05766" w:rsidP="00C05766">
      <w:pPr>
        <w:adjustRightInd/>
        <w:ind w:firstLineChars="197" w:firstLine="42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・当直者（検査実施者）の氏名</w:t>
      </w:r>
    </w:p>
    <w:p w:rsidR="00C05766" w:rsidRPr="00DD3A34" w:rsidRDefault="00C05766" w:rsidP="00C05766">
      <w:pPr>
        <w:adjustRightInd/>
        <w:ind w:firstLineChars="197" w:firstLine="42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・検査を確認した第三者の氏名</w:t>
      </w:r>
    </w:p>
    <w:p w:rsidR="00C05766" w:rsidRPr="00DD3A34" w:rsidRDefault="00C05766" w:rsidP="00C05766">
      <w:pPr>
        <w:adjustRightInd/>
        <w:ind w:firstLineChars="200" w:firstLine="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・検査結果</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②　検査結果の記録については、１年間保存する。</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３．アルコール検知器の精度・保守管理</w:t>
      </w:r>
    </w:p>
    <w:p w:rsidR="00C05766" w:rsidRPr="00DD3A34" w:rsidRDefault="00C05766" w:rsidP="00C0576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　アルコール検査に使用するアルコール検知器は、以下の性能を満たすこと。</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・アルコール濃度を測定し数値を表示できること。</w:t>
      </w:r>
    </w:p>
    <w:p w:rsidR="00C05766" w:rsidRPr="00DD3A34" w:rsidRDefault="00C05766" w:rsidP="00C05766">
      <w:pPr>
        <w:adjustRightInd/>
        <w:ind w:leftChars="100" w:left="419" w:hangingChars="96" w:hanging="207"/>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②　使用するアルコール検知器については、製造業者が定めた取扱説明書に基づき、適　切に使用・保守管理するとともに定期的に故障の有無を確認し、常時正確に測定できる状態を維持すること。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４．飲酒禁止期間</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①　乗組員は、当直業務開始前○時間は、飲酒してはならない。</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②　船長は、当直業務開始前○時間は、飲酒してはならない。</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５．飲酒教育の実施</w:t>
      </w:r>
    </w:p>
    <w:p w:rsidR="00C05766" w:rsidRPr="00DD3A34" w:rsidRDefault="00C05766" w:rsidP="00C05766">
      <w:pPr>
        <w:adjustRightInd/>
        <w:ind w:leftChars="66" w:left="140"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安全統括管理者は、乗組員、運航管理員、経営層を含む安全管理に従事する者に対して、飲酒の危険性及び飲酒対策の必要性について理解しやすい具体的な飲酒教育を定期的に実施する。</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jc w:val="righ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○○○○年○月○日</w:t>
      </w:r>
    </w:p>
    <w:p w:rsidR="00BE56B1" w:rsidRPr="00DD3A34" w:rsidRDefault="00C05766" w:rsidP="00C05766">
      <w:pPr>
        <w:adjustRightInd/>
        <w:jc w:val="righ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■■■■株式会社</w:t>
      </w:r>
    </w:p>
    <w:p w:rsidR="00BE56B1" w:rsidRPr="00DD3A34" w:rsidRDefault="00BE56B1">
      <w:pPr>
        <w:widowControl/>
        <w:overflowPunct/>
        <w:adjustRightInd/>
        <w:jc w:val="left"/>
        <w:textAlignment w:val="auto"/>
        <w:rPr>
          <w:rFonts w:ascii="ＭＳ ゴシック" w:eastAsia="ＭＳ ゴシック" w:hAnsi="ＭＳ ゴシック" w:cs="Times New Roman"/>
          <w:spacing w:val="2"/>
        </w:rPr>
      </w:pPr>
      <w:r w:rsidRPr="00DD3A34">
        <w:rPr>
          <w:rFonts w:ascii="ＭＳ ゴシック" w:eastAsia="ＭＳ ゴシック" w:hAnsi="ＭＳ ゴシック" w:cs="Times New Roman"/>
          <w:spacing w:val="2"/>
        </w:rPr>
        <w:br w:type="page"/>
      </w:r>
    </w:p>
    <w:p w:rsidR="00C05766" w:rsidRPr="00DD3A34" w:rsidRDefault="00BE56B1" w:rsidP="00DD3A34">
      <w:pPr>
        <w:adjustRightInd/>
        <w:jc w:val="lef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lastRenderedPageBreak/>
        <w:t>参考：アルコール検査要領　作成要領</w:t>
      </w:r>
    </w:p>
    <w:p w:rsidR="00C05766" w:rsidRPr="00DD3A34" w:rsidRDefault="00C05766" w:rsidP="00C05766">
      <w:pPr>
        <w:adjustRightInd/>
        <w:jc w:val="center"/>
        <w:rPr>
          <w:rFonts w:ascii="ＭＳ ゴシック" w:eastAsia="ＭＳ ゴシック" w:hAnsi="ＭＳ ゴシック" w:cs="Times New Roman"/>
          <w:spacing w:val="2"/>
        </w:rPr>
      </w:pPr>
    </w:p>
    <w:p w:rsidR="00C05766" w:rsidRPr="00DD3A34" w:rsidRDefault="00C05766" w:rsidP="00C0576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作成例は、記載すべき最低限の事項を記載しているので、各事業者においては、自社の実情に合わせて、作成すること。また、作成例で記載している事項を一つの要領等にまとめて記載せず、各事項に関して別に作成してもよい。複数に記載している場合は、乗組員等が理解できるように周知を行う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１．関係</w:t>
      </w:r>
    </w:p>
    <w:p w:rsidR="00C05766" w:rsidRPr="00DD3A34" w:rsidRDefault="00C05766" w:rsidP="00C05766">
      <w:pPr>
        <w:adjustRightInd/>
        <w:ind w:leftChars="66" w:left="140" w:firstLineChars="134" w:firstLine="289"/>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及び②には、現場で立ち会う者として、航海当直の前直者又は安全統括管理者等が指名した者等を記載すること。なお、陸上の事業所等から船舶に乗船し航海当直を開始する場合は、乗船前にアルコール検知器を用いたアルコール検査を実施すること。この場合、安全統括管理者、運航管理者、船長若しくは機関長のいずれかの者、又は安全統括管理者等が指名した者を立ち会わせ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２．関係　</w:t>
      </w:r>
    </w:p>
    <w:p w:rsidR="00C0576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検査結果の記録については、各事業者が作成した所定の様式により書面にて記録すること。また、電子的に記録できるタイプのアルコール検知器を使用する場合は、電子データ等での記録に代えることができる。</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②</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検査結果の記録は、最低１年間は保存すること。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３．関係</w:t>
      </w:r>
    </w:p>
    <w:p w:rsidR="00C05766" w:rsidRPr="00DD3A34" w:rsidRDefault="004D1CE6" w:rsidP="004D1CE6">
      <w:pPr>
        <w:adjustRightInd/>
        <w:ind w:left="216"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使用するアルコール検知器の分解能等については、</w:t>
      </w:r>
      <w:r w:rsidR="00C05766" w:rsidRPr="00DD3A34">
        <w:rPr>
          <w:rFonts w:ascii="ＭＳ ゴシック" w:eastAsia="ＭＳ ゴシック" w:hAnsi="ＭＳ ゴシック" w:cs="Times New Roman"/>
          <w:spacing w:val="2"/>
        </w:rPr>
        <w:t>0.01mg/ℓ</w:t>
      </w:r>
      <w:r w:rsidR="00C05766" w:rsidRPr="00DD3A34">
        <w:rPr>
          <w:rFonts w:ascii="ＭＳ ゴシック" w:eastAsia="ＭＳ ゴシック" w:hAnsi="ＭＳ ゴシック" w:cs="Times New Roman" w:hint="eastAsia"/>
          <w:spacing w:val="2"/>
        </w:rPr>
        <w:t>単位で表示可能なものを使用されることが望まれる</w:t>
      </w:r>
      <w:r w:rsidR="00F105C1">
        <w:rPr>
          <w:rFonts w:ascii="ＭＳ ゴシック" w:eastAsia="ＭＳ ゴシック" w:hAnsi="ＭＳ ゴシック" w:cs="Times New Roman" w:hint="eastAsia"/>
          <w:spacing w:val="2"/>
        </w:rPr>
        <w:t>（</w:t>
      </w:r>
      <w:r w:rsidR="00C05766" w:rsidRPr="00DD3A34">
        <w:rPr>
          <w:rFonts w:ascii="ＭＳ ゴシック" w:eastAsia="ＭＳ ゴシック" w:hAnsi="ＭＳ ゴシック" w:cs="Times New Roman" w:hint="eastAsia"/>
          <w:spacing w:val="2"/>
        </w:rPr>
        <w:t>最低測定限界</w:t>
      </w:r>
      <w:r w:rsidR="00C05766" w:rsidRPr="00DD3A34">
        <w:rPr>
          <w:rFonts w:ascii="ＭＳ ゴシック" w:eastAsia="ＭＳ ゴシック" w:hAnsi="ＭＳ ゴシック" w:cs="Times New Roman"/>
          <w:spacing w:val="2"/>
        </w:rPr>
        <w:t>0.05mg/ℓ</w:t>
      </w:r>
      <w:r w:rsidR="00F105C1">
        <w:rPr>
          <w:rFonts w:ascii="ＭＳ ゴシック" w:eastAsia="ＭＳ ゴシック" w:hAnsi="ＭＳ ゴシック" w:cs="Times New Roman" w:hint="eastAsia"/>
          <w:spacing w:val="2"/>
        </w:rPr>
        <w:t>）</w:t>
      </w:r>
      <w:bookmarkStart w:id="0" w:name="_GoBack"/>
      <w:bookmarkEnd w:id="0"/>
      <w:r w:rsidR="00C05766" w:rsidRPr="00DD3A34">
        <w:rPr>
          <w:rFonts w:ascii="ＭＳ ゴシック" w:eastAsia="ＭＳ ゴシック" w:hAnsi="ＭＳ ゴシック" w:cs="Times New Roman" w:hint="eastAsia"/>
          <w:spacing w:val="2"/>
        </w:rPr>
        <w:t>。</w:t>
      </w:r>
    </w:p>
    <w:p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なお、すでに船舶等に備置し使用しているアルコール検知器がアルコール濃度を測定し数値表示する性能を有していない場合は、アルコール検知器の入れ替え時等において、アルコール濃度の数値を表示できるアルコール検知器に代替えすることを推奨する。</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４．関係</w:t>
      </w:r>
    </w:p>
    <w:p w:rsidR="004D1CE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乗組員は少なくとも当直業務開始の４時間前を飲酒禁止期間として設定すること。</w:t>
      </w:r>
    </w:p>
    <w:p w:rsidR="004D1CE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②</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船長は船内の最高責任者として､船舶の安全運航に影響を及ぼしかねないことから４時間よりも長い飲酒禁止期間を設定することが望ましい。</w:t>
      </w:r>
    </w:p>
    <w:p w:rsidR="00C0576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③</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社内教育資料、酒気帯び操船防止のガイダンス（国土交通省海事局安全政策課発行、船員災害防止協会協力）等に示す摂取量を参考にすること。</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５．関係</w:t>
      </w:r>
    </w:p>
    <w:p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教育内容は、『海運分野の飲酒対策に関する検討会』がとりまとめた「海運分野における新たな飲酒対策について（令和元年８月２日）」の内容を十分に反映させたものにするとともに、酒気帯び操船防止のガイダンスを参考に実施すること。</w:t>
      </w:r>
    </w:p>
    <w:p w:rsidR="00C05766" w:rsidRPr="00DD3A34" w:rsidRDefault="00C05766" w:rsidP="004D1CE6">
      <w:pPr>
        <w:adjustRightInd/>
        <w:jc w:val="center"/>
        <w:rPr>
          <w:rFonts w:ascii="ＭＳ ゴシック" w:eastAsia="ＭＳ ゴシック" w:hAnsi="ＭＳ ゴシック" w:cs="Times New Roman"/>
          <w:spacing w:val="2"/>
        </w:rPr>
      </w:pPr>
      <w:r w:rsidRPr="00DD3A34">
        <w:rPr>
          <w:rFonts w:ascii="ＭＳ ゴシック" w:eastAsia="ＭＳ ゴシック" w:hAnsi="ＭＳ ゴシック" w:cs="Times New Roman"/>
          <w:spacing w:val="2"/>
        </w:rPr>
        <w:t> </w:t>
      </w:r>
      <w:r w:rsidRPr="00DD3A34">
        <w:rPr>
          <w:rFonts w:ascii="ＭＳ ゴシック" w:eastAsia="ＭＳ ゴシック" w:hAnsi="ＭＳ ゴシック" w:cs="Times New Roman" w:hint="eastAsia"/>
          <w:spacing w:val="2"/>
        </w:rPr>
        <w:t>アルコール検査要領（作成例）※一人操船者用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１．アルコール検査の方法</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操船業務開始前に、乗組員（船長）はアルコール検知器を用いて、アルコール検</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査を実施すること。</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２．アルコール検査結果の記録・保存</w:t>
      </w:r>
    </w:p>
    <w:p w:rsidR="00C05766" w:rsidRPr="00DD3A34" w:rsidRDefault="004D1CE6" w:rsidP="004D1CE6">
      <w:pPr>
        <w:adjustRightInd/>
        <w:ind w:left="432" w:hangingChars="200" w:hanging="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①</w:t>
      </w: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上記のアルコール検査の結果については、以下の事項を検査記録簿に記載すること。</w:t>
      </w:r>
    </w:p>
    <w:p w:rsidR="00C05766" w:rsidRPr="00DD3A34" w:rsidRDefault="004D1CE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・検査した日時</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・当直者（検査実施者）の氏名</w:t>
      </w:r>
    </w:p>
    <w:p w:rsidR="00C05766" w:rsidRPr="00DD3A34" w:rsidRDefault="00C05766" w:rsidP="004D1CE6">
      <w:pPr>
        <w:adjustRightInd/>
        <w:ind w:firstLineChars="200" w:firstLine="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・検査結果</w:t>
      </w:r>
    </w:p>
    <w:p w:rsidR="00C05766" w:rsidRPr="00DD3A34" w:rsidRDefault="004D1CE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②</w:t>
      </w: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検査結果の記録については、１年間保存する。</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３．アルコール検知器の精度・保守管理</w:t>
      </w:r>
    </w:p>
    <w:p w:rsidR="00C05766" w:rsidRPr="00DD3A34" w:rsidRDefault="00C05766" w:rsidP="004D1CE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アルコール検査に使用するアルコール検知器は、以下の性能を満たすこと。</w:t>
      </w:r>
    </w:p>
    <w:p w:rsidR="00C05766" w:rsidRPr="00DD3A34" w:rsidRDefault="004D1CE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・アルコール濃度を測定し数値を表示できること。</w:t>
      </w:r>
    </w:p>
    <w:p w:rsidR="00C05766" w:rsidRPr="00DD3A34" w:rsidRDefault="00C05766" w:rsidP="004D1CE6">
      <w:pPr>
        <w:adjustRightInd/>
        <w:ind w:leftChars="117" w:left="421" w:hangingChars="80" w:hanging="173"/>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②</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使用するアル</w:t>
      </w:r>
      <w:r w:rsidR="004D1CE6" w:rsidRPr="00DD3A34">
        <w:rPr>
          <w:rFonts w:ascii="ＭＳ ゴシック" w:eastAsia="ＭＳ ゴシック" w:hAnsi="ＭＳ ゴシック" w:cs="Times New Roman" w:hint="eastAsia"/>
          <w:spacing w:val="2"/>
        </w:rPr>
        <w:t>コール検知器については、製造業者が定めた取扱説明書に基づき、</w:t>
      </w:r>
      <w:r w:rsidRPr="00DD3A34">
        <w:rPr>
          <w:rFonts w:ascii="ＭＳ ゴシック" w:eastAsia="ＭＳ ゴシック" w:hAnsi="ＭＳ ゴシック" w:cs="Times New Roman" w:hint="eastAsia"/>
          <w:spacing w:val="2"/>
        </w:rPr>
        <w:t>適切に使用・保守管理するとともに定期的に故障の有無を確認し、常時正確に測定できる状態を維持すること。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４．飲酒禁止期間</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乗組員（船長）は操船業務開始前○時間は、飲酒してはならない。</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５．飲酒教育の実施</w:t>
      </w:r>
    </w:p>
    <w:p w:rsidR="00C05766" w:rsidRPr="00DD3A34" w:rsidRDefault="00C05766" w:rsidP="004D1CE6">
      <w:pPr>
        <w:adjustRightInd/>
        <w:ind w:left="283" w:hangingChars="131" w:hanging="283"/>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安全統括管理者は、乗組員、運航管理員、経営層を含む安全管理に従事する者に対して、飲酒の危険性及び飲酒対策の必要性について理解しやすい具体的な飲酒教育を定期的に実施する。</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4D1CE6">
      <w:pPr>
        <w:adjustRightInd/>
        <w:jc w:val="righ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○○○○年○月○日</w:t>
      </w:r>
    </w:p>
    <w:p w:rsidR="00C05766" w:rsidRPr="00DD3A34" w:rsidRDefault="00C05766" w:rsidP="004D1CE6">
      <w:pPr>
        <w:adjustRightInd/>
        <w:jc w:val="righ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■■■■株式会社</w:t>
      </w:r>
    </w:p>
    <w:p w:rsidR="004D1CE6" w:rsidRPr="00DD3A34" w:rsidRDefault="004D1CE6">
      <w:pPr>
        <w:widowControl/>
        <w:overflowPunct/>
        <w:adjustRightInd/>
        <w:jc w:val="left"/>
        <w:textAlignment w:val="auto"/>
        <w:rPr>
          <w:rFonts w:ascii="ＭＳ ゴシック" w:eastAsia="ＭＳ ゴシック" w:hAnsi="ＭＳ ゴシック" w:cs="Times New Roman"/>
          <w:spacing w:val="2"/>
        </w:rPr>
      </w:pPr>
      <w:r w:rsidRPr="00DD3A34">
        <w:rPr>
          <w:rFonts w:ascii="ＭＳ ゴシック" w:eastAsia="ＭＳ ゴシック" w:hAnsi="ＭＳ ゴシック" w:cs="Times New Roman"/>
          <w:spacing w:val="2"/>
        </w:rPr>
        <w:br w:type="page"/>
      </w:r>
    </w:p>
    <w:p w:rsidR="00BE56B1" w:rsidRPr="00DD3A34" w:rsidRDefault="00BE56B1" w:rsidP="00DD3A34">
      <w:pPr>
        <w:adjustRightInd/>
        <w:jc w:val="lef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参考：アルコール検査要領※一人操船者用　作成要領</w:t>
      </w:r>
    </w:p>
    <w:p w:rsidR="004D1CE6" w:rsidRPr="00DD3A34" w:rsidRDefault="004D1CE6" w:rsidP="004D1CE6">
      <w:pPr>
        <w:adjustRightInd/>
        <w:jc w:val="center"/>
        <w:rPr>
          <w:rFonts w:ascii="ＭＳ ゴシック" w:eastAsia="ＭＳ ゴシック" w:hAnsi="ＭＳ ゴシック" w:cs="Times New Roman"/>
          <w:spacing w:val="2"/>
        </w:rPr>
      </w:pPr>
    </w:p>
    <w:p w:rsidR="00C05766" w:rsidRPr="00DD3A34" w:rsidRDefault="00C05766" w:rsidP="004D1CE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作成例は、記載すべき最低限の事項を記載しているので、各事業者においては、自社の実情に合わせて、作成すること。また、作成例で記載している事項を一つの要領等にまとめて記載せず、各事項に関して別に作成してもよい。複数に記載している場合は、乗組員等が理解できるように周知を行う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１．関係</w:t>
      </w:r>
    </w:p>
    <w:p w:rsidR="004D1CE6" w:rsidRPr="00DD3A34" w:rsidRDefault="00C05766" w:rsidP="004D1CE6">
      <w:pPr>
        <w:adjustRightInd/>
        <w:ind w:left="216"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アルコール検知器を用いたアルコール検査を実施するときに、立ち会い可能な者がいる場合は、安全統括管理者、運航管理者、又は安全統括管理者等が指名した者を立ち会わせること。</w:t>
      </w:r>
    </w:p>
    <w:p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また、立ち会い可能な者がいない場合は、検査の記録･保存を徹底すること。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２．関係　</w:t>
      </w:r>
    </w:p>
    <w:p w:rsidR="00C0576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検査結果の記録については、各事業者が作成した所定の様式により書面にて記録すること。また、電子的に記録できるタイプのアルコール検知器を使用する場合は、電子データ等での記録に代えることができる。</w:t>
      </w:r>
    </w:p>
    <w:p w:rsidR="00C05766" w:rsidRPr="00DD3A34" w:rsidRDefault="00C05766" w:rsidP="004D1CE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②</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検査結果の記録は、最低１年間は保存すること。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３．関係</w:t>
      </w:r>
    </w:p>
    <w:p w:rsidR="00C05766" w:rsidRPr="00DD3A34" w:rsidRDefault="004D1CE6" w:rsidP="004D1CE6">
      <w:pPr>
        <w:adjustRightInd/>
        <w:ind w:left="216"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使用するアルコール検知器の分解能等については、</w:t>
      </w:r>
      <w:r w:rsidR="00C05766" w:rsidRPr="00DD3A34">
        <w:rPr>
          <w:rFonts w:ascii="ＭＳ ゴシック" w:eastAsia="ＭＳ ゴシック" w:hAnsi="ＭＳ ゴシック" w:cs="Times New Roman"/>
          <w:spacing w:val="2"/>
        </w:rPr>
        <w:t>0.01mg/ℓ</w:t>
      </w:r>
      <w:r w:rsidR="00C05766" w:rsidRPr="00DD3A34">
        <w:rPr>
          <w:rFonts w:ascii="ＭＳ ゴシック" w:eastAsia="ＭＳ ゴシック" w:hAnsi="ＭＳ ゴシック" w:cs="Times New Roman" w:hint="eastAsia"/>
          <w:spacing w:val="2"/>
        </w:rPr>
        <w:t>単位で表示表可能なものを使用されることが望まれる</w:t>
      </w:r>
      <w:r w:rsidR="00C05766" w:rsidRPr="00DD3A34">
        <w:rPr>
          <w:rFonts w:ascii="ＭＳ ゴシック" w:eastAsia="ＭＳ ゴシック" w:hAnsi="ＭＳ ゴシック" w:cs="Times New Roman"/>
          <w:spacing w:val="2"/>
        </w:rPr>
        <w:t>(</w:t>
      </w:r>
      <w:r w:rsidR="00C05766" w:rsidRPr="00DD3A34">
        <w:rPr>
          <w:rFonts w:ascii="ＭＳ ゴシック" w:eastAsia="ＭＳ ゴシック" w:hAnsi="ＭＳ ゴシック" w:cs="Times New Roman" w:hint="eastAsia"/>
          <w:spacing w:val="2"/>
        </w:rPr>
        <w:t>最低測定限界</w:t>
      </w:r>
      <w:r w:rsidR="00C05766" w:rsidRPr="00DD3A34">
        <w:rPr>
          <w:rFonts w:ascii="ＭＳ ゴシック" w:eastAsia="ＭＳ ゴシック" w:hAnsi="ＭＳ ゴシック" w:cs="Times New Roman"/>
          <w:spacing w:val="2"/>
        </w:rPr>
        <w:t>0.05mg/ℓ)</w:t>
      </w:r>
      <w:r w:rsidR="00C05766" w:rsidRPr="00DD3A34">
        <w:rPr>
          <w:rFonts w:ascii="ＭＳ ゴシック" w:eastAsia="ＭＳ ゴシック" w:hAnsi="ＭＳ ゴシック" w:cs="Times New Roman" w:hint="eastAsia"/>
          <w:spacing w:val="2"/>
        </w:rPr>
        <w:t>。</w:t>
      </w:r>
    </w:p>
    <w:p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なお、すでに船舶等に備置し使用しているアルコール検知器がアルコール濃度を測定し数値表示する性能を有していない場合は、アルコール検知器の入れ替え時等において、アルコール濃度の数値を表示できるアルコール検知器に代替えすることを推奨する。</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４．関係</w:t>
      </w:r>
    </w:p>
    <w:p w:rsidR="00C05766" w:rsidRPr="00DD3A34" w:rsidRDefault="00C05766" w:rsidP="004D1CE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 xml:space="preserve">乗組員は少なくとも当直業務開始の４時間前を飲酒禁止期間として設定する　</w:t>
      </w:r>
    </w:p>
    <w:p w:rsidR="00C05766" w:rsidRPr="00DD3A34" w:rsidRDefault="00C05766" w:rsidP="004D1CE6">
      <w:pPr>
        <w:adjustRightInd/>
        <w:ind w:firstLineChars="200" w:firstLine="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こと。</w:t>
      </w:r>
    </w:p>
    <w:p w:rsidR="00C05766" w:rsidRPr="00DD3A34" w:rsidRDefault="004D1CE6" w:rsidP="004D1CE6">
      <w:pPr>
        <w:adjustRightInd/>
        <w:ind w:left="432" w:hangingChars="200" w:hanging="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②</w:t>
      </w: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乗組員が</w:t>
      </w:r>
      <w:r w:rsidR="00F105C1">
        <w:rPr>
          <w:rFonts w:ascii="ＭＳ ゴシック" w:eastAsia="ＭＳ ゴシック" w:hAnsi="ＭＳ ゴシック" w:cs="Times New Roman" w:hint="eastAsia"/>
          <w:spacing w:val="2"/>
        </w:rPr>
        <w:t>１</w:t>
      </w:r>
      <w:r w:rsidR="00C05766" w:rsidRPr="00DD3A34">
        <w:rPr>
          <w:rFonts w:ascii="ＭＳ ゴシック" w:eastAsia="ＭＳ ゴシック" w:hAnsi="ＭＳ ゴシック" w:cs="Times New Roman" w:hint="eastAsia"/>
          <w:spacing w:val="2"/>
        </w:rPr>
        <w:t>名で船長を兼務している場合には、船舶の安全運航に影響を及ぼしかねないことから４時間よりも長い飲酒禁止期間を設定することが望ましい。</w:t>
      </w:r>
    </w:p>
    <w:p w:rsidR="00C05766" w:rsidRPr="00DD3A34" w:rsidRDefault="004D1CE6" w:rsidP="004D1CE6">
      <w:pPr>
        <w:adjustRightInd/>
        <w:ind w:left="432" w:hangingChars="200" w:hanging="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③</w:t>
      </w: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社内教育資料、酒気帯び操船防止のガイダンス（国土交通省海事局安全政策課発行、船員災害防止協会協力）等に示す摂取量を参考にすること。</w:t>
      </w:r>
    </w:p>
    <w:p w:rsidR="00C05766" w:rsidRPr="00DD3A34" w:rsidRDefault="00C05766" w:rsidP="00C05766">
      <w:pPr>
        <w:adjustRightInd/>
        <w:rPr>
          <w:rFonts w:ascii="ＭＳ ゴシック" w:eastAsia="ＭＳ ゴシック" w:hAnsi="ＭＳ ゴシック" w:cs="Times New Roman"/>
          <w:spacing w:val="2"/>
        </w:rPr>
      </w:pPr>
    </w:p>
    <w:p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５．関係</w:t>
      </w:r>
    </w:p>
    <w:p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教育内容は、『海運分野の飲酒対策に関する検討会』がとりまとめた「海運分野における新たな飲酒対策について（令和元年８月２日）」の内容を十分に反映させたものにするとともに、酒気帯び操船防止のガイダンスを参考に実施すること。</w:t>
      </w:r>
    </w:p>
    <w:p w:rsidR="0066342B" w:rsidRPr="00DD3A34" w:rsidRDefault="0066342B">
      <w:pPr>
        <w:adjustRightInd/>
        <w:rPr>
          <w:rFonts w:ascii="ＭＳ ゴシック" w:eastAsia="ＭＳ ゴシック" w:hAnsi="ＭＳ ゴシック" w:cs="Times New Roman"/>
          <w:spacing w:val="2"/>
        </w:rPr>
      </w:pPr>
    </w:p>
    <w:sectPr w:rsidR="0066342B" w:rsidRPr="00DD3A34" w:rsidSect="00B100B3">
      <w:headerReference w:type="default" r:id="rId6"/>
      <w:headerReference w:type="first" r:id="rId7"/>
      <w:type w:val="continuous"/>
      <w:pgSz w:w="11906" w:h="16838" w:code="9"/>
      <w:pgMar w:top="1701" w:right="1701" w:bottom="1701" w:left="1701"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02" w:rsidRDefault="00310302">
      <w:r>
        <w:separator/>
      </w:r>
    </w:p>
  </w:endnote>
  <w:endnote w:type="continuationSeparator" w:id="0">
    <w:p w:rsidR="00310302" w:rsidRDefault="0031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02" w:rsidRDefault="00310302">
      <w:r>
        <w:rPr>
          <w:rFonts w:ascii="ＭＳ 明朝" w:cs="Times New Roman"/>
          <w:color w:val="auto"/>
          <w:sz w:val="2"/>
          <w:szCs w:val="2"/>
        </w:rPr>
        <w:continuationSeparator/>
      </w:r>
    </w:p>
  </w:footnote>
  <w:footnote w:type="continuationSeparator" w:id="0">
    <w:p w:rsidR="00310302" w:rsidRDefault="0031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02" w:rsidRDefault="00310302" w:rsidP="00D7370D">
    <w:pPr>
      <w:overflowPunct/>
      <w:autoSpaceDE w:val="0"/>
      <w:autoSpaceDN w:val="0"/>
      <w:jc w:val="right"/>
      <w:textAlignment w:val="auto"/>
      <w:rPr>
        <w:rFonts w:ascii="ＭＳ 明朝" w:cs="Times New Roman"/>
        <w:color w:val="auto"/>
        <w:sz w:val="24"/>
        <w:szCs w:val="24"/>
      </w:rPr>
    </w:pPr>
  </w:p>
  <w:p w:rsidR="00310302" w:rsidRDefault="00310302" w:rsidP="00D7370D">
    <w:pPr>
      <w:overflowPunct/>
      <w:autoSpaceDE w:val="0"/>
      <w:autoSpaceDN w:val="0"/>
      <w:jc w:val="right"/>
      <w:textAlignment w:val="auto"/>
      <w:rPr>
        <w:rFonts w:ascii="ＭＳ 明朝"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02" w:rsidRDefault="00310302" w:rsidP="00707F43">
    <w:pPr>
      <w:overflowPunct/>
      <w:autoSpaceDE w:val="0"/>
      <w:autoSpaceDN w:val="0"/>
      <w:jc w:val="right"/>
      <w:textAlignment w:val="auto"/>
      <w:rPr>
        <w:rFonts w:ascii="ＭＳ 明朝" w:cs="Times New Roman"/>
        <w:color w:val="auto"/>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3A"/>
    <w:rsid w:val="000257F8"/>
    <w:rsid w:val="00047BE9"/>
    <w:rsid w:val="000D333C"/>
    <w:rsid w:val="00104FED"/>
    <w:rsid w:val="00117639"/>
    <w:rsid w:val="0012219F"/>
    <w:rsid w:val="00192FC8"/>
    <w:rsid w:val="00196AB6"/>
    <w:rsid w:val="00230DA2"/>
    <w:rsid w:val="00310302"/>
    <w:rsid w:val="00354602"/>
    <w:rsid w:val="0036701E"/>
    <w:rsid w:val="00393669"/>
    <w:rsid w:val="0040160D"/>
    <w:rsid w:val="004069F2"/>
    <w:rsid w:val="00461688"/>
    <w:rsid w:val="004D1CE6"/>
    <w:rsid w:val="00571C4D"/>
    <w:rsid w:val="005929C0"/>
    <w:rsid w:val="005E3812"/>
    <w:rsid w:val="005F70D2"/>
    <w:rsid w:val="0066342B"/>
    <w:rsid w:val="006773F7"/>
    <w:rsid w:val="006A4ECE"/>
    <w:rsid w:val="006F2ACA"/>
    <w:rsid w:val="006F68BD"/>
    <w:rsid w:val="00707F43"/>
    <w:rsid w:val="007943FC"/>
    <w:rsid w:val="007C33A0"/>
    <w:rsid w:val="00800CEB"/>
    <w:rsid w:val="0086508D"/>
    <w:rsid w:val="00877EEC"/>
    <w:rsid w:val="0097303A"/>
    <w:rsid w:val="009B6413"/>
    <w:rsid w:val="00A11384"/>
    <w:rsid w:val="00A42810"/>
    <w:rsid w:val="00A537F0"/>
    <w:rsid w:val="00B100B3"/>
    <w:rsid w:val="00B147CA"/>
    <w:rsid w:val="00B7297C"/>
    <w:rsid w:val="00B84530"/>
    <w:rsid w:val="00BE56B1"/>
    <w:rsid w:val="00BF336D"/>
    <w:rsid w:val="00BF685A"/>
    <w:rsid w:val="00C05766"/>
    <w:rsid w:val="00C0780F"/>
    <w:rsid w:val="00C42B3D"/>
    <w:rsid w:val="00C53775"/>
    <w:rsid w:val="00C55411"/>
    <w:rsid w:val="00C61D41"/>
    <w:rsid w:val="00C915A4"/>
    <w:rsid w:val="00CC3652"/>
    <w:rsid w:val="00CE01F5"/>
    <w:rsid w:val="00D34115"/>
    <w:rsid w:val="00D64780"/>
    <w:rsid w:val="00D7370D"/>
    <w:rsid w:val="00D76C03"/>
    <w:rsid w:val="00DB34A3"/>
    <w:rsid w:val="00DD3A34"/>
    <w:rsid w:val="00E24D7B"/>
    <w:rsid w:val="00E416AE"/>
    <w:rsid w:val="00E6472C"/>
    <w:rsid w:val="00E657B3"/>
    <w:rsid w:val="00E67D30"/>
    <w:rsid w:val="00EA3CBC"/>
    <w:rsid w:val="00EC6267"/>
    <w:rsid w:val="00ED45E3"/>
    <w:rsid w:val="00F063E3"/>
    <w:rsid w:val="00F105C1"/>
    <w:rsid w:val="00F17146"/>
    <w:rsid w:val="00F44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1BE2BBDD"/>
  <w14:defaultImageDpi w14:val="0"/>
  <w15:docId w15:val="{5ACD722F-F84F-4177-991C-B0E8B49A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370D"/>
    <w:pPr>
      <w:tabs>
        <w:tab w:val="center" w:pos="4252"/>
        <w:tab w:val="right" w:pos="8504"/>
      </w:tabs>
      <w:snapToGrid w:val="0"/>
    </w:pPr>
  </w:style>
  <w:style w:type="character" w:customStyle="1" w:styleId="a4">
    <w:name w:val="ヘッダー (文字)"/>
    <w:link w:val="a3"/>
    <w:uiPriority w:val="99"/>
    <w:semiHidden/>
    <w:locked/>
    <w:rPr>
      <w:rFonts w:cs="ＭＳ 明朝"/>
      <w:color w:val="000000"/>
      <w:kern w:val="0"/>
      <w:sz w:val="21"/>
      <w:szCs w:val="21"/>
    </w:rPr>
  </w:style>
  <w:style w:type="paragraph" w:styleId="a5">
    <w:name w:val="footer"/>
    <w:basedOn w:val="a"/>
    <w:link w:val="a6"/>
    <w:uiPriority w:val="99"/>
    <w:rsid w:val="00D7370D"/>
    <w:pPr>
      <w:tabs>
        <w:tab w:val="center" w:pos="4252"/>
        <w:tab w:val="right" w:pos="8504"/>
      </w:tabs>
      <w:snapToGrid w:val="0"/>
    </w:pPr>
  </w:style>
  <w:style w:type="character" w:customStyle="1" w:styleId="a6">
    <w:name w:val="フッター (文字)"/>
    <w:link w:val="a5"/>
    <w:uiPriority w:val="99"/>
    <w:semiHidden/>
    <w:locked/>
    <w:rPr>
      <w:rFonts w:cs="ＭＳ 明朝"/>
      <w:color w:val="000000"/>
      <w:kern w:val="0"/>
      <w:sz w:val="21"/>
      <w:szCs w:val="21"/>
    </w:rPr>
  </w:style>
  <w:style w:type="character" w:styleId="a7">
    <w:name w:val="page number"/>
    <w:uiPriority w:val="99"/>
    <w:rsid w:val="00B100B3"/>
    <w:rPr>
      <w:rFonts w:cs="Times New Roman"/>
    </w:rPr>
  </w:style>
  <w:style w:type="paragraph" w:styleId="a8">
    <w:name w:val="Balloon Text"/>
    <w:basedOn w:val="a"/>
    <w:link w:val="a9"/>
    <w:uiPriority w:val="99"/>
    <w:rsid w:val="00461688"/>
    <w:rPr>
      <w:rFonts w:ascii="Arial" w:eastAsia="ＭＳ ゴシック" w:hAnsi="Arial" w:cs="Times New Roman"/>
      <w:sz w:val="18"/>
      <w:szCs w:val="18"/>
    </w:rPr>
  </w:style>
  <w:style w:type="character" w:customStyle="1" w:styleId="a9">
    <w:name w:val="吹き出し (文字)"/>
    <w:link w:val="a8"/>
    <w:uiPriority w:val="99"/>
    <w:rsid w:val="0046168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2937</Words>
  <Characters>209</Characters>
  <DocSecurity>0</DocSecurity>
  <Lines>1</Lines>
  <Paragraphs>6</Paragraphs>
  <ScaleCrop>false</ScaleCrop>
  <HeadingPairs>
    <vt:vector size="2" baseType="variant">
      <vt:variant>
        <vt:lpstr>タイトル</vt:lpstr>
      </vt:variant>
      <vt:variant>
        <vt:i4>1</vt:i4>
      </vt:variant>
    </vt:vector>
  </HeadingPairs>
  <TitlesOfParts>
    <vt:vector size="1" baseType="lpstr">
      <vt:lpstr>安　全　管　理　規　程　（例）</vt:lpstr>
    </vt:vector>
  </TitlesOfParts>
  <LinksUpToDate>false</LinksUpToDate>
  <CharactersWithSpaces>3140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