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B9" w:rsidRDefault="00F55BB9" w:rsidP="00F55BB9">
      <w:pPr>
        <w:spacing w:line="362" w:lineRule="exact"/>
        <w:ind w:left="4096"/>
        <w:jc w:val="right"/>
        <w:rPr>
          <w:rFonts w:cs="ＭＳ ゴシック"/>
          <w:color w:val="0000FF"/>
        </w:rPr>
      </w:pPr>
    </w:p>
    <w:p w:rsidR="00F55BB9" w:rsidRDefault="00F55BB9" w:rsidP="00F55BB9">
      <w:pPr>
        <w:spacing w:line="362" w:lineRule="exact"/>
        <w:ind w:left="4096"/>
        <w:jc w:val="right"/>
        <w:rPr>
          <w:rFonts w:ascii="ＭＳ ゴシック"/>
        </w:rPr>
      </w:pPr>
      <w:r>
        <w:rPr>
          <w:rFonts w:cs="ＭＳ ゴシック" w:hint="eastAsia"/>
        </w:rPr>
        <w:t>令和　　年　　月　　日</w:t>
      </w:r>
    </w:p>
    <w:p w:rsidR="00F55BB9" w:rsidRDefault="00F55BB9" w:rsidP="00F55BB9">
      <w:pPr>
        <w:spacing w:line="362" w:lineRule="exact"/>
        <w:rPr>
          <w:rFonts w:ascii="ＭＳ ゴシック"/>
        </w:rPr>
      </w:pPr>
    </w:p>
    <w:p w:rsidR="00F55BB9" w:rsidRDefault="00F55BB9" w:rsidP="00F55BB9">
      <w:pPr>
        <w:spacing w:line="362" w:lineRule="exact"/>
      </w:pPr>
      <w:r>
        <w:rPr>
          <w:rFonts w:cs="ＭＳ ゴシック" w:hint="eastAsia"/>
        </w:rPr>
        <w:t xml:space="preserve">　中国運輸局長　　殿</w:t>
      </w:r>
    </w:p>
    <w:p w:rsidR="00F55BB9" w:rsidRPr="00275C44" w:rsidRDefault="00F55BB9" w:rsidP="00F55BB9">
      <w:pPr>
        <w:spacing w:line="362" w:lineRule="exact"/>
        <w:rPr>
          <w:rFonts w:ascii="ＭＳ ゴシック"/>
        </w:rPr>
      </w:pPr>
    </w:p>
    <w:p w:rsidR="00F55BB9" w:rsidRDefault="00F55BB9" w:rsidP="00F55BB9">
      <w:pPr>
        <w:spacing w:line="362" w:lineRule="exact"/>
        <w:ind w:right="960"/>
        <w:rPr>
          <w:rFonts w:ascii="ＭＳ ゴシック"/>
        </w:rPr>
      </w:pPr>
    </w:p>
    <w:p w:rsidR="00F55BB9" w:rsidRDefault="00F55BB9" w:rsidP="00F55BB9">
      <w:pPr>
        <w:spacing w:line="362" w:lineRule="exact"/>
        <w:ind w:firstLineChars="1700" w:firstLine="3570"/>
        <w:rPr>
          <w:rFonts w:ascii="ＭＳ ゴシック"/>
        </w:rPr>
      </w:pPr>
      <w:r>
        <w:rPr>
          <w:rFonts w:cs="ＭＳ ゴシック" w:hint="eastAsia"/>
        </w:rPr>
        <w:t>住　　　　所</w:t>
      </w:r>
    </w:p>
    <w:p w:rsidR="00F55BB9" w:rsidRDefault="00F55BB9" w:rsidP="00F55BB9">
      <w:pPr>
        <w:spacing w:line="362" w:lineRule="exact"/>
        <w:rPr>
          <w:rFonts w:ascii="ＭＳ ゴシック"/>
        </w:rPr>
      </w:pPr>
      <w:r>
        <w:rPr>
          <w:rFonts w:cs="ＭＳ ゴシック" w:hint="eastAsia"/>
        </w:rPr>
        <w:t xml:space="preserve">　　　　　　　　　　　　　　　　　氏名又は名称</w:t>
      </w:r>
    </w:p>
    <w:p w:rsidR="00F55BB9" w:rsidRDefault="00F55BB9" w:rsidP="00F55BB9">
      <w:pPr>
        <w:spacing w:line="362" w:lineRule="exact"/>
        <w:rPr>
          <w:rFonts w:ascii="ＭＳ ゴシック"/>
        </w:rPr>
      </w:pPr>
      <w:r>
        <w:rPr>
          <w:rFonts w:cs="ＭＳ ゴシック" w:hint="eastAsia"/>
        </w:rPr>
        <w:t xml:space="preserve">　　　　　　</w:t>
      </w:r>
      <w:r>
        <w:t xml:space="preserve">      </w:t>
      </w:r>
      <w:r>
        <w:rPr>
          <w:rFonts w:cs="ＭＳ ゴシック" w:hint="eastAsia"/>
        </w:rPr>
        <w:t xml:space="preserve">　　　　　　　　</w:t>
      </w:r>
      <w:r w:rsidRPr="00F55BB9">
        <w:rPr>
          <w:rFonts w:cs="ＭＳ ゴシック" w:hint="eastAsia"/>
          <w:spacing w:val="100"/>
          <w:fitText w:val="1440" w:id="-1680675072"/>
        </w:rPr>
        <w:t>代表者</w:t>
      </w:r>
      <w:r w:rsidRPr="00F55BB9">
        <w:rPr>
          <w:rFonts w:cs="ＭＳ ゴシック" w:hint="eastAsia"/>
          <w:fitText w:val="1440" w:id="-1680675072"/>
        </w:rPr>
        <w:t>名</w:t>
      </w:r>
    </w:p>
    <w:p w:rsidR="00F55BB9" w:rsidRDefault="00F55BB9" w:rsidP="00F55BB9">
      <w:pPr>
        <w:spacing w:line="362" w:lineRule="exact"/>
        <w:rPr>
          <w:rFonts w:ascii="ＭＳ ゴシック"/>
        </w:rPr>
      </w:pPr>
    </w:p>
    <w:p w:rsidR="00F55BB9" w:rsidRDefault="00F55BB9" w:rsidP="00F55BB9">
      <w:pPr>
        <w:spacing w:line="362" w:lineRule="exact"/>
        <w:rPr>
          <w:rFonts w:ascii="ＭＳ ゴシック"/>
        </w:rPr>
      </w:pPr>
    </w:p>
    <w:p w:rsidR="00F55BB9" w:rsidRDefault="00F55BB9" w:rsidP="00F55BB9">
      <w:pPr>
        <w:spacing w:line="362" w:lineRule="exact"/>
        <w:jc w:val="center"/>
        <w:rPr>
          <w:rFonts w:ascii="ＭＳ ゴシック"/>
        </w:rPr>
      </w:pPr>
      <w:r>
        <w:rPr>
          <w:rFonts w:cs="ＭＳ ゴシック" w:hint="eastAsia"/>
        </w:rPr>
        <w:t>安全管理規程変更届出書</w:t>
      </w:r>
    </w:p>
    <w:p w:rsidR="00F55BB9" w:rsidRDefault="00F55BB9" w:rsidP="00F55BB9">
      <w:pPr>
        <w:spacing w:line="362" w:lineRule="exact"/>
        <w:rPr>
          <w:rFonts w:ascii="ＭＳ ゴシック"/>
        </w:rPr>
      </w:pPr>
    </w:p>
    <w:p w:rsidR="00F55BB9" w:rsidRDefault="00F55BB9" w:rsidP="00F55BB9">
      <w:pPr>
        <w:spacing w:line="362" w:lineRule="exact"/>
        <w:rPr>
          <w:rFonts w:ascii="ＭＳ ゴシック"/>
        </w:rPr>
      </w:pPr>
    </w:p>
    <w:p w:rsidR="00F55BB9" w:rsidRDefault="00F55BB9" w:rsidP="00F55BB9">
      <w:pPr>
        <w:spacing w:line="362" w:lineRule="exact"/>
        <w:rPr>
          <w:rFonts w:ascii="ＭＳ ゴシック"/>
        </w:rPr>
      </w:pPr>
      <w:r>
        <w:rPr>
          <w:rFonts w:cs="ＭＳ ゴシック" w:hint="eastAsia"/>
        </w:rPr>
        <w:t xml:space="preserve">　このたび、安全管理規程を変更したので、内航海運業法及び内航海運業法施行規則の規定に基づいて下記のとおり届け出いたします。</w:t>
      </w:r>
    </w:p>
    <w:p w:rsidR="00F55BB9" w:rsidRDefault="00F55BB9" w:rsidP="00F55BB9">
      <w:pPr>
        <w:spacing w:line="362" w:lineRule="exact"/>
        <w:rPr>
          <w:rFonts w:ascii="ＭＳ ゴシック"/>
        </w:rPr>
      </w:pPr>
    </w:p>
    <w:p w:rsidR="00F55BB9" w:rsidRDefault="00F55BB9" w:rsidP="00F55BB9">
      <w:pPr>
        <w:spacing w:line="362" w:lineRule="exact"/>
        <w:rPr>
          <w:rFonts w:ascii="ＭＳ ゴシック"/>
        </w:rPr>
      </w:pPr>
    </w:p>
    <w:p w:rsidR="00F55BB9" w:rsidRDefault="00F55BB9" w:rsidP="00F55BB9">
      <w:pPr>
        <w:spacing w:line="362" w:lineRule="exact"/>
        <w:jc w:val="center"/>
        <w:rPr>
          <w:rFonts w:ascii="ＭＳ ゴシック"/>
        </w:rPr>
      </w:pPr>
      <w:r>
        <w:rPr>
          <w:rFonts w:cs="ＭＳ ゴシック" w:hint="eastAsia"/>
        </w:rPr>
        <w:t>記</w:t>
      </w:r>
    </w:p>
    <w:p w:rsidR="00F55BB9" w:rsidRDefault="00F55BB9" w:rsidP="00F55BB9">
      <w:pPr>
        <w:spacing w:line="362" w:lineRule="exact"/>
        <w:rPr>
          <w:rFonts w:ascii="ＭＳ ゴシック"/>
        </w:rPr>
      </w:pPr>
    </w:p>
    <w:p w:rsidR="00F55BB9" w:rsidRDefault="00F55BB9" w:rsidP="00F55BB9">
      <w:pPr>
        <w:spacing w:line="362" w:lineRule="exact"/>
        <w:rPr>
          <w:rFonts w:ascii="ＭＳ ゴシック"/>
        </w:rPr>
      </w:pPr>
    </w:p>
    <w:p w:rsidR="00F55BB9" w:rsidRDefault="00F55BB9" w:rsidP="00F55BB9">
      <w:pPr>
        <w:spacing w:line="362" w:lineRule="exact"/>
        <w:rPr>
          <w:rFonts w:ascii="ＭＳ ゴシック"/>
        </w:rPr>
      </w:pPr>
      <w:r>
        <w:rPr>
          <w:rFonts w:cs="ＭＳ ゴシック" w:hint="eastAsia"/>
        </w:rPr>
        <w:t>１　氏名又は名称及び住所並びに法人にあっては代表者氏名</w:t>
      </w:r>
    </w:p>
    <w:p w:rsidR="00F55BB9" w:rsidRDefault="00F55BB9" w:rsidP="00F55BB9">
      <w:pPr>
        <w:spacing w:line="362" w:lineRule="exact"/>
        <w:rPr>
          <w:rFonts w:ascii="ＭＳ ゴシック"/>
        </w:rPr>
      </w:pPr>
    </w:p>
    <w:p w:rsidR="00F55BB9" w:rsidRDefault="00F55BB9" w:rsidP="00F55BB9">
      <w:pPr>
        <w:spacing w:line="362" w:lineRule="exact"/>
        <w:rPr>
          <w:rFonts w:ascii="ＭＳ ゴシック"/>
        </w:rPr>
      </w:pPr>
    </w:p>
    <w:p w:rsidR="00F55BB9" w:rsidRDefault="00F55BB9" w:rsidP="00F55BB9">
      <w:pPr>
        <w:spacing w:line="362" w:lineRule="exact"/>
        <w:rPr>
          <w:rFonts w:ascii="ＭＳ ゴシック" w:hint="eastAsia"/>
        </w:rPr>
      </w:pPr>
    </w:p>
    <w:p w:rsidR="00F55BB9" w:rsidRDefault="00F55BB9" w:rsidP="00F55BB9">
      <w:pPr>
        <w:spacing w:line="362" w:lineRule="exact"/>
        <w:rPr>
          <w:rFonts w:ascii="ＭＳ ゴシック"/>
        </w:rPr>
      </w:pPr>
      <w:r>
        <w:rPr>
          <w:rFonts w:cs="ＭＳ ゴシック" w:hint="eastAsia"/>
        </w:rPr>
        <w:t>２　変更後の安全管理規程の実施予定期日</w:t>
      </w:r>
    </w:p>
    <w:p w:rsidR="00F55BB9" w:rsidRDefault="00F55BB9" w:rsidP="00F55BB9">
      <w:pPr>
        <w:spacing w:line="362" w:lineRule="exact"/>
        <w:rPr>
          <w:rFonts w:ascii="ＭＳ ゴシック"/>
        </w:rPr>
      </w:pPr>
      <w:r>
        <w:rPr>
          <w:rFonts w:ascii="ＭＳ ゴシック"/>
        </w:rPr>
        <w:t xml:space="preserve">　　　令和４年４月１日</w:t>
      </w:r>
    </w:p>
    <w:p w:rsidR="00F55BB9" w:rsidRDefault="00F55BB9" w:rsidP="00F55BB9">
      <w:pPr>
        <w:spacing w:line="362" w:lineRule="exact"/>
        <w:rPr>
          <w:rFonts w:ascii="ＭＳ ゴシック"/>
        </w:rPr>
      </w:pPr>
    </w:p>
    <w:p w:rsidR="00F55BB9" w:rsidRPr="00F334DE" w:rsidRDefault="00F55BB9" w:rsidP="00F55BB9">
      <w:pPr>
        <w:spacing w:line="362" w:lineRule="exact"/>
        <w:rPr>
          <w:rFonts w:ascii="ＭＳ ゴシック" w:hint="eastAsia"/>
        </w:rPr>
      </w:pPr>
    </w:p>
    <w:p w:rsidR="00F55BB9" w:rsidRDefault="00F55BB9" w:rsidP="00F55BB9">
      <w:pPr>
        <w:spacing w:line="362" w:lineRule="exact"/>
        <w:rPr>
          <w:rFonts w:ascii="ＭＳ ゴシック"/>
        </w:rPr>
      </w:pPr>
      <w:r>
        <w:rPr>
          <w:rFonts w:cs="ＭＳ ゴシック" w:hint="eastAsia"/>
        </w:rPr>
        <w:t>３　変更した事項</w:t>
      </w:r>
    </w:p>
    <w:p w:rsidR="00F55BB9" w:rsidRDefault="00F55BB9" w:rsidP="00F55BB9">
      <w:pPr>
        <w:spacing w:line="362" w:lineRule="exact"/>
        <w:ind w:left="482" w:firstLineChars="100" w:firstLine="210"/>
        <w:rPr>
          <w:rFonts w:ascii="ＭＳ ゴシック"/>
        </w:rPr>
      </w:pPr>
      <w:r>
        <w:rPr>
          <w:rFonts w:cs="ＭＳ ゴシック" w:hint="eastAsia"/>
        </w:rPr>
        <w:t>別添のとおり</w:t>
      </w:r>
    </w:p>
    <w:p w:rsidR="00F55BB9" w:rsidRDefault="00F55BB9" w:rsidP="00F55BB9">
      <w:pPr>
        <w:spacing w:line="362" w:lineRule="exact"/>
        <w:rPr>
          <w:rFonts w:ascii="ＭＳ ゴシック"/>
        </w:rPr>
      </w:pPr>
    </w:p>
    <w:p w:rsidR="00F55BB9" w:rsidRDefault="00F55BB9" w:rsidP="00F55BB9">
      <w:pPr>
        <w:spacing w:line="362" w:lineRule="exact"/>
        <w:rPr>
          <w:rFonts w:ascii="ＭＳ ゴシック" w:hint="eastAsia"/>
        </w:rPr>
      </w:pPr>
    </w:p>
    <w:p w:rsidR="00F55BB9" w:rsidRDefault="00F55BB9" w:rsidP="00F55BB9">
      <w:pPr>
        <w:spacing w:line="362" w:lineRule="exact"/>
        <w:rPr>
          <w:rFonts w:ascii="ＭＳ ゴシック"/>
        </w:rPr>
      </w:pPr>
      <w:r>
        <w:rPr>
          <w:rFonts w:cs="ＭＳ ゴシック" w:hint="eastAsia"/>
        </w:rPr>
        <w:t>４　変更を必要とする理由</w:t>
      </w:r>
    </w:p>
    <w:p w:rsidR="00F55BB9" w:rsidRDefault="00F55BB9" w:rsidP="00F55BB9">
      <w:pPr>
        <w:spacing w:line="362" w:lineRule="exact"/>
        <w:rPr>
          <w:rFonts w:ascii="ＭＳ ゴシック"/>
        </w:rPr>
      </w:pPr>
      <w:r>
        <w:rPr>
          <w:rFonts w:ascii="ＭＳ ゴシック"/>
        </w:rPr>
        <w:t xml:space="preserve">　　　法改正に伴う変更</w:t>
      </w:r>
    </w:p>
    <w:p w:rsidR="00F55BB9" w:rsidRDefault="00F55BB9" w:rsidP="00F55BB9">
      <w:pPr>
        <w:spacing w:line="362" w:lineRule="exact"/>
        <w:rPr>
          <w:rFonts w:ascii="ＭＳ ゴシック"/>
        </w:rPr>
      </w:pPr>
    </w:p>
    <w:p w:rsidR="00F55BB9" w:rsidRDefault="00F55BB9" w:rsidP="00F55BB9">
      <w:pPr>
        <w:spacing w:line="362" w:lineRule="exact"/>
        <w:ind w:left="1470" w:hangingChars="700" w:hanging="1470"/>
        <w:rPr>
          <w:rFonts w:ascii="ＭＳ ゴシック"/>
        </w:rPr>
      </w:pPr>
      <w:r>
        <w:rPr>
          <w:rFonts w:cs="ＭＳ ゴシック" w:hint="eastAsia"/>
        </w:rPr>
        <w:t>添付書類　　変更した安全管理規程　新旧</w:t>
      </w:r>
    </w:p>
    <w:p w:rsidR="00F55BB9" w:rsidRDefault="00F55BB9" w:rsidP="00F55BB9">
      <w:pPr>
        <w:autoSpaceDE w:val="0"/>
        <w:autoSpaceDN w:val="0"/>
        <w:rPr>
          <w:rFonts w:asciiTheme="majorEastAsia" w:eastAsiaTheme="majorEastAsia" w:hAnsiTheme="majorEastAsia" w:hint="eastAsia"/>
          <w:sz w:val="22"/>
        </w:rPr>
      </w:pPr>
    </w:p>
    <w:p w:rsidR="00F55BB9" w:rsidRDefault="00F55BB9" w:rsidP="00ED04C6">
      <w:pPr>
        <w:autoSpaceDE w:val="0"/>
        <w:autoSpaceDN w:val="0"/>
        <w:jc w:val="center"/>
        <w:rPr>
          <w:rFonts w:asciiTheme="majorEastAsia" w:eastAsiaTheme="majorEastAsia" w:hAnsiTheme="majorEastAsia"/>
          <w:sz w:val="22"/>
        </w:rPr>
      </w:pPr>
    </w:p>
    <w:p w:rsidR="00F55BB9" w:rsidRDefault="00F55BB9" w:rsidP="00F55BB9">
      <w:pPr>
        <w:autoSpaceDE w:val="0"/>
        <w:autoSpaceDN w:val="0"/>
        <w:rPr>
          <w:rFonts w:asciiTheme="majorEastAsia" w:eastAsiaTheme="majorEastAsia" w:hAnsiTheme="majorEastAsia" w:hint="eastAsia"/>
          <w:sz w:val="22"/>
        </w:rPr>
      </w:pPr>
      <w:bookmarkStart w:id="0" w:name="_GoBack"/>
      <w:bookmarkEnd w:id="0"/>
    </w:p>
    <w:p w:rsidR="00F55BB9" w:rsidRDefault="00F55BB9" w:rsidP="00ED04C6">
      <w:pPr>
        <w:autoSpaceDE w:val="0"/>
        <w:autoSpaceDN w:val="0"/>
        <w:jc w:val="center"/>
        <w:rPr>
          <w:rFonts w:asciiTheme="majorEastAsia" w:eastAsiaTheme="majorEastAsia" w:hAnsiTheme="majorEastAsia"/>
          <w:sz w:val="22"/>
        </w:rPr>
      </w:pPr>
    </w:p>
    <w:p w:rsidR="00ED04C6" w:rsidRDefault="00F55BB9" w:rsidP="00F55BB9">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lastRenderedPageBreak/>
        <w:t>安全管理規程</w:t>
      </w:r>
      <w:r w:rsidR="00ED04C6">
        <w:rPr>
          <w:rFonts w:asciiTheme="majorEastAsia" w:eastAsiaTheme="majorEastAsia" w:hAnsiTheme="majorEastAsia" w:hint="eastAsia"/>
          <w:sz w:val="22"/>
        </w:rPr>
        <w:t>（内航海運事業者用）</w:t>
      </w:r>
    </w:p>
    <w:p w:rsidR="00ED04C6" w:rsidRDefault="00ED04C6" w:rsidP="00ED04C6">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新旧対照表</w:t>
      </w:r>
    </w:p>
    <w:tbl>
      <w:tblPr>
        <w:tblStyle w:val="ae"/>
        <w:tblpPr w:leftFromText="142" w:rightFromText="142" w:vertAnchor="page" w:horzAnchor="margin" w:tblpY="1771"/>
        <w:tblW w:w="10194" w:type="dxa"/>
        <w:tblLayout w:type="fixed"/>
        <w:tblLook w:val="04A0" w:firstRow="1" w:lastRow="0" w:firstColumn="1" w:lastColumn="0" w:noHBand="0" w:noVBand="1"/>
      </w:tblPr>
      <w:tblGrid>
        <w:gridCol w:w="5076"/>
        <w:gridCol w:w="5118"/>
      </w:tblGrid>
      <w:tr w:rsidR="00ED04C6" w:rsidTr="000C7217">
        <w:trPr>
          <w:trHeight w:val="414"/>
        </w:trPr>
        <w:tc>
          <w:tcPr>
            <w:tcW w:w="5076" w:type="dxa"/>
          </w:tcPr>
          <w:p w:rsidR="00ED04C6" w:rsidRDefault="00ED04C6" w:rsidP="000C7217">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改正案</w:t>
            </w:r>
          </w:p>
        </w:tc>
        <w:tc>
          <w:tcPr>
            <w:tcW w:w="5118" w:type="dxa"/>
          </w:tcPr>
          <w:p w:rsidR="00ED04C6" w:rsidRDefault="00ED04C6" w:rsidP="000C7217">
            <w:pPr>
              <w:autoSpaceDE w:val="0"/>
              <w:autoSpaceDN w:val="0"/>
              <w:jc w:val="center"/>
              <w:rPr>
                <w:rFonts w:asciiTheme="majorEastAsia" w:eastAsiaTheme="majorEastAsia" w:hAnsiTheme="majorEastAsia"/>
                <w:sz w:val="22"/>
              </w:rPr>
            </w:pPr>
            <w:r>
              <w:rPr>
                <w:rFonts w:asciiTheme="majorEastAsia" w:eastAsiaTheme="majorEastAsia" w:hAnsiTheme="majorEastAsia" w:hint="eastAsia"/>
                <w:sz w:val="22"/>
              </w:rPr>
              <w:t>現行</w:t>
            </w:r>
          </w:p>
        </w:tc>
      </w:tr>
      <w:tr w:rsidR="00ED04C6" w:rsidTr="000C7217">
        <w:trPr>
          <w:trHeight w:val="4852"/>
        </w:trPr>
        <w:tc>
          <w:tcPr>
            <w:tcW w:w="5076" w:type="dxa"/>
          </w:tcPr>
          <w:p w:rsidR="00ED04C6" w:rsidRDefault="00401215" w:rsidP="000C7217">
            <w:pPr>
              <w:autoSpaceDE w:val="0"/>
              <w:autoSpaceDN w:val="0"/>
              <w:ind w:firstLine="210"/>
              <w:rPr>
                <w:rFonts w:asciiTheme="majorEastAsia" w:eastAsiaTheme="majorEastAsia" w:hAnsiTheme="majorEastAsia"/>
                <w:sz w:val="22"/>
              </w:rPr>
            </w:pPr>
            <w:r>
              <w:rPr>
                <w:rFonts w:asciiTheme="majorEastAsia" w:eastAsiaTheme="majorEastAsia" w:hAnsiTheme="majorEastAsia"/>
                <w:sz w:val="22"/>
              </w:rPr>
              <w:t xml:space="preserve">　　　　</w:t>
            </w:r>
          </w:p>
          <w:p w:rsidR="00401215" w:rsidRDefault="00401215" w:rsidP="00401215">
            <w:pPr>
              <w:autoSpaceDE w:val="0"/>
              <w:autoSpaceDN w:val="0"/>
              <w:ind w:firstLine="210"/>
              <w:jc w:val="center"/>
              <w:rPr>
                <w:rFonts w:asciiTheme="majorEastAsia" w:eastAsiaTheme="majorEastAsia" w:hAnsiTheme="majorEastAsia"/>
                <w:sz w:val="22"/>
              </w:rPr>
            </w:pPr>
            <w:r>
              <w:rPr>
                <w:rFonts w:asciiTheme="majorEastAsia" w:eastAsiaTheme="majorEastAsia" w:hAnsiTheme="majorEastAsia"/>
                <w:sz w:val="22"/>
              </w:rPr>
              <w:t>（略）</w:t>
            </w:r>
          </w:p>
          <w:p w:rsidR="00401215" w:rsidRDefault="00401215" w:rsidP="00401215">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第８章　運航計画、配船計画及び配乗計画</w:t>
            </w:r>
          </w:p>
          <w:p w:rsidR="00401215" w:rsidRDefault="00401215" w:rsidP="00401215">
            <w:pPr>
              <w:autoSpaceDE w:val="0"/>
              <w:autoSpaceDN w:val="0"/>
              <w:rPr>
                <w:rFonts w:asciiTheme="majorEastAsia" w:eastAsiaTheme="majorEastAsia" w:hAnsiTheme="majorEastAsia"/>
                <w:sz w:val="22"/>
              </w:rPr>
            </w:pPr>
          </w:p>
          <w:p w:rsidR="00ED04C6" w:rsidRDefault="00ED04C6" w:rsidP="000C7217">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（運航計画及び配船計画の作成及び改定）</w:t>
            </w:r>
          </w:p>
          <w:p w:rsidR="00ED04C6" w:rsidRDefault="00ED04C6" w:rsidP="000C7217">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 xml:space="preserve">条　</w:t>
            </w:r>
            <w:r>
              <w:rPr>
                <w:rFonts w:asciiTheme="majorEastAsia" w:eastAsiaTheme="majorEastAsia" w:hAnsiTheme="majorEastAsia" w:hint="eastAsia"/>
                <w:sz w:val="22"/>
                <w:u w:val="single"/>
              </w:rPr>
              <w:t>運航管理者は、</w:t>
            </w:r>
            <w:r>
              <w:rPr>
                <w:rFonts w:asciiTheme="majorEastAsia" w:eastAsiaTheme="majorEastAsia" w:hAnsiTheme="majorEastAsia" w:hint="eastAsia"/>
                <w:sz w:val="22"/>
              </w:rPr>
              <w:t>当社が</w:t>
            </w:r>
            <w:r w:rsidRPr="008213E3">
              <w:rPr>
                <w:rFonts w:asciiTheme="majorEastAsia" w:eastAsiaTheme="majorEastAsia" w:hAnsiTheme="majorEastAsia" w:hint="eastAsia"/>
                <w:sz w:val="22"/>
              </w:rPr>
              <w:t>運航計画又は配船計画</w:t>
            </w:r>
            <w:r>
              <w:rPr>
                <w:rFonts w:asciiTheme="majorEastAsia" w:eastAsiaTheme="majorEastAsia" w:hAnsiTheme="majorEastAsia" w:hint="eastAsia"/>
                <w:sz w:val="22"/>
              </w:rPr>
              <w:t>を</w:t>
            </w:r>
            <w:r w:rsidRPr="008213E3">
              <w:rPr>
                <w:rFonts w:asciiTheme="majorEastAsia" w:eastAsiaTheme="majorEastAsia" w:hAnsiTheme="majorEastAsia" w:hint="eastAsia"/>
                <w:sz w:val="22"/>
              </w:rPr>
              <w:t>作成又は改定する</w:t>
            </w:r>
            <w:r>
              <w:rPr>
                <w:rFonts w:asciiTheme="majorEastAsia" w:eastAsiaTheme="majorEastAsia" w:hAnsiTheme="majorEastAsia" w:hint="eastAsia"/>
                <w:sz w:val="22"/>
              </w:rPr>
              <w:t>場合、</w:t>
            </w:r>
            <w:r w:rsidRPr="008213E3">
              <w:rPr>
                <w:rFonts w:asciiTheme="majorEastAsia" w:eastAsiaTheme="majorEastAsia" w:hAnsiTheme="majorEastAsia" w:hint="eastAsia"/>
                <w:sz w:val="22"/>
                <w:u w:val="single"/>
              </w:rPr>
              <w:t>これらに関連する</w:t>
            </w:r>
            <w:r>
              <w:rPr>
                <w:rFonts w:asciiTheme="majorEastAsia" w:eastAsiaTheme="majorEastAsia" w:hAnsiTheme="majorEastAsia" w:hint="eastAsia"/>
                <w:sz w:val="22"/>
              </w:rPr>
              <w:t>安全性</w:t>
            </w:r>
            <w:r w:rsidRPr="008213E3">
              <w:rPr>
                <w:rFonts w:asciiTheme="majorEastAsia" w:eastAsiaTheme="majorEastAsia" w:hAnsiTheme="majorEastAsia" w:hint="eastAsia"/>
                <w:sz w:val="22"/>
                <w:u w:val="single"/>
              </w:rPr>
              <w:t>の確保</w:t>
            </w:r>
            <w:r>
              <w:rPr>
                <w:rFonts w:asciiTheme="majorEastAsia" w:eastAsiaTheme="majorEastAsia" w:hAnsiTheme="majorEastAsia" w:hint="eastAsia"/>
                <w:sz w:val="22"/>
                <w:u w:val="single"/>
              </w:rPr>
              <w:t>等について</w:t>
            </w:r>
            <w:r>
              <w:rPr>
                <w:rFonts w:asciiTheme="majorEastAsia" w:eastAsiaTheme="majorEastAsia" w:hAnsiTheme="majorEastAsia" w:hint="eastAsia"/>
                <w:sz w:val="22"/>
              </w:rPr>
              <w:t>検討するものとする。</w:t>
            </w:r>
          </w:p>
          <w:p w:rsidR="00ED04C6" w:rsidRDefault="00ED04C6" w:rsidP="000C7217">
            <w:pPr>
              <w:autoSpaceDE w:val="0"/>
              <w:autoSpaceDN w:val="0"/>
              <w:ind w:left="210" w:hanging="210"/>
              <w:rPr>
                <w:rFonts w:asciiTheme="majorEastAsia" w:eastAsiaTheme="majorEastAsia" w:hAnsiTheme="majorEastAsia"/>
                <w:sz w:val="22"/>
              </w:rPr>
            </w:pPr>
          </w:p>
          <w:p w:rsidR="00ED04C6" w:rsidRPr="000C6688" w:rsidRDefault="00ED04C6" w:rsidP="000C7217">
            <w:pPr>
              <w:autoSpaceDE w:val="0"/>
              <w:autoSpaceDN w:val="0"/>
              <w:ind w:left="210" w:hanging="210"/>
              <w:rPr>
                <w:rFonts w:asciiTheme="majorEastAsia" w:eastAsiaTheme="majorEastAsia" w:hAnsiTheme="majorEastAsia"/>
                <w:sz w:val="22"/>
              </w:rPr>
            </w:pPr>
          </w:p>
          <w:p w:rsidR="00ED04C6" w:rsidRDefault="00ED04C6" w:rsidP="000C7217">
            <w:pPr>
              <w:tabs>
                <w:tab w:val="center" w:pos="2430"/>
                <w:tab w:val="left" w:pos="2874"/>
              </w:tabs>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u w:val="single"/>
              </w:rPr>
              <w:t>２</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運航管理者による前項の検討においては、次に掲げる事項について考慮するものとする。</w:t>
            </w:r>
          </w:p>
          <w:p w:rsidR="00ED04C6" w:rsidRDefault="00ED04C6" w:rsidP="000C7217">
            <w:pPr>
              <w:tabs>
                <w:tab w:val="center" w:pos="2430"/>
                <w:tab w:val="left" w:pos="2874"/>
              </w:tabs>
              <w:autoSpaceDE w:val="0"/>
              <w:autoSpaceDN w:val="0"/>
              <w:ind w:leftChars="100" w:left="540" w:hangingChars="150" w:hanging="330"/>
              <w:rPr>
                <w:rFonts w:asciiTheme="majorEastAsia" w:eastAsiaTheme="majorEastAsia" w:hAnsiTheme="majorEastAsia"/>
                <w:sz w:val="22"/>
                <w:u w:val="single"/>
              </w:rPr>
            </w:pPr>
            <w:r>
              <w:rPr>
                <w:rFonts w:asciiTheme="majorEastAsia" w:eastAsiaTheme="majorEastAsia" w:hAnsiTheme="majorEastAsia"/>
                <w:sz w:val="22"/>
                <w:u w:val="single"/>
              </w:rPr>
              <w:t>(1)</w:t>
            </w:r>
            <w:r w:rsidRPr="00AF7650">
              <w:rPr>
                <w:rFonts w:asciiTheme="majorEastAsia" w:eastAsiaTheme="majorEastAsia" w:hAnsiTheme="majorEastAsia"/>
                <w:sz w:val="22"/>
              </w:rPr>
              <w:t xml:space="preserve">  </w:t>
            </w:r>
            <w:r>
              <w:rPr>
                <w:rFonts w:asciiTheme="majorEastAsia" w:eastAsiaTheme="majorEastAsia" w:hAnsiTheme="majorEastAsia" w:hint="eastAsia"/>
                <w:sz w:val="22"/>
                <w:u w:val="single"/>
              </w:rPr>
              <w:t>使用船舶の性能、使用港の港勢、航路の交通状況及び自然的性質、使用船舶と陸上施設の適合性、運航スケジュール等</w:t>
            </w:r>
          </w:p>
          <w:p w:rsidR="00ED04C6" w:rsidRPr="00AF7650" w:rsidRDefault="00ED04C6" w:rsidP="000C7217">
            <w:pPr>
              <w:tabs>
                <w:tab w:val="center" w:pos="2430"/>
                <w:tab w:val="left" w:pos="2874"/>
              </w:tabs>
              <w:autoSpaceDE w:val="0"/>
              <w:autoSpaceDN w:val="0"/>
              <w:ind w:leftChars="100" w:left="540" w:hangingChars="150" w:hanging="330"/>
              <w:rPr>
                <w:rFonts w:asciiTheme="majorEastAsia" w:eastAsiaTheme="majorEastAsia" w:hAnsiTheme="majorEastAsia"/>
                <w:sz w:val="22"/>
                <w:u w:val="single"/>
              </w:rPr>
            </w:pPr>
            <w:r>
              <w:rPr>
                <w:rFonts w:asciiTheme="majorEastAsia" w:eastAsiaTheme="majorEastAsia" w:hAnsiTheme="majorEastAsia"/>
                <w:sz w:val="22"/>
                <w:u w:val="single"/>
              </w:rPr>
              <w:t>(2)</w:t>
            </w:r>
            <w:r>
              <w:rPr>
                <w:rFonts w:asciiTheme="majorEastAsia" w:eastAsiaTheme="majorEastAsia" w:hAnsiTheme="majorEastAsia" w:hint="eastAsia"/>
                <w:sz w:val="22"/>
                <w:u w:val="single"/>
              </w:rPr>
              <w:t xml:space="preserve">　乗組員の適切な労働時間</w:t>
            </w:r>
          </w:p>
          <w:p w:rsidR="00ED04C6" w:rsidRDefault="00ED04C6" w:rsidP="000C7217">
            <w:pPr>
              <w:tabs>
                <w:tab w:val="center" w:pos="2430"/>
                <w:tab w:val="left" w:pos="2874"/>
              </w:tabs>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u w:val="single"/>
              </w:rPr>
              <w:t>３</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運航管理者は、前項第２号について、船舶所有者等を通じて確認しなければならない。</w:t>
            </w:r>
          </w:p>
          <w:p w:rsidR="00ED04C6" w:rsidRDefault="00ED04C6" w:rsidP="000C7217">
            <w:pPr>
              <w:tabs>
                <w:tab w:val="center" w:pos="2430"/>
                <w:tab w:val="left" w:pos="2874"/>
              </w:tabs>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u w:val="single"/>
              </w:rPr>
              <w:t>４</w:t>
            </w:r>
            <w:r>
              <w:rPr>
                <w:rFonts w:asciiTheme="majorEastAsia" w:eastAsiaTheme="majorEastAsia" w:hAnsiTheme="majorEastAsia" w:hint="eastAsia"/>
                <w:sz w:val="22"/>
              </w:rPr>
              <w:t xml:space="preserve">　</w:t>
            </w:r>
            <w:r w:rsidRPr="008213E3">
              <w:rPr>
                <w:rFonts w:asciiTheme="majorEastAsia" w:eastAsiaTheme="majorEastAsia" w:hAnsiTheme="majorEastAsia" w:hint="eastAsia"/>
                <w:sz w:val="22"/>
                <w:u w:val="single"/>
              </w:rPr>
              <w:t>運航管理者は、船</w:t>
            </w:r>
            <w:r>
              <w:rPr>
                <w:rFonts w:asciiTheme="majorEastAsia" w:eastAsiaTheme="majorEastAsia" w:hAnsiTheme="majorEastAsia" w:hint="eastAsia"/>
                <w:sz w:val="22"/>
                <w:u w:val="single"/>
              </w:rPr>
              <w:t>舶所有者等から、乗組員の労働時間、作業による心身への負荷その他乗組員の状況に鑑み、運航計画又は配船計画の改定の必要があるとして意見を受けた場合は、その意見を尊重しなければならない。</w:t>
            </w:r>
          </w:p>
          <w:p w:rsidR="00ED04C6" w:rsidRDefault="00ED04C6" w:rsidP="000C7217">
            <w:pPr>
              <w:autoSpaceDE w:val="0"/>
              <w:autoSpaceDN w:val="0"/>
              <w:ind w:left="210" w:hanging="210"/>
              <w:rPr>
                <w:rFonts w:asciiTheme="majorEastAsia" w:eastAsiaTheme="majorEastAsia" w:hAnsiTheme="majorEastAsia"/>
                <w:sz w:val="22"/>
                <w:u w:val="single"/>
              </w:rPr>
            </w:pPr>
          </w:p>
          <w:p w:rsidR="00ED04C6" w:rsidRDefault="00ED04C6" w:rsidP="000C7217">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（配乗計画の作成及び改定）</w:t>
            </w:r>
          </w:p>
          <w:p w:rsidR="00ED04C6" w:rsidRDefault="00ED04C6" w:rsidP="000C7217">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22</w:t>
            </w:r>
            <w:r>
              <w:rPr>
                <w:rFonts w:asciiTheme="majorEastAsia" w:eastAsiaTheme="majorEastAsia" w:hAnsiTheme="majorEastAsia" w:hint="eastAsia"/>
                <w:sz w:val="22"/>
              </w:rPr>
              <w:t>条　船舶所有者等が配乗計画を作成又は改定する場合は、法定職員</w:t>
            </w:r>
            <w:r w:rsidRPr="00AF7650">
              <w:rPr>
                <w:rFonts w:asciiTheme="majorEastAsia" w:eastAsiaTheme="majorEastAsia" w:hAnsiTheme="majorEastAsia" w:hint="eastAsia"/>
                <w:sz w:val="22"/>
                <w:u w:val="single"/>
              </w:rPr>
              <w:t>の乗り組み及び航海当直体制の維持</w:t>
            </w:r>
            <w:r>
              <w:rPr>
                <w:rFonts w:asciiTheme="majorEastAsia" w:eastAsiaTheme="majorEastAsia" w:hAnsiTheme="majorEastAsia" w:hint="eastAsia"/>
                <w:sz w:val="22"/>
              </w:rPr>
              <w:t>等に</w:t>
            </w:r>
            <w:r w:rsidRPr="00AF7650">
              <w:rPr>
                <w:rFonts w:asciiTheme="majorEastAsia" w:eastAsiaTheme="majorEastAsia" w:hAnsiTheme="majorEastAsia" w:hint="eastAsia"/>
                <w:sz w:val="22"/>
                <w:u w:val="single"/>
              </w:rPr>
              <w:t>関する</w:t>
            </w:r>
            <w:r>
              <w:rPr>
                <w:rFonts w:asciiTheme="majorEastAsia" w:eastAsiaTheme="majorEastAsia" w:hAnsiTheme="majorEastAsia" w:hint="eastAsia"/>
                <w:sz w:val="22"/>
              </w:rPr>
              <w:t>安全性</w:t>
            </w:r>
            <w:r w:rsidRPr="00AF7650">
              <w:rPr>
                <w:rFonts w:asciiTheme="majorEastAsia" w:eastAsiaTheme="majorEastAsia" w:hAnsiTheme="majorEastAsia" w:hint="eastAsia"/>
                <w:sz w:val="22"/>
                <w:u w:val="single"/>
              </w:rPr>
              <w:t>の確保、乗組員の適切な労働時間等</w:t>
            </w:r>
            <w:r w:rsidRPr="00E27F8A">
              <w:rPr>
                <w:rFonts w:asciiTheme="majorEastAsia" w:eastAsiaTheme="majorEastAsia" w:hAnsiTheme="majorEastAsia" w:hint="eastAsia"/>
                <w:sz w:val="22"/>
              </w:rPr>
              <w:t>を</w:t>
            </w:r>
            <w:r w:rsidRPr="00AF7650">
              <w:rPr>
                <w:rFonts w:asciiTheme="majorEastAsia" w:eastAsiaTheme="majorEastAsia" w:hAnsiTheme="majorEastAsia" w:hint="eastAsia"/>
                <w:sz w:val="22"/>
                <w:u w:val="single"/>
              </w:rPr>
              <w:t>考慮のうえ、</w:t>
            </w:r>
            <w:r>
              <w:rPr>
                <w:rFonts w:asciiTheme="majorEastAsia" w:eastAsiaTheme="majorEastAsia" w:hAnsiTheme="majorEastAsia" w:hint="eastAsia"/>
                <w:sz w:val="22"/>
              </w:rPr>
              <w:t>検討するものとする。</w:t>
            </w:r>
          </w:p>
          <w:p w:rsidR="00ED04C6" w:rsidRDefault="00ED04C6" w:rsidP="000C7217">
            <w:pPr>
              <w:autoSpaceDE w:val="0"/>
              <w:autoSpaceDN w:val="0"/>
              <w:ind w:left="332" w:hangingChars="151" w:hanging="332"/>
              <w:rPr>
                <w:rFonts w:asciiTheme="majorEastAsia" w:eastAsiaTheme="majorEastAsia" w:hAnsiTheme="majorEastAsia"/>
                <w:sz w:val="22"/>
              </w:rPr>
            </w:pPr>
          </w:p>
          <w:p w:rsidR="00ED04C6" w:rsidRDefault="00ED04C6" w:rsidP="000C7217">
            <w:pPr>
              <w:autoSpaceDE w:val="0"/>
              <w:autoSpaceDN w:val="0"/>
              <w:ind w:left="198" w:hangingChars="90" w:hanging="198"/>
              <w:rPr>
                <w:rFonts w:asciiTheme="majorEastAsia" w:eastAsiaTheme="majorEastAsia" w:hAnsiTheme="majorEastAsia"/>
                <w:sz w:val="22"/>
              </w:rPr>
            </w:pPr>
            <w:r>
              <w:rPr>
                <w:rFonts w:asciiTheme="majorEastAsia" w:eastAsiaTheme="majorEastAsia" w:hAnsiTheme="majorEastAsia" w:hint="eastAsia"/>
                <w:sz w:val="22"/>
                <w:u w:val="single"/>
              </w:rPr>
              <w:t>２</w:t>
            </w:r>
            <w:r>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運航管理者は、作成又は改定された配乗計画について、適切なものとなっているかを確認し、支障があると認められる場合は、船舶所有者等に対して配乗計画を改定するよう助言しなければならない。</w:t>
            </w:r>
          </w:p>
          <w:p w:rsidR="00ED04C6" w:rsidRDefault="00ED04C6" w:rsidP="000C7217">
            <w:pPr>
              <w:autoSpaceDE w:val="0"/>
              <w:autoSpaceDN w:val="0"/>
              <w:ind w:left="332" w:hangingChars="151" w:hanging="332"/>
              <w:rPr>
                <w:rFonts w:asciiTheme="majorEastAsia" w:eastAsiaTheme="majorEastAsia" w:hAnsiTheme="majorEastAsia"/>
                <w:sz w:val="22"/>
              </w:rPr>
            </w:pPr>
          </w:p>
          <w:p w:rsidR="00ED04C6" w:rsidRDefault="00ED04C6" w:rsidP="000C7217">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lastRenderedPageBreak/>
              <w:t>（運航計画、配船計画及び配乗計画の臨時変更）</w:t>
            </w:r>
          </w:p>
          <w:p w:rsidR="00ED04C6" w:rsidRPr="00A27A55" w:rsidRDefault="00ED04C6" w:rsidP="000C7217">
            <w:pPr>
              <w:autoSpaceDE w:val="0"/>
              <w:autoSpaceDN w:val="0"/>
              <w:ind w:left="220" w:hangingChars="100" w:hanging="220"/>
              <w:rPr>
                <w:rFonts w:asciiTheme="majorEastAsia" w:eastAsiaTheme="majorEastAsia" w:hAnsiTheme="majorEastAsia"/>
                <w:sz w:val="22"/>
              </w:rPr>
            </w:pPr>
            <w:r w:rsidRPr="00A27A55">
              <w:rPr>
                <w:rFonts w:asciiTheme="majorEastAsia" w:eastAsiaTheme="majorEastAsia" w:hAnsiTheme="majorEastAsia" w:hint="eastAsia"/>
                <w:sz w:val="22"/>
              </w:rPr>
              <w:t>第</w:t>
            </w:r>
            <w:r w:rsidRPr="00A27A55">
              <w:rPr>
                <w:rFonts w:asciiTheme="majorEastAsia" w:eastAsiaTheme="majorEastAsia" w:hAnsiTheme="majorEastAsia"/>
                <w:sz w:val="22"/>
              </w:rPr>
              <w:t>23</w:t>
            </w:r>
            <w:r w:rsidRPr="00A27A55">
              <w:rPr>
                <w:rFonts w:asciiTheme="majorEastAsia" w:eastAsiaTheme="majorEastAsia" w:hAnsiTheme="majorEastAsia" w:hint="eastAsia"/>
                <w:sz w:val="22"/>
              </w:rPr>
              <w:t xml:space="preserve">条　</w:t>
            </w:r>
            <w:r w:rsidRPr="00F84A58">
              <w:rPr>
                <w:rFonts w:asciiTheme="majorEastAsia" w:eastAsiaTheme="majorEastAsia" w:hAnsiTheme="majorEastAsia" w:hint="eastAsia"/>
                <w:sz w:val="22"/>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ED04C6" w:rsidRDefault="00ED04C6" w:rsidP="000C7217">
            <w:pPr>
              <w:autoSpaceDE w:val="0"/>
              <w:autoSpaceDN w:val="0"/>
              <w:ind w:left="220" w:hangingChars="100" w:hanging="220"/>
              <w:rPr>
                <w:rFonts w:asciiTheme="majorEastAsia" w:eastAsiaTheme="majorEastAsia" w:hAnsiTheme="majorEastAsia"/>
                <w:sz w:val="22"/>
                <w:u w:val="single"/>
              </w:rPr>
            </w:pPr>
          </w:p>
          <w:p w:rsidR="00ED04C6" w:rsidRDefault="00ED04C6" w:rsidP="000C7217">
            <w:pPr>
              <w:autoSpaceDE w:val="0"/>
              <w:autoSpaceDN w:val="0"/>
              <w:ind w:left="220" w:hangingChars="100" w:hanging="220"/>
              <w:rPr>
                <w:rFonts w:asciiTheme="majorEastAsia" w:eastAsiaTheme="majorEastAsia" w:hAnsiTheme="majorEastAsia"/>
                <w:sz w:val="22"/>
                <w:u w:val="single"/>
              </w:rPr>
            </w:pPr>
          </w:p>
          <w:p w:rsidR="00ED04C6" w:rsidRDefault="00ED04C6" w:rsidP="000C7217">
            <w:pPr>
              <w:autoSpaceDE w:val="0"/>
              <w:autoSpaceDN w:val="0"/>
              <w:rPr>
                <w:rFonts w:asciiTheme="majorEastAsia" w:eastAsiaTheme="majorEastAsia" w:hAnsiTheme="majorEastAsia"/>
                <w:sz w:val="22"/>
                <w:u w:val="single"/>
              </w:rPr>
            </w:pPr>
          </w:p>
          <w:p w:rsidR="00ED04C6" w:rsidRPr="009106D4" w:rsidRDefault="00ED04C6" w:rsidP="000C7217">
            <w:pPr>
              <w:autoSpaceDE w:val="0"/>
              <w:autoSpaceDN w:val="0"/>
              <w:ind w:left="220" w:hangingChars="100" w:hanging="220"/>
              <w:rPr>
                <w:rFonts w:ascii="ＭＳ ゴシック" w:eastAsia="ＭＳ ゴシック" w:hAnsi="ＭＳ ゴシック"/>
                <w:u w:val="single"/>
              </w:rPr>
            </w:pPr>
            <w:r w:rsidRPr="009106D4">
              <w:rPr>
                <w:rFonts w:asciiTheme="majorEastAsia" w:eastAsiaTheme="majorEastAsia" w:hAnsiTheme="majorEastAsia" w:hint="eastAsia"/>
                <w:sz w:val="22"/>
                <w:u w:val="single"/>
              </w:rPr>
              <w:t>２</w:t>
            </w:r>
            <w:r w:rsidRPr="009106D4">
              <w:rPr>
                <w:rFonts w:ascii="ＭＳ ゴシック" w:eastAsia="ＭＳ ゴシック" w:hAnsi="ＭＳ ゴシック" w:hint="eastAsia"/>
              </w:rPr>
              <w:t xml:space="preserve">　</w:t>
            </w:r>
            <w:r w:rsidRPr="00AE31FF">
              <w:rPr>
                <w:rFonts w:ascii="ＭＳ ゴシック" w:eastAsia="ＭＳ ゴシック" w:hAnsi="ＭＳ ゴシック" w:hint="eastAsia"/>
                <w:sz w:val="22"/>
                <w:u w:val="single"/>
              </w:rPr>
              <w:t>次の各号のいずれかに該当する場合は、船長、運航</w:t>
            </w:r>
            <w:r w:rsidRPr="007A556F">
              <w:rPr>
                <w:rFonts w:ascii="ＭＳ ゴシック" w:eastAsia="ＭＳ ゴシック" w:hAnsi="ＭＳ ゴシック" w:hint="eastAsia"/>
                <w:sz w:val="22"/>
                <w:szCs w:val="22"/>
                <w:u w:val="single"/>
              </w:rPr>
              <w:t>管理者及び船舶所有者等は、協議により必要があると認められる場合は、</w:t>
            </w:r>
            <w:r w:rsidRPr="007A556F">
              <w:rPr>
                <w:rFonts w:asciiTheme="majorEastAsia" w:eastAsiaTheme="majorEastAsia" w:hAnsiTheme="majorEastAsia" w:hint="eastAsia"/>
                <w:sz w:val="22"/>
                <w:szCs w:val="22"/>
                <w:u w:val="single"/>
              </w:rPr>
              <w:t>運航休止、寄港地変更、航行経路の変更等の運航計画、配船計画又は配乗計画の臨時変更</w:t>
            </w:r>
            <w:r w:rsidRPr="007A556F">
              <w:rPr>
                <w:rFonts w:ascii="ＭＳ ゴシック" w:eastAsia="ＭＳ ゴシック" w:hAnsi="ＭＳ ゴシック" w:hint="eastAsia"/>
                <w:sz w:val="22"/>
                <w:szCs w:val="22"/>
                <w:u w:val="single"/>
              </w:rPr>
              <w:t>の措置をとらなければならない。</w:t>
            </w:r>
          </w:p>
          <w:p w:rsidR="00ED04C6" w:rsidRPr="009106D4" w:rsidRDefault="00ED04C6" w:rsidP="000C7217">
            <w:pPr>
              <w:autoSpaceDE w:val="0"/>
              <w:autoSpaceDN w:val="0"/>
              <w:ind w:leftChars="100" w:left="540" w:hangingChars="150" w:hanging="330"/>
              <w:rPr>
                <w:rFonts w:asciiTheme="majorEastAsia" w:eastAsiaTheme="majorEastAsia" w:hAnsiTheme="majorEastAsia"/>
                <w:sz w:val="22"/>
                <w:u w:val="single"/>
              </w:rPr>
            </w:pPr>
            <w:r w:rsidRPr="009106D4">
              <w:rPr>
                <w:rFonts w:asciiTheme="majorEastAsia" w:eastAsiaTheme="majorEastAsia" w:hAnsiTheme="majorEastAsia" w:hint="eastAsia"/>
                <w:sz w:val="22"/>
                <w:u w:val="single"/>
              </w:rPr>
              <w:t>(1)</w:t>
            </w:r>
            <w:r w:rsidRPr="009106D4">
              <w:rPr>
                <w:rFonts w:asciiTheme="majorEastAsia" w:eastAsiaTheme="majorEastAsia" w:hAnsiTheme="majorEastAsia" w:hint="eastAsia"/>
                <w:sz w:val="22"/>
              </w:rPr>
              <w:t xml:space="preserve">　</w:t>
            </w:r>
            <w:r w:rsidRPr="009106D4">
              <w:rPr>
                <w:rFonts w:asciiTheme="majorEastAsia" w:eastAsiaTheme="majorEastAsia" w:hAnsiTheme="majorEastAsia" w:hint="eastAsia"/>
                <w:sz w:val="22"/>
                <w:u w:val="single"/>
              </w:rPr>
              <w:t>運航管理者が、船舶所有者等から、乗組員の労働時間、作業による心身への負荷その他乗組員の状況に鑑み、運航計画又は配船計画の臨時変更の必要があるとして意見を受けた場合</w:t>
            </w:r>
          </w:p>
          <w:p w:rsidR="00ED04C6" w:rsidRPr="009106D4" w:rsidRDefault="00ED04C6" w:rsidP="000C7217">
            <w:pPr>
              <w:autoSpaceDE w:val="0"/>
              <w:autoSpaceDN w:val="0"/>
              <w:ind w:leftChars="100" w:left="540" w:hangingChars="150" w:hanging="330"/>
              <w:rPr>
                <w:rFonts w:asciiTheme="majorEastAsia" w:eastAsiaTheme="majorEastAsia" w:hAnsiTheme="majorEastAsia"/>
                <w:color w:val="FF0000"/>
                <w:sz w:val="22"/>
                <w:u w:val="single"/>
              </w:rPr>
            </w:pPr>
            <w:r w:rsidRPr="009106D4">
              <w:rPr>
                <w:rFonts w:asciiTheme="majorEastAsia" w:eastAsiaTheme="majorEastAsia" w:hAnsiTheme="majorEastAsia" w:hint="eastAsia"/>
                <w:sz w:val="22"/>
                <w:u w:val="single"/>
              </w:rPr>
              <w:t>(2)</w:t>
            </w:r>
            <w:r w:rsidRPr="009106D4">
              <w:rPr>
                <w:rFonts w:asciiTheme="majorEastAsia" w:eastAsiaTheme="majorEastAsia" w:hAnsiTheme="majorEastAsia" w:hint="eastAsia"/>
                <w:sz w:val="22"/>
              </w:rPr>
              <w:t xml:space="preserve">　</w:t>
            </w:r>
            <w:r w:rsidRPr="009106D4">
              <w:rPr>
                <w:rFonts w:asciiTheme="majorEastAsia" w:eastAsiaTheme="majorEastAsia" w:hAnsiTheme="majorEastAsia" w:hint="eastAsia"/>
                <w:sz w:val="22"/>
                <w:u w:val="single"/>
              </w:rPr>
              <w:t>運航管理者が、作成又は改定された配乗計画について、適切なものとなっているかを確認し、支障があると認め、船舶所有者等に対して配乗計画を臨時変更するよう助言した場合</w:t>
            </w:r>
          </w:p>
          <w:p w:rsidR="00ED04C6" w:rsidRDefault="00ED04C6" w:rsidP="000C7217">
            <w:pPr>
              <w:autoSpaceDE w:val="0"/>
              <w:autoSpaceDN w:val="0"/>
              <w:ind w:left="332" w:hangingChars="151" w:hanging="332"/>
              <w:rPr>
                <w:rFonts w:asciiTheme="majorEastAsia" w:eastAsiaTheme="majorEastAsia" w:hAnsiTheme="majorEastAsia"/>
                <w:sz w:val="22"/>
              </w:rPr>
            </w:pPr>
          </w:p>
          <w:p w:rsidR="00401215" w:rsidRDefault="00401215" w:rsidP="00401215">
            <w:pPr>
              <w:autoSpaceDE w:val="0"/>
              <w:autoSpaceDN w:val="0"/>
              <w:ind w:left="332" w:hangingChars="151" w:hanging="332"/>
              <w:jc w:val="center"/>
              <w:rPr>
                <w:rFonts w:asciiTheme="majorEastAsia" w:eastAsiaTheme="majorEastAsia" w:hAnsiTheme="majorEastAsia"/>
                <w:sz w:val="22"/>
              </w:rPr>
            </w:pPr>
            <w:r>
              <w:rPr>
                <w:rFonts w:asciiTheme="majorEastAsia" w:eastAsiaTheme="majorEastAsia" w:hAnsiTheme="majorEastAsia"/>
                <w:sz w:val="22"/>
              </w:rPr>
              <w:t>（以下、略）</w:t>
            </w:r>
          </w:p>
          <w:p w:rsidR="00ED04C6" w:rsidRDefault="00ED04C6" w:rsidP="00ED04C6">
            <w:pPr>
              <w:autoSpaceDE w:val="0"/>
              <w:autoSpaceDN w:val="0"/>
              <w:ind w:left="332" w:hangingChars="151" w:hanging="332"/>
              <w:rPr>
                <w:rFonts w:asciiTheme="majorEastAsia" w:eastAsiaTheme="majorEastAsia" w:hAnsiTheme="majorEastAsia"/>
                <w:sz w:val="22"/>
              </w:rPr>
            </w:pPr>
          </w:p>
        </w:tc>
        <w:tc>
          <w:tcPr>
            <w:tcW w:w="5118" w:type="dxa"/>
          </w:tcPr>
          <w:p w:rsidR="00ED04C6" w:rsidRDefault="00ED04C6" w:rsidP="000C7217">
            <w:pPr>
              <w:autoSpaceDE w:val="0"/>
              <w:autoSpaceDN w:val="0"/>
              <w:ind w:firstLine="210"/>
              <w:rPr>
                <w:rFonts w:asciiTheme="majorEastAsia" w:eastAsiaTheme="majorEastAsia" w:hAnsiTheme="majorEastAsia"/>
                <w:sz w:val="22"/>
              </w:rPr>
            </w:pPr>
          </w:p>
          <w:p w:rsidR="00401215" w:rsidRDefault="00401215" w:rsidP="00401215">
            <w:pPr>
              <w:autoSpaceDE w:val="0"/>
              <w:autoSpaceDN w:val="0"/>
              <w:ind w:firstLine="210"/>
              <w:jc w:val="center"/>
              <w:rPr>
                <w:rFonts w:asciiTheme="majorEastAsia" w:eastAsiaTheme="majorEastAsia" w:hAnsiTheme="majorEastAsia"/>
                <w:sz w:val="22"/>
              </w:rPr>
            </w:pPr>
            <w:r>
              <w:rPr>
                <w:rFonts w:asciiTheme="majorEastAsia" w:eastAsiaTheme="majorEastAsia" w:hAnsiTheme="majorEastAsia"/>
                <w:sz w:val="22"/>
              </w:rPr>
              <w:t>（略）</w:t>
            </w:r>
          </w:p>
          <w:p w:rsidR="00401215" w:rsidRDefault="00401215" w:rsidP="00401215">
            <w:pPr>
              <w:autoSpaceDE w:val="0"/>
              <w:autoSpaceDN w:val="0"/>
              <w:ind w:firstLineChars="170" w:firstLine="374"/>
              <w:rPr>
                <w:rFonts w:asciiTheme="majorEastAsia" w:eastAsiaTheme="majorEastAsia" w:hAnsiTheme="majorEastAsia"/>
                <w:sz w:val="22"/>
              </w:rPr>
            </w:pPr>
            <w:r>
              <w:rPr>
                <w:rFonts w:asciiTheme="majorEastAsia" w:eastAsiaTheme="majorEastAsia" w:hAnsiTheme="majorEastAsia" w:hint="eastAsia"/>
                <w:sz w:val="22"/>
              </w:rPr>
              <w:t>第８章　運航計画、配船計画及び配乗計画</w:t>
            </w:r>
          </w:p>
          <w:p w:rsidR="00401215" w:rsidRDefault="00401215" w:rsidP="00401215">
            <w:pPr>
              <w:autoSpaceDE w:val="0"/>
              <w:autoSpaceDN w:val="0"/>
              <w:rPr>
                <w:rFonts w:asciiTheme="majorEastAsia" w:eastAsiaTheme="majorEastAsia" w:hAnsiTheme="majorEastAsia"/>
                <w:sz w:val="22"/>
              </w:rPr>
            </w:pPr>
          </w:p>
          <w:p w:rsidR="00ED04C6" w:rsidRDefault="00ED04C6" w:rsidP="000C7217">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（運航計画及び配船計画の作成及び改定）</w:t>
            </w:r>
          </w:p>
          <w:p w:rsidR="00ED04C6" w:rsidRDefault="00ED04C6" w:rsidP="000C7217">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21</w:t>
            </w:r>
            <w:r>
              <w:rPr>
                <w:rFonts w:asciiTheme="majorEastAsia" w:eastAsiaTheme="majorEastAsia" w:hAnsiTheme="majorEastAsia" w:hint="eastAsia"/>
                <w:sz w:val="22"/>
              </w:rPr>
              <w:t>条　当社が運航計画又は配船計画を作成又は改定する場合</w:t>
            </w:r>
            <w:r w:rsidRPr="008213E3">
              <w:rPr>
                <w:rFonts w:asciiTheme="majorEastAsia" w:eastAsiaTheme="majorEastAsia" w:hAnsiTheme="majorEastAsia" w:hint="eastAsia"/>
                <w:sz w:val="22"/>
                <w:u w:val="single"/>
              </w:rPr>
              <w:t>は</w:t>
            </w:r>
            <w:r>
              <w:rPr>
                <w:rFonts w:asciiTheme="majorEastAsia" w:eastAsiaTheme="majorEastAsia" w:hAnsiTheme="majorEastAsia" w:hint="eastAsia"/>
                <w:sz w:val="22"/>
              </w:rPr>
              <w:t>、</w:t>
            </w:r>
            <w:r w:rsidRPr="008213E3">
              <w:rPr>
                <w:rFonts w:asciiTheme="majorEastAsia" w:eastAsiaTheme="majorEastAsia" w:hAnsiTheme="majorEastAsia" w:hint="eastAsia"/>
                <w:sz w:val="22"/>
                <w:u w:val="single"/>
              </w:rPr>
              <w:t>運航管理者が、使用船舶の性能、使用港の港勢、航路の交通状況及び自然的性質、使用船舶と陸上施設の適合性、運航スケジュール等についてその</w:t>
            </w:r>
            <w:r>
              <w:rPr>
                <w:rFonts w:asciiTheme="majorEastAsia" w:eastAsiaTheme="majorEastAsia" w:hAnsiTheme="majorEastAsia" w:hint="eastAsia"/>
                <w:sz w:val="22"/>
              </w:rPr>
              <w:t>安全性</w:t>
            </w:r>
            <w:r>
              <w:rPr>
                <w:rFonts w:asciiTheme="majorEastAsia" w:eastAsiaTheme="majorEastAsia" w:hAnsiTheme="majorEastAsia" w:hint="eastAsia"/>
                <w:sz w:val="22"/>
                <w:u w:val="single"/>
              </w:rPr>
              <w:t>を</w:t>
            </w:r>
            <w:r>
              <w:rPr>
                <w:rFonts w:asciiTheme="majorEastAsia" w:eastAsiaTheme="majorEastAsia" w:hAnsiTheme="majorEastAsia" w:hint="eastAsia"/>
                <w:sz w:val="22"/>
              </w:rPr>
              <w:t>検討</w:t>
            </w:r>
            <w:r w:rsidRPr="008213E3">
              <w:rPr>
                <w:rFonts w:asciiTheme="majorEastAsia" w:eastAsiaTheme="majorEastAsia" w:hAnsiTheme="majorEastAsia" w:hint="eastAsia"/>
                <w:sz w:val="22"/>
                <w:u w:val="single"/>
              </w:rPr>
              <w:t>・指導</w:t>
            </w:r>
            <w:r>
              <w:rPr>
                <w:rFonts w:asciiTheme="majorEastAsia" w:eastAsiaTheme="majorEastAsia" w:hAnsiTheme="majorEastAsia" w:hint="eastAsia"/>
                <w:sz w:val="22"/>
              </w:rPr>
              <w:t>するものとする。</w:t>
            </w:r>
          </w:p>
          <w:p w:rsidR="00ED04C6" w:rsidRDefault="00ED04C6" w:rsidP="000C7217">
            <w:pPr>
              <w:autoSpaceDE w:val="0"/>
              <w:autoSpaceDN w:val="0"/>
              <w:ind w:left="210" w:hanging="210"/>
              <w:rPr>
                <w:rFonts w:asciiTheme="majorEastAsia" w:eastAsiaTheme="majorEastAsia" w:hAnsiTheme="majorEastAsia"/>
                <w:sz w:val="22"/>
              </w:rPr>
            </w:pPr>
          </w:p>
          <w:p w:rsidR="00ED04C6" w:rsidRDefault="00ED04C6" w:rsidP="000C7217">
            <w:pPr>
              <w:autoSpaceDE w:val="0"/>
              <w:autoSpaceDN w:val="0"/>
              <w:ind w:left="210" w:hanging="210"/>
              <w:rPr>
                <w:rFonts w:asciiTheme="majorEastAsia" w:eastAsiaTheme="majorEastAsia" w:hAnsiTheme="majorEastAsia"/>
                <w:sz w:val="22"/>
              </w:rPr>
            </w:pPr>
          </w:p>
          <w:p w:rsidR="00ED04C6" w:rsidRDefault="00ED04C6" w:rsidP="000C7217">
            <w:pPr>
              <w:autoSpaceDE w:val="0"/>
              <w:autoSpaceDN w:val="0"/>
              <w:ind w:left="210" w:hanging="210"/>
              <w:rPr>
                <w:rFonts w:asciiTheme="majorEastAsia" w:eastAsiaTheme="majorEastAsia" w:hAnsiTheme="majorEastAsia"/>
                <w:sz w:val="22"/>
              </w:rPr>
            </w:pPr>
          </w:p>
          <w:p w:rsidR="00ED04C6" w:rsidRDefault="00ED04C6" w:rsidP="000C7217">
            <w:pPr>
              <w:autoSpaceDE w:val="0"/>
              <w:autoSpaceDN w:val="0"/>
              <w:ind w:left="210" w:hanging="210"/>
              <w:rPr>
                <w:rFonts w:asciiTheme="majorEastAsia" w:eastAsiaTheme="majorEastAsia" w:hAnsiTheme="majorEastAsia"/>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t>（配乗計画の作成及び改定）</w:t>
            </w:r>
          </w:p>
          <w:p w:rsidR="00ED04C6" w:rsidRPr="00AF7650" w:rsidRDefault="00ED04C6" w:rsidP="000C7217">
            <w:pPr>
              <w:autoSpaceDE w:val="0"/>
              <w:autoSpaceDN w:val="0"/>
              <w:ind w:left="210" w:hanging="210"/>
              <w:rPr>
                <w:rFonts w:asciiTheme="majorEastAsia" w:eastAsiaTheme="majorEastAsia" w:hAnsiTheme="majorEastAsia"/>
                <w:sz w:val="22"/>
                <w:u w:val="single"/>
              </w:rPr>
            </w:pPr>
            <w:r>
              <w:rPr>
                <w:rFonts w:asciiTheme="majorEastAsia" w:eastAsiaTheme="majorEastAsia" w:hAnsiTheme="majorEastAsia" w:hint="eastAsia"/>
                <w:sz w:val="22"/>
              </w:rPr>
              <w:t>第</w:t>
            </w:r>
            <w:r>
              <w:rPr>
                <w:rFonts w:asciiTheme="majorEastAsia" w:eastAsiaTheme="majorEastAsia" w:hAnsiTheme="majorEastAsia"/>
                <w:sz w:val="22"/>
              </w:rPr>
              <w:t>22</w:t>
            </w:r>
            <w:r>
              <w:rPr>
                <w:rFonts w:asciiTheme="majorEastAsia" w:eastAsiaTheme="majorEastAsia" w:hAnsiTheme="majorEastAsia" w:hint="eastAsia"/>
                <w:sz w:val="22"/>
              </w:rPr>
              <w:t>条　船舶所有者等が配乗計画を作成又は改定する場合は、法定職員</w:t>
            </w:r>
            <w:r w:rsidRPr="00AF7650">
              <w:rPr>
                <w:rFonts w:asciiTheme="majorEastAsia" w:eastAsiaTheme="majorEastAsia" w:hAnsiTheme="majorEastAsia" w:hint="eastAsia"/>
                <w:sz w:val="22"/>
                <w:u w:val="single"/>
              </w:rPr>
              <w:t>関係、乗組員の勤務時間関係</w:t>
            </w:r>
            <w:r>
              <w:rPr>
                <w:rFonts w:asciiTheme="majorEastAsia" w:eastAsiaTheme="majorEastAsia" w:hAnsiTheme="majorEastAsia" w:hint="eastAsia"/>
                <w:sz w:val="22"/>
              </w:rPr>
              <w:t>等に</w:t>
            </w:r>
            <w:r w:rsidRPr="00AF7650">
              <w:rPr>
                <w:rFonts w:asciiTheme="majorEastAsia" w:eastAsiaTheme="majorEastAsia" w:hAnsiTheme="majorEastAsia" w:hint="eastAsia"/>
                <w:sz w:val="22"/>
                <w:u w:val="single"/>
              </w:rPr>
              <w:t>ついて、</w:t>
            </w:r>
            <w:r>
              <w:rPr>
                <w:rFonts w:asciiTheme="majorEastAsia" w:eastAsiaTheme="majorEastAsia" w:hAnsiTheme="majorEastAsia" w:hint="eastAsia"/>
                <w:sz w:val="22"/>
              </w:rPr>
              <w:t>安全性</w:t>
            </w:r>
            <w:r w:rsidRPr="00E27F8A">
              <w:rPr>
                <w:rFonts w:asciiTheme="majorEastAsia" w:eastAsiaTheme="majorEastAsia" w:hAnsiTheme="majorEastAsia" w:hint="eastAsia"/>
                <w:sz w:val="22"/>
              </w:rPr>
              <w:t>を</w:t>
            </w:r>
            <w:r>
              <w:rPr>
                <w:rFonts w:asciiTheme="majorEastAsia" w:eastAsiaTheme="majorEastAsia" w:hAnsiTheme="majorEastAsia" w:hint="eastAsia"/>
                <w:sz w:val="22"/>
              </w:rPr>
              <w:t>検討するものとする。</w:t>
            </w:r>
            <w:r w:rsidRPr="00AF7650">
              <w:rPr>
                <w:rFonts w:asciiTheme="majorEastAsia" w:eastAsiaTheme="majorEastAsia" w:hAnsiTheme="majorEastAsia" w:hint="eastAsia"/>
                <w:sz w:val="22"/>
                <w:u w:val="single"/>
              </w:rPr>
              <w:t>運航管理者は、安全性を確認し、安全の確保に支障があると認められるときは、配乗計画を改定するよう指導しなければならない。</w:t>
            </w: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left="210" w:hanging="210"/>
              <w:rPr>
                <w:rFonts w:asciiTheme="majorEastAsia" w:eastAsiaTheme="majorEastAsia" w:hAnsiTheme="majorEastAsia"/>
                <w:spacing w:val="2"/>
                <w:sz w:val="22"/>
              </w:rPr>
            </w:pPr>
          </w:p>
          <w:p w:rsidR="00ED04C6" w:rsidRDefault="00ED04C6" w:rsidP="000C7217">
            <w:pPr>
              <w:autoSpaceDE w:val="0"/>
              <w:autoSpaceDN w:val="0"/>
              <w:ind w:firstLine="210"/>
              <w:rPr>
                <w:rFonts w:asciiTheme="majorEastAsia" w:eastAsiaTheme="majorEastAsia" w:hAnsiTheme="majorEastAsia"/>
                <w:spacing w:val="2"/>
                <w:sz w:val="22"/>
              </w:rPr>
            </w:pPr>
            <w:r>
              <w:rPr>
                <w:rFonts w:asciiTheme="majorEastAsia" w:eastAsiaTheme="majorEastAsia" w:hAnsiTheme="majorEastAsia" w:hint="eastAsia"/>
                <w:sz w:val="22"/>
              </w:rPr>
              <w:lastRenderedPageBreak/>
              <w:t>（運航計画、配船計画及び配乗計画の臨時変更）</w:t>
            </w:r>
          </w:p>
          <w:p w:rsidR="00ED04C6" w:rsidRDefault="00ED04C6" w:rsidP="000C7217">
            <w:pPr>
              <w:autoSpaceDE w:val="0"/>
              <w:autoSpaceDN w:val="0"/>
              <w:ind w:left="210" w:hanging="210"/>
              <w:rPr>
                <w:rFonts w:asciiTheme="majorEastAsia" w:eastAsiaTheme="majorEastAsia" w:hAnsiTheme="majorEastAsia"/>
                <w:sz w:val="22"/>
              </w:rPr>
            </w:pPr>
            <w:r>
              <w:rPr>
                <w:rFonts w:asciiTheme="majorEastAsia" w:eastAsiaTheme="majorEastAsia" w:hAnsiTheme="majorEastAsia" w:hint="eastAsia"/>
                <w:sz w:val="22"/>
              </w:rPr>
              <w:t>第</w:t>
            </w:r>
            <w:r>
              <w:rPr>
                <w:rFonts w:asciiTheme="majorEastAsia" w:eastAsiaTheme="majorEastAsia" w:hAnsiTheme="majorEastAsia"/>
                <w:sz w:val="22"/>
              </w:rPr>
              <w:t>23</w:t>
            </w:r>
            <w:r>
              <w:rPr>
                <w:rFonts w:asciiTheme="majorEastAsia" w:eastAsiaTheme="majorEastAsia" w:hAnsiTheme="majorEastAsia" w:hint="eastAsia"/>
                <w:sz w:val="22"/>
              </w:rPr>
              <w:t xml:space="preserve">条　</w:t>
            </w:r>
            <w:r w:rsidRPr="00B96CCB">
              <w:rPr>
                <w:rFonts w:asciiTheme="majorEastAsia" w:eastAsiaTheme="majorEastAsia" w:hAnsiTheme="majorEastAsia" w:hint="eastAsia"/>
                <w:sz w:val="22"/>
                <w:u w:val="single"/>
              </w:rPr>
              <w:t>運航計画、配船計画又は配乗計画を臨時変更する必要がある場合は、前２条に準じ運航管理者がその安全性を確認するものとする。</w:t>
            </w:r>
          </w:p>
          <w:p w:rsidR="00ED04C6" w:rsidRDefault="00ED04C6" w:rsidP="000C7217">
            <w:pPr>
              <w:autoSpaceDE w:val="0"/>
              <w:autoSpaceDN w:val="0"/>
              <w:rPr>
                <w:rFonts w:asciiTheme="majorEastAsia" w:eastAsiaTheme="majorEastAsia" w:hAnsiTheme="majorEastAsia"/>
                <w:spacing w:val="2"/>
                <w:sz w:val="22"/>
              </w:rPr>
            </w:pPr>
            <w:r w:rsidRPr="00B96CCB">
              <w:rPr>
                <w:rFonts w:asciiTheme="majorEastAsia" w:eastAsiaTheme="majorEastAsia" w:hAnsiTheme="majorEastAsia" w:hint="eastAsia"/>
                <w:sz w:val="22"/>
                <w:u w:val="single"/>
              </w:rPr>
              <w:t>２</w:t>
            </w:r>
            <w:r>
              <w:rPr>
                <w:rFonts w:asciiTheme="majorEastAsia" w:eastAsiaTheme="majorEastAsia" w:hAnsiTheme="majorEastAsia" w:hint="eastAsia"/>
                <w:sz w:val="22"/>
              </w:rPr>
              <w:t xml:space="preserve">　</w:t>
            </w:r>
            <w:r w:rsidRPr="00F84A58">
              <w:rPr>
                <w:rFonts w:asciiTheme="majorEastAsia" w:eastAsiaTheme="majorEastAsia" w:hAnsiTheme="majorEastAsia" w:hint="eastAsia"/>
                <w:sz w:val="22"/>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ED04C6" w:rsidP="000C7217">
            <w:pPr>
              <w:autoSpaceDE w:val="0"/>
              <w:autoSpaceDN w:val="0"/>
              <w:rPr>
                <w:rFonts w:asciiTheme="majorEastAsia" w:eastAsiaTheme="majorEastAsia" w:hAnsiTheme="majorEastAsia"/>
                <w:spacing w:val="2"/>
                <w:sz w:val="22"/>
              </w:rPr>
            </w:pPr>
          </w:p>
          <w:p w:rsidR="00ED04C6" w:rsidRDefault="00401215" w:rsidP="00401215">
            <w:pPr>
              <w:autoSpaceDE w:val="0"/>
              <w:autoSpaceDN w:val="0"/>
              <w:ind w:left="660" w:hangingChars="300" w:hanging="660"/>
              <w:jc w:val="center"/>
              <w:rPr>
                <w:rFonts w:asciiTheme="majorEastAsia" w:eastAsiaTheme="majorEastAsia" w:hAnsiTheme="majorEastAsia"/>
                <w:sz w:val="22"/>
              </w:rPr>
            </w:pPr>
            <w:r>
              <w:rPr>
                <w:rFonts w:asciiTheme="majorEastAsia" w:eastAsiaTheme="majorEastAsia" w:hAnsiTheme="majorEastAsia"/>
                <w:sz w:val="22"/>
              </w:rPr>
              <w:t>（以下、略）</w:t>
            </w:r>
          </w:p>
        </w:tc>
      </w:tr>
    </w:tbl>
    <w:p w:rsidR="00ED04C6" w:rsidRDefault="00ED04C6" w:rsidP="00ED04C6">
      <w:pPr>
        <w:autoSpaceDE w:val="0"/>
        <w:autoSpaceDN w:val="0"/>
        <w:jc w:val="center"/>
        <w:rPr>
          <w:rFonts w:asciiTheme="majorEastAsia" w:eastAsiaTheme="majorEastAsia" w:hAnsiTheme="majorEastAsia"/>
          <w:sz w:val="22"/>
        </w:rPr>
      </w:pPr>
    </w:p>
    <w:p w:rsidR="001C71B2" w:rsidRPr="00ED04C6" w:rsidRDefault="001C71B2" w:rsidP="00ED04C6"/>
    <w:sectPr w:rsidR="001C71B2" w:rsidRPr="00ED04C6">
      <w:headerReference w:type="default" r:id="rId6"/>
      <w:pgSz w:w="11906" w:h="16838"/>
      <w:pgMar w:top="851" w:right="851" w:bottom="851" w:left="85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D4" w:rsidRDefault="009106D4">
      <w:r>
        <w:separator/>
      </w:r>
    </w:p>
  </w:endnote>
  <w:endnote w:type="continuationSeparator" w:id="0">
    <w:p w:rsidR="009106D4" w:rsidRDefault="0091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D4" w:rsidRDefault="009106D4">
      <w:r>
        <w:separator/>
      </w:r>
    </w:p>
  </w:footnote>
  <w:footnote w:type="continuationSeparator" w:id="0">
    <w:p w:rsidR="009106D4" w:rsidRDefault="00910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6D4" w:rsidRDefault="009106D4">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B2"/>
    <w:rsid w:val="00065900"/>
    <w:rsid w:val="000732F1"/>
    <w:rsid w:val="000C6688"/>
    <w:rsid w:val="000F51B2"/>
    <w:rsid w:val="00113BC6"/>
    <w:rsid w:val="00132E3C"/>
    <w:rsid w:val="001A1BB2"/>
    <w:rsid w:val="001C71B2"/>
    <w:rsid w:val="002268E0"/>
    <w:rsid w:val="002C0A00"/>
    <w:rsid w:val="003229E7"/>
    <w:rsid w:val="00345FD3"/>
    <w:rsid w:val="00394D14"/>
    <w:rsid w:val="003C6563"/>
    <w:rsid w:val="00401215"/>
    <w:rsid w:val="00414A60"/>
    <w:rsid w:val="00462B84"/>
    <w:rsid w:val="004666C1"/>
    <w:rsid w:val="0048158A"/>
    <w:rsid w:val="004C120E"/>
    <w:rsid w:val="00513C56"/>
    <w:rsid w:val="00515355"/>
    <w:rsid w:val="005726BF"/>
    <w:rsid w:val="00575C86"/>
    <w:rsid w:val="0058451B"/>
    <w:rsid w:val="005F4EF9"/>
    <w:rsid w:val="00602429"/>
    <w:rsid w:val="00662360"/>
    <w:rsid w:val="0072270C"/>
    <w:rsid w:val="00732726"/>
    <w:rsid w:val="00763079"/>
    <w:rsid w:val="007A556F"/>
    <w:rsid w:val="00820728"/>
    <w:rsid w:val="008213E3"/>
    <w:rsid w:val="008D4FBE"/>
    <w:rsid w:val="008D63B6"/>
    <w:rsid w:val="009106D4"/>
    <w:rsid w:val="009574D4"/>
    <w:rsid w:val="009D7A8C"/>
    <w:rsid w:val="00A27A55"/>
    <w:rsid w:val="00A542CA"/>
    <w:rsid w:val="00A56432"/>
    <w:rsid w:val="00A8781D"/>
    <w:rsid w:val="00AB39C2"/>
    <w:rsid w:val="00AD2C6F"/>
    <w:rsid w:val="00AD35AB"/>
    <w:rsid w:val="00AD4565"/>
    <w:rsid w:val="00AE31FF"/>
    <w:rsid w:val="00AE7E52"/>
    <w:rsid w:val="00AF7650"/>
    <w:rsid w:val="00B60D39"/>
    <w:rsid w:val="00B96CCB"/>
    <w:rsid w:val="00BA07A4"/>
    <w:rsid w:val="00BB54D3"/>
    <w:rsid w:val="00BC0522"/>
    <w:rsid w:val="00BE69F1"/>
    <w:rsid w:val="00C25B7F"/>
    <w:rsid w:val="00C96984"/>
    <w:rsid w:val="00CA4749"/>
    <w:rsid w:val="00D04707"/>
    <w:rsid w:val="00D323D4"/>
    <w:rsid w:val="00D34D31"/>
    <w:rsid w:val="00D45AEC"/>
    <w:rsid w:val="00DA2182"/>
    <w:rsid w:val="00DB0F2C"/>
    <w:rsid w:val="00E27F8A"/>
    <w:rsid w:val="00EB1C58"/>
    <w:rsid w:val="00ED04C6"/>
    <w:rsid w:val="00F073FA"/>
    <w:rsid w:val="00F21E78"/>
    <w:rsid w:val="00F45140"/>
    <w:rsid w:val="00F54E23"/>
    <w:rsid w:val="00F55BB9"/>
    <w:rsid w:val="00F84A58"/>
    <w:rsid w:val="00FB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815B5DA-2CA7-44BE-AF40-2A0767BF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aa">
    <w:name w:val="標準(太郎文書スタイル)"/>
    <w:pPr>
      <w:widowControl w:val="0"/>
      <w:suppressAutoHyphens/>
      <w:wordWrap w:val="0"/>
      <w:overflowPunct w:val="0"/>
      <w:adjustRightInd w:val="0"/>
      <w:textAlignment w:val="baseline"/>
    </w:pPr>
    <w:rPr>
      <w:rFonts w:ascii="ＭＳ ゴシック" w:eastAsia="ＭＳ ゴシック" w:hAnsi="ＭＳ ゴシック"/>
      <w:color w:val="000000"/>
      <w:kern w:val="0"/>
      <w:sz w:val="20"/>
    </w:rPr>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8D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983</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なし</cp:lastModifiedBy>
  <cp:revision>91</cp:revision>
  <cp:lastPrinted>2021-11-17T03:11:00Z</cp:lastPrinted>
  <dcterms:created xsi:type="dcterms:W3CDTF">2019-09-27T13:01:00Z</dcterms:created>
  <dcterms:modified xsi:type="dcterms:W3CDTF">2021-11-26T02:48:00Z</dcterms:modified>
</cp:coreProperties>
</file>