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E945" w14:textId="3A8E5224" w:rsidR="005C79DD" w:rsidRPr="008E0292" w:rsidRDefault="009256A9" w:rsidP="008E0292">
      <w:pPr>
        <w:pStyle w:val="a4"/>
        <w:jc w:val="center"/>
      </w:pPr>
      <w:r>
        <w:rPr>
          <w:rFonts w:ascii="メイリオ" w:eastAsia="メイリオ" w:hAnsi="メイリオ" w:hint="eastAsia"/>
          <w:noProof/>
          <w:sz w:val="44"/>
        </w:rPr>
        <mc:AlternateContent>
          <mc:Choice Requires="wps">
            <w:drawing>
              <wp:anchor distT="0" distB="0" distL="114300" distR="114300" simplePos="0" relativeHeight="251712512" behindDoc="0" locked="0" layoutInCell="1" allowOverlap="1" wp14:anchorId="00F1F930" wp14:editId="7DB1E4E2">
                <wp:simplePos x="0" y="0"/>
                <wp:positionH relativeFrom="column">
                  <wp:posOffset>12420600</wp:posOffset>
                </wp:positionH>
                <wp:positionV relativeFrom="paragraph">
                  <wp:posOffset>132715</wp:posOffset>
                </wp:positionV>
                <wp:extent cx="914400" cy="29527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prstClr val="black"/>
                          </a:solidFill>
                        </a:ln>
                      </wps:spPr>
                      <wps:txbx>
                        <w:txbxContent>
                          <w:p w14:paraId="052D88BE" w14:textId="77777777" w:rsidR="009256A9" w:rsidRDefault="009256A9" w:rsidP="009256A9">
                            <w:r>
                              <w:rPr>
                                <w:rFonts w:hint="eastAsia"/>
                              </w:rPr>
                              <w:t>別添１６</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F1F930" id="_x0000_t202" coordsize="21600,21600" o:spt="202" path="m,l,21600r21600,l21600,xe">
                <v:stroke joinstyle="miter"/>
                <v:path gradientshapeok="t" o:connecttype="rect"/>
              </v:shapetype>
              <v:shape id="テキスト ボックス 1" o:spid="_x0000_s1026" type="#_x0000_t202" style="position:absolute;left:0;text-align:left;margin-left:978pt;margin-top:10.45pt;width:1in;height:23.25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" fillcolor="white [3201]" strokeweight=".5pt">
                <v:textbox>
                  <w:txbxContent>
                    <w:p w14:paraId="052D88BE" w14:textId="77777777" w:rsidR="009256A9" w:rsidRDefault="009256A9" w:rsidP="009256A9">
                      <w:r>
                        <w:rPr>
                          <w:rFonts w:hint="eastAsia"/>
                        </w:rPr>
                        <w:t>別添１６</w:t>
                      </w:r>
                    </w:p>
                  </w:txbxContent>
                </v:textbox>
              </v:shape>
            </w:pict>
          </mc:Fallback>
        </mc:AlternateContent>
      </w:r>
      <w:r w:rsidR="008E0292">
        <w:rPr>
          <w:rFonts w:ascii="メイリオ" w:eastAsia="メイリオ" w:hAnsi="メイリオ" w:hint="eastAsia"/>
          <w:sz w:val="44"/>
        </w:rPr>
        <w:t>【</w:t>
      </w:r>
      <w:r w:rsidR="008E0292" w:rsidRPr="001D583D">
        <w:rPr>
          <w:rFonts w:ascii="メイリオ" w:eastAsia="メイリオ" w:hAnsi="メイリオ" w:hint="eastAsia"/>
          <w:sz w:val="44"/>
        </w:rPr>
        <w:t>小規模航路事業者用</w:t>
      </w:r>
      <w:r w:rsidR="008E0292">
        <w:rPr>
          <w:rFonts w:ascii="メイリオ" w:eastAsia="メイリオ" w:hAnsi="メイリオ" w:hint="eastAsia"/>
          <w:sz w:val="44"/>
        </w:rPr>
        <w:t>】安全管理規程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E60E1C" w:rsidRPr="00B37AF9" w14:paraId="4EB155AC" w14:textId="77777777" w:rsidTr="00695C61">
        <w:trPr>
          <w:gridAfter w:val="1"/>
          <w:wAfter w:w="2" w:type="pct"/>
        </w:trPr>
        <w:tc>
          <w:tcPr>
            <w:tcW w:w="2939" w:type="pct"/>
          </w:tcPr>
          <w:p w14:paraId="584EC086" w14:textId="77777777" w:rsidR="00E60E1C" w:rsidRPr="00B37AF9" w:rsidRDefault="00E60E1C" w:rsidP="00695C61">
            <w:pPr>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安全管理規程（ひな形）</w:t>
            </w:r>
          </w:p>
        </w:tc>
        <w:tc>
          <w:tcPr>
            <w:tcW w:w="169" w:type="pct"/>
          </w:tcPr>
          <w:p w14:paraId="603CC79E" w14:textId="77777777" w:rsidR="00E60E1C" w:rsidRPr="00B37AF9" w:rsidRDefault="00E60E1C" w:rsidP="00695C61">
            <w:pPr>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確認</w:t>
            </w:r>
          </w:p>
        </w:tc>
        <w:tc>
          <w:tcPr>
            <w:tcW w:w="1890" w:type="pct"/>
          </w:tcPr>
          <w:p w14:paraId="16C2EAAB" w14:textId="77777777" w:rsidR="00E60E1C" w:rsidRPr="00B37AF9" w:rsidRDefault="00E60E1C" w:rsidP="00695C61">
            <w:pPr>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作成要領</w:t>
            </w:r>
          </w:p>
        </w:tc>
      </w:tr>
      <w:tr w:rsidR="00E60E1C" w:rsidRPr="00B37AF9" w14:paraId="616A3AE8" w14:textId="77777777" w:rsidTr="00695C61">
        <w:trPr>
          <w:gridAfter w:val="1"/>
          <w:wAfter w:w="2" w:type="pct"/>
        </w:trPr>
        <w:tc>
          <w:tcPr>
            <w:tcW w:w="2939" w:type="pct"/>
          </w:tcPr>
          <w:p w14:paraId="04308021" w14:textId="77777777" w:rsidR="00E60E1C" w:rsidRPr="00B37AF9" w:rsidRDefault="00E60E1C" w:rsidP="00695C61">
            <w:pPr>
              <w:wordWrap w:val="0"/>
              <w:spacing w:line="320" w:lineRule="exact"/>
              <w:jc w:val="right"/>
              <w:rPr>
                <w:rFonts w:ascii="メイリオ" w:eastAsia="メイリオ" w:hAnsi="メイリオ"/>
                <w:color w:val="000000" w:themeColor="text1"/>
                <w:sz w:val="24"/>
                <w:szCs w:val="24"/>
                <w:bdr w:val="single" w:sz="4" w:space="0" w:color="auto"/>
              </w:rPr>
            </w:pPr>
            <w:r w:rsidRPr="00B37AF9">
              <w:rPr>
                <w:rFonts w:ascii="メイリオ" w:eastAsia="メイリオ" w:hAnsi="メイリオ" w:hint="eastAsia"/>
                <w:color w:val="000000" w:themeColor="text1"/>
                <w:sz w:val="24"/>
                <w:szCs w:val="24"/>
                <w:bdr w:val="single" w:sz="4" w:space="0" w:color="auto"/>
              </w:rPr>
              <w:t>小規模航路事業者用</w:t>
            </w:r>
          </w:p>
          <w:p w14:paraId="53B020E4"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p>
          <w:p w14:paraId="26EABFCB"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　全　管　理　規　程　（ひな形）</w:t>
            </w:r>
          </w:p>
          <w:p w14:paraId="16CC96FB" w14:textId="77777777" w:rsidR="00E60E1C" w:rsidRPr="00B37AF9" w:rsidRDefault="00E60E1C" w:rsidP="00695C61">
            <w:pPr>
              <w:spacing w:line="320" w:lineRule="exact"/>
              <w:rPr>
                <w:rFonts w:ascii="メイリオ" w:eastAsia="メイリオ" w:hAnsi="メイリオ"/>
                <w:color w:val="000000" w:themeColor="text1"/>
                <w:sz w:val="24"/>
                <w:szCs w:val="24"/>
              </w:rPr>
            </w:pPr>
          </w:p>
          <w:p w14:paraId="41C8D28E" w14:textId="77777777" w:rsidR="00E60E1C" w:rsidRPr="00B37AF9" w:rsidRDefault="00E60E1C" w:rsidP="00695C61">
            <w:pPr>
              <w:spacing w:line="320" w:lineRule="exact"/>
              <w:rPr>
                <w:rFonts w:ascii="メイリオ" w:eastAsia="メイリオ" w:hAnsi="メイリオ"/>
                <w:color w:val="000000" w:themeColor="text1"/>
                <w:sz w:val="24"/>
                <w:szCs w:val="24"/>
              </w:rPr>
            </w:pPr>
          </w:p>
          <w:p w14:paraId="50427457"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令和　年　月　日</w:t>
            </w:r>
          </w:p>
          <w:p w14:paraId="207616E2"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○○○○株式会社</w:t>
            </w:r>
          </w:p>
          <w:p w14:paraId="6D589771"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p>
          <w:p w14:paraId="7AB6C4DB"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p>
          <w:p w14:paraId="50AAFAAC"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p>
          <w:p w14:paraId="4A5F6EBA"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目　　　　次</w:t>
            </w:r>
          </w:p>
          <w:p w14:paraId="4A27B208"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p w14:paraId="6FE5BC4A"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p w14:paraId="5B75457D"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第１章　総則</w:t>
            </w:r>
          </w:p>
          <w:p w14:paraId="3CF7A7C0"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第２章　経営の責任者の責務</w:t>
            </w:r>
          </w:p>
          <w:p w14:paraId="03EB3457"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第３章　安全管理の組織</w:t>
            </w:r>
          </w:p>
          <w:p w14:paraId="71439AEF"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第４章　安全統括管理者及び運航管理者等の選解任並びに代行の指名</w:t>
            </w:r>
          </w:p>
          <w:p w14:paraId="499BBEE8"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第５章　安全統括管理者及び運航管理者等の勤務体制</w:t>
            </w:r>
          </w:p>
          <w:p w14:paraId="76F79C53"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第６章　安全統括管理者及び運航管理者等の職務及び権限</w:t>
            </w:r>
          </w:p>
          <w:p w14:paraId="14351863"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第７章　安全管理規程の変更</w:t>
            </w:r>
          </w:p>
          <w:p w14:paraId="53F547BC"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第８章　運航計画、配船計画及び配乗計画</w:t>
            </w:r>
          </w:p>
          <w:p w14:paraId="03CDD2DD"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第９章　運航の可否判断</w:t>
            </w:r>
          </w:p>
          <w:p w14:paraId="0A1F1A6A"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第10章　運航に必要な情報の収集及び伝達</w:t>
            </w:r>
          </w:p>
          <w:p w14:paraId="66451BD6"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第11章　輸送に伴う作業の安全の確保</w:t>
            </w:r>
          </w:p>
          <w:p w14:paraId="0449DDF4"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第12章　輸送施設の点検整備</w:t>
            </w:r>
          </w:p>
          <w:p w14:paraId="20D47AC3"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第13章　海難その他の事故の処理</w:t>
            </w:r>
          </w:p>
          <w:p w14:paraId="12764942"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第14章　安全に関する教育、訓練及び内部監査等</w:t>
            </w:r>
          </w:p>
          <w:p w14:paraId="5EE52837"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第15章　雑則</w:t>
            </w:r>
          </w:p>
          <w:p w14:paraId="1844AB83" w14:textId="77777777" w:rsidR="00E60E1C" w:rsidRPr="00B37AF9" w:rsidRDefault="00E60E1C" w:rsidP="00695C61">
            <w:pPr>
              <w:spacing w:line="320" w:lineRule="exact"/>
              <w:jc w:val="left"/>
              <w:rPr>
                <w:rFonts w:ascii="メイリオ" w:eastAsia="メイリオ" w:hAnsi="メイリオ"/>
                <w:color w:val="000000" w:themeColor="text1"/>
                <w:szCs w:val="24"/>
              </w:rPr>
            </w:pPr>
          </w:p>
        </w:tc>
        <w:tc>
          <w:tcPr>
            <w:tcW w:w="169" w:type="pct"/>
            <w:vAlign w:val="center"/>
          </w:tcPr>
          <w:p w14:paraId="1D7478CA" w14:textId="77777777" w:rsidR="00E60E1C" w:rsidRPr="00B37AF9" w:rsidRDefault="00E60E1C" w:rsidP="00695C6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184A99B4" w14:textId="77777777" w:rsidR="00E60E1C" w:rsidRPr="00B37AF9" w:rsidRDefault="00E60E1C" w:rsidP="00695C6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00F74A56"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29EB84B5"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4B4EE7D3"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2D20675A"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4F29B3D2"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0DE46E1D"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0F60F474"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158EB62C"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1EEF7A06"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6428E8F5"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107DE25D"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4861B7B7"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67D1CE94"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76EF0191"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4A1C16E7"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32A7863E"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5FD5C8B2"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27813C24"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23ED0500"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56E59542"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409BF106"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397A4A2C"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p w14:paraId="237C4F68" w14:textId="77777777" w:rsidR="00E60E1C" w:rsidRPr="00B37AF9" w:rsidRDefault="00E60E1C" w:rsidP="00695C61">
            <w:pPr>
              <w:wordWrap w:val="0"/>
              <w:autoSpaceDE w:val="0"/>
              <w:autoSpaceDN w:val="0"/>
              <w:adjustRightInd w:val="0"/>
              <w:spacing w:line="289" w:lineRule="exact"/>
              <w:ind w:left="958" w:hangingChars="396" w:hanging="958"/>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（注１）　安全統括管理者は運航管理者を兼務できるが、事業運営上の重要な決定に参画する管理的地位に位置づけられていない運航管理者は安全統括管理者を兼務できない。</w:t>
            </w:r>
          </w:p>
          <w:p w14:paraId="72FEFEF4" w14:textId="77777777" w:rsidR="00E60E1C" w:rsidRPr="00B37AF9" w:rsidRDefault="00E60E1C" w:rsidP="00695C61">
            <w:pPr>
              <w:wordWrap w:val="0"/>
              <w:autoSpaceDE w:val="0"/>
              <w:autoSpaceDN w:val="0"/>
              <w:adjustRightInd w:val="0"/>
              <w:spacing w:line="289" w:lineRule="exact"/>
              <w:ind w:left="958" w:hangingChars="396" w:hanging="958"/>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（注２）　船長が運航管理者を兼務している場合は、この作成要領と別表を参照して作成すること。</w:t>
            </w:r>
          </w:p>
          <w:p w14:paraId="3B87BCFE" w14:textId="77777777" w:rsidR="00E60E1C" w:rsidRPr="00B37AF9" w:rsidRDefault="00E60E1C" w:rsidP="00695C61">
            <w:pPr>
              <w:spacing w:line="320" w:lineRule="exact"/>
              <w:ind w:left="175" w:hangingChars="73" w:hanging="175"/>
              <w:rPr>
                <w:rFonts w:ascii="メイリオ" w:eastAsia="メイリオ" w:hAnsi="メイリオ"/>
                <w:color w:val="000000" w:themeColor="text1"/>
                <w:sz w:val="24"/>
                <w:szCs w:val="24"/>
              </w:rPr>
            </w:pPr>
          </w:p>
        </w:tc>
      </w:tr>
      <w:tr w:rsidR="00E60E1C" w:rsidRPr="00B37AF9" w14:paraId="5907A5E0" w14:textId="77777777" w:rsidTr="00695C61">
        <w:trPr>
          <w:gridAfter w:val="1"/>
          <w:wAfter w:w="2" w:type="pct"/>
          <w:trHeight w:val="3103"/>
        </w:trPr>
        <w:tc>
          <w:tcPr>
            <w:tcW w:w="2939" w:type="pct"/>
            <w:tcBorders>
              <w:bottom w:val="dotted" w:sz="4" w:space="0" w:color="auto"/>
            </w:tcBorders>
          </w:tcPr>
          <w:p w14:paraId="4362BFEE"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第１章　総則</w:t>
            </w:r>
          </w:p>
          <w:p w14:paraId="3E69EBA5" w14:textId="77777777" w:rsidR="00E60E1C" w:rsidRPr="00B37AF9" w:rsidRDefault="00E60E1C" w:rsidP="00695C61">
            <w:pPr>
              <w:spacing w:line="320" w:lineRule="exact"/>
              <w:ind w:firstLineChars="300" w:firstLine="720"/>
              <w:jc w:val="left"/>
              <w:rPr>
                <w:rFonts w:ascii="メイリオ" w:eastAsia="メイリオ" w:hAnsi="メイリオ"/>
                <w:color w:val="000000" w:themeColor="text1"/>
                <w:sz w:val="24"/>
                <w:szCs w:val="24"/>
              </w:rPr>
            </w:pPr>
          </w:p>
          <w:p w14:paraId="0081FF26"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（目的）</w:t>
            </w:r>
          </w:p>
          <w:p w14:paraId="1625FEFE" w14:textId="77777777" w:rsidR="00E60E1C" w:rsidRPr="00B37AF9" w:rsidRDefault="00E60E1C" w:rsidP="00695C61">
            <w:pPr>
              <w:pStyle w:val="ab"/>
              <w:numPr>
                <w:ilvl w:val="0"/>
                <w:numId w:val="2"/>
              </w:numPr>
              <w:spacing w:line="320" w:lineRule="exact"/>
              <w:ind w:leftChars="0"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 xml:space="preserve">　この規程は、経営の責任者が定める明確な安全方針に基づき、社内に安全最優先意識の徹底を図り、全従業員がこれを徹底して実行すべく、当社の使用する旅客船（以下「船舶」という。）の業務（付随する業務を含む。以下同じ。）を安全、適正かつ円滑に処理するための責任体制及び業務実施の基準を明確にし、もって全社一丸となって輸送の安全を確保することを目的とする。</w:t>
            </w:r>
          </w:p>
          <w:p w14:paraId="4AB413DE"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dotted" w:sz="4" w:space="0" w:color="auto"/>
            </w:tcBorders>
            <w:vAlign w:val="center"/>
          </w:tcPr>
          <w:p w14:paraId="796AF676" w14:textId="77777777" w:rsidR="00E60E1C" w:rsidRPr="00B37AF9" w:rsidRDefault="00E60E1C" w:rsidP="00695C61">
            <w:pPr>
              <w:pStyle w:val="aa"/>
              <w:spacing w:line="320" w:lineRule="exact"/>
              <w:ind w:left="234" w:hangingChars="83" w:hanging="234"/>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dashSmallGap" w:sz="4" w:space="0" w:color="auto"/>
              <w:bottom w:val="dotted" w:sz="4" w:space="0" w:color="auto"/>
            </w:tcBorders>
          </w:tcPr>
          <w:p w14:paraId="177E080D" w14:textId="77777777" w:rsidR="00E60E1C" w:rsidRPr="00B37AF9" w:rsidRDefault="00E60E1C" w:rsidP="00695C61">
            <w:pPr>
              <w:pStyle w:val="aa"/>
              <w:spacing w:line="320" w:lineRule="exact"/>
              <w:ind w:left="201" w:hangingChars="83" w:hanging="201"/>
              <w:rPr>
                <w:rFonts w:ascii="メイリオ" w:eastAsia="メイリオ" w:hAnsi="メイリオ"/>
                <w:color w:val="000000" w:themeColor="text1"/>
                <w:szCs w:val="24"/>
              </w:rPr>
            </w:pPr>
          </w:p>
        </w:tc>
      </w:tr>
      <w:tr w:rsidR="00E60E1C" w:rsidRPr="00B37AF9" w14:paraId="27400766" w14:textId="77777777" w:rsidTr="00695C61">
        <w:trPr>
          <w:gridAfter w:val="1"/>
          <w:wAfter w:w="2" w:type="pct"/>
          <w:trHeight w:val="9771"/>
        </w:trPr>
        <w:tc>
          <w:tcPr>
            <w:tcW w:w="2939" w:type="pct"/>
          </w:tcPr>
          <w:p w14:paraId="15736356"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lastRenderedPageBreak/>
              <w:t>（用語の意義）</w:t>
            </w:r>
          </w:p>
          <w:p w14:paraId="06B68F5F"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第２条　この規程における用語の意義は、次表に定めるところによる。</w:t>
            </w:r>
          </w:p>
          <w:tbl>
            <w:tblPr>
              <w:tblW w:w="0" w:type="auto"/>
              <w:tblInd w:w="114" w:type="dxa"/>
              <w:tblLayout w:type="fixed"/>
              <w:tblCellMar>
                <w:left w:w="12" w:type="dxa"/>
                <w:right w:w="12" w:type="dxa"/>
              </w:tblCellMar>
              <w:tblLook w:val="0000" w:firstRow="0" w:lastRow="0" w:firstColumn="0" w:lastColumn="0" w:noHBand="0" w:noVBand="0"/>
            </w:tblPr>
            <w:tblGrid>
              <w:gridCol w:w="612"/>
              <w:gridCol w:w="1708"/>
              <w:gridCol w:w="9497"/>
            </w:tblGrid>
            <w:tr w:rsidR="00E60E1C" w:rsidRPr="00B37AF9" w14:paraId="73358C08" w14:textId="77777777" w:rsidTr="00695C61">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24A6DAAC"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番号</w:t>
                  </w:r>
                </w:p>
              </w:tc>
              <w:tc>
                <w:tcPr>
                  <w:tcW w:w="1708" w:type="dxa"/>
                  <w:tcBorders>
                    <w:top w:val="single" w:sz="4" w:space="0" w:color="000000"/>
                    <w:left w:val="nil"/>
                    <w:bottom w:val="single" w:sz="4" w:space="0" w:color="000000"/>
                    <w:right w:val="single" w:sz="4" w:space="0" w:color="000000"/>
                  </w:tcBorders>
                </w:tcPr>
                <w:p w14:paraId="301FC3F0"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用語</w:t>
                  </w:r>
                </w:p>
              </w:tc>
              <w:tc>
                <w:tcPr>
                  <w:tcW w:w="9497" w:type="dxa"/>
                  <w:tcBorders>
                    <w:top w:val="single" w:sz="4" w:space="0" w:color="000000"/>
                    <w:left w:val="nil"/>
                    <w:bottom w:val="single" w:sz="4" w:space="0" w:color="000000"/>
                    <w:right w:val="single" w:sz="4" w:space="0" w:color="000000"/>
                  </w:tcBorders>
                </w:tcPr>
                <w:p w14:paraId="4DACA4A7"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意義</w:t>
                  </w:r>
                </w:p>
              </w:tc>
            </w:tr>
            <w:tr w:rsidR="00E60E1C" w:rsidRPr="00B37AF9" w14:paraId="5360E4D8"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684A084A"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w:t>
                  </w:r>
                </w:p>
              </w:tc>
              <w:tc>
                <w:tcPr>
                  <w:tcW w:w="1708" w:type="dxa"/>
                  <w:tcBorders>
                    <w:top w:val="nil"/>
                    <w:left w:val="nil"/>
                    <w:bottom w:val="single" w:sz="4" w:space="0" w:color="000000"/>
                    <w:right w:val="single" w:sz="4" w:space="0" w:color="000000"/>
                  </w:tcBorders>
                </w:tcPr>
                <w:p w14:paraId="7B2CE29C"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経営の責任者</w:t>
                  </w:r>
                </w:p>
              </w:tc>
              <w:tc>
                <w:tcPr>
                  <w:tcW w:w="9497" w:type="dxa"/>
                  <w:tcBorders>
                    <w:top w:val="nil"/>
                    <w:left w:val="nil"/>
                    <w:bottom w:val="single" w:sz="4" w:space="0" w:color="000000"/>
                    <w:right w:val="single" w:sz="4" w:space="0" w:color="000000"/>
                  </w:tcBorders>
                </w:tcPr>
                <w:p w14:paraId="03FE71D0"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事業者において最高位で指揮し、経営の責任を負う者 （最高経営責任者）</w:t>
                  </w:r>
                </w:p>
              </w:tc>
            </w:tr>
            <w:tr w:rsidR="00E60E1C" w:rsidRPr="00B37AF9" w14:paraId="2B5C4571" w14:textId="77777777" w:rsidTr="00695C61">
              <w:trPr>
                <w:trHeight w:hRule="exact" w:val="656"/>
              </w:trPr>
              <w:tc>
                <w:tcPr>
                  <w:tcW w:w="612" w:type="dxa"/>
                  <w:tcBorders>
                    <w:top w:val="nil"/>
                    <w:left w:val="single" w:sz="4" w:space="0" w:color="000000"/>
                    <w:bottom w:val="single" w:sz="4" w:space="0" w:color="000000"/>
                    <w:right w:val="single" w:sz="4" w:space="0" w:color="000000"/>
                  </w:tcBorders>
                </w:tcPr>
                <w:p w14:paraId="473819B8"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(2)</w:t>
                  </w:r>
                </w:p>
              </w:tc>
              <w:tc>
                <w:tcPr>
                  <w:tcW w:w="1708" w:type="dxa"/>
                  <w:tcBorders>
                    <w:top w:val="nil"/>
                    <w:left w:val="nil"/>
                    <w:bottom w:val="single" w:sz="4" w:space="0" w:color="000000"/>
                    <w:right w:val="single" w:sz="4" w:space="0" w:color="000000"/>
                  </w:tcBorders>
                </w:tcPr>
                <w:p w14:paraId="4E3F8D39"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安全管理体制</w:t>
                  </w:r>
                </w:p>
              </w:tc>
              <w:tc>
                <w:tcPr>
                  <w:tcW w:w="9497" w:type="dxa"/>
                  <w:tcBorders>
                    <w:top w:val="nil"/>
                    <w:left w:val="nil"/>
                    <w:bottom w:val="single" w:sz="4" w:space="0" w:color="000000"/>
                    <w:right w:val="single" w:sz="4" w:space="0" w:color="000000"/>
                  </w:tcBorders>
                </w:tcPr>
                <w:p w14:paraId="7719945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経営の責任者により、社内で行われる安全管理が、あるべき手順及び方法に沿って確立され、実施され、維持される状態</w:t>
                  </w:r>
                </w:p>
              </w:tc>
            </w:tr>
            <w:tr w:rsidR="00E60E1C" w:rsidRPr="00B37AF9" w14:paraId="4B17CA53"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0DE0BB53"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(3)</w:t>
                  </w:r>
                </w:p>
              </w:tc>
              <w:tc>
                <w:tcPr>
                  <w:tcW w:w="1708" w:type="dxa"/>
                  <w:tcBorders>
                    <w:top w:val="nil"/>
                    <w:left w:val="nil"/>
                    <w:bottom w:val="single" w:sz="4" w:space="0" w:color="000000"/>
                    <w:right w:val="single" w:sz="4" w:space="0" w:color="000000"/>
                  </w:tcBorders>
                </w:tcPr>
                <w:p w14:paraId="017F0645"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安全方針</w:t>
                  </w:r>
                </w:p>
              </w:tc>
              <w:tc>
                <w:tcPr>
                  <w:tcW w:w="9497" w:type="dxa"/>
                  <w:tcBorders>
                    <w:top w:val="nil"/>
                    <w:left w:val="nil"/>
                    <w:bottom w:val="single" w:sz="4" w:space="0" w:color="000000"/>
                    <w:right w:val="single" w:sz="4" w:space="0" w:color="000000"/>
                  </w:tcBorders>
                </w:tcPr>
                <w:p w14:paraId="0120318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経営の責任者がリーダーシップを発揮して主体的に関与し設定された輸送の安全を確保するための会社全体の意図及び方向性</w:t>
                  </w:r>
                </w:p>
              </w:tc>
            </w:tr>
            <w:tr w:rsidR="00E60E1C" w:rsidRPr="00B37AF9" w14:paraId="68982044"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6AB9BAC9"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(4)</w:t>
                  </w:r>
                </w:p>
              </w:tc>
              <w:tc>
                <w:tcPr>
                  <w:tcW w:w="1708" w:type="dxa"/>
                  <w:tcBorders>
                    <w:top w:val="nil"/>
                    <w:left w:val="nil"/>
                    <w:bottom w:val="single" w:sz="4" w:space="0" w:color="000000"/>
                    <w:right w:val="single" w:sz="4" w:space="0" w:color="000000"/>
                  </w:tcBorders>
                </w:tcPr>
                <w:p w14:paraId="723FA06F"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安全重点施策</w:t>
                  </w:r>
                </w:p>
              </w:tc>
              <w:tc>
                <w:tcPr>
                  <w:tcW w:w="9497" w:type="dxa"/>
                  <w:tcBorders>
                    <w:top w:val="nil"/>
                    <w:left w:val="nil"/>
                    <w:bottom w:val="single" w:sz="4" w:space="0" w:color="000000"/>
                    <w:right w:val="single" w:sz="4" w:space="0" w:color="000000"/>
                  </w:tcBorders>
                </w:tcPr>
                <w:p w14:paraId="0DFAC65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安全方針に沿って追求し、達成を目指すための具体的施策</w:t>
                  </w:r>
                </w:p>
              </w:tc>
            </w:tr>
            <w:tr w:rsidR="00E60E1C" w:rsidRPr="00B37AF9" w14:paraId="6DC032F3"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2F1ACC09"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(5)</w:t>
                  </w:r>
                </w:p>
              </w:tc>
              <w:tc>
                <w:tcPr>
                  <w:tcW w:w="1708" w:type="dxa"/>
                  <w:tcBorders>
                    <w:top w:val="nil"/>
                    <w:left w:val="nil"/>
                    <w:bottom w:val="single" w:sz="4" w:space="0" w:color="000000"/>
                    <w:right w:val="single" w:sz="4" w:space="0" w:color="000000"/>
                  </w:tcBorders>
                </w:tcPr>
                <w:p w14:paraId="32124E5C"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安全統括管理者</w:t>
                  </w:r>
                </w:p>
              </w:tc>
              <w:tc>
                <w:tcPr>
                  <w:tcW w:w="9497" w:type="dxa"/>
                  <w:tcBorders>
                    <w:top w:val="nil"/>
                    <w:left w:val="nil"/>
                    <w:bottom w:val="single" w:sz="4" w:space="0" w:color="000000"/>
                    <w:right w:val="single" w:sz="4" w:space="0" w:color="000000"/>
                  </w:tcBorders>
                </w:tcPr>
                <w:p w14:paraId="0354F82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事業運営上の重要な決定に参画する管理的地位にあり、輸送の安全を確保するための管理業務を統括管理する者</w:t>
                  </w:r>
                </w:p>
              </w:tc>
            </w:tr>
            <w:tr w:rsidR="00E60E1C" w:rsidRPr="00B37AF9" w14:paraId="37577243"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016F8520"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(6)</w:t>
                  </w:r>
                </w:p>
              </w:tc>
              <w:tc>
                <w:tcPr>
                  <w:tcW w:w="1708" w:type="dxa"/>
                  <w:tcBorders>
                    <w:top w:val="nil"/>
                    <w:left w:val="nil"/>
                    <w:bottom w:val="single" w:sz="4" w:space="0" w:color="000000"/>
                    <w:right w:val="single" w:sz="4" w:space="0" w:color="000000"/>
                  </w:tcBorders>
                </w:tcPr>
                <w:p w14:paraId="2E52D5F2"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運航管理者</w:t>
                  </w:r>
                </w:p>
              </w:tc>
              <w:tc>
                <w:tcPr>
                  <w:tcW w:w="9497" w:type="dxa"/>
                  <w:tcBorders>
                    <w:top w:val="nil"/>
                    <w:left w:val="nil"/>
                    <w:bottom w:val="single" w:sz="4" w:space="0" w:color="000000"/>
                    <w:right w:val="single" w:sz="4" w:space="0" w:color="000000"/>
                  </w:tcBorders>
                </w:tcPr>
                <w:p w14:paraId="3AE67D08"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船長の職務権限に属する事項以外の船舶の運航の管理に関する統轄責任者</w:t>
                  </w:r>
                </w:p>
              </w:tc>
            </w:tr>
            <w:tr w:rsidR="00E60E1C" w:rsidRPr="00B37AF9" w14:paraId="0BEA5214"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30C7481C"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(7)</w:t>
                  </w:r>
                </w:p>
              </w:tc>
              <w:tc>
                <w:tcPr>
                  <w:tcW w:w="1708" w:type="dxa"/>
                  <w:tcBorders>
                    <w:top w:val="nil"/>
                    <w:left w:val="nil"/>
                    <w:bottom w:val="single" w:sz="4" w:space="0" w:color="000000"/>
                    <w:right w:val="single" w:sz="4" w:space="0" w:color="000000"/>
                  </w:tcBorders>
                </w:tcPr>
                <w:p w14:paraId="682636DB"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運航管理補助者</w:t>
                  </w:r>
                </w:p>
              </w:tc>
              <w:tc>
                <w:tcPr>
                  <w:tcW w:w="9497" w:type="dxa"/>
                  <w:tcBorders>
                    <w:top w:val="nil"/>
                    <w:left w:val="nil"/>
                    <w:bottom w:val="single" w:sz="4" w:space="0" w:color="000000"/>
                    <w:right w:val="single" w:sz="4" w:space="0" w:color="000000"/>
                  </w:tcBorders>
                </w:tcPr>
                <w:p w14:paraId="1D1363D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運航管理者の職務を補佐する者（営業所に勤務する場合は運航管理者の職務の一部を分掌する。）</w:t>
                  </w:r>
                </w:p>
              </w:tc>
            </w:tr>
            <w:tr w:rsidR="00E60E1C" w:rsidRPr="00B37AF9" w14:paraId="10741269"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375B7F5D"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(8)</w:t>
                  </w:r>
                </w:p>
              </w:tc>
              <w:tc>
                <w:tcPr>
                  <w:tcW w:w="1708" w:type="dxa"/>
                  <w:tcBorders>
                    <w:top w:val="nil"/>
                    <w:left w:val="nil"/>
                    <w:bottom w:val="single" w:sz="4" w:space="0" w:color="000000"/>
                    <w:right w:val="single" w:sz="4" w:space="0" w:color="000000"/>
                  </w:tcBorders>
                </w:tcPr>
                <w:p w14:paraId="4C31F22B"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運航管理者代行</w:t>
                  </w:r>
                </w:p>
              </w:tc>
              <w:tc>
                <w:tcPr>
                  <w:tcW w:w="9497" w:type="dxa"/>
                  <w:tcBorders>
                    <w:top w:val="nil"/>
                    <w:left w:val="nil"/>
                    <w:bottom w:val="single" w:sz="4" w:space="0" w:color="000000"/>
                    <w:right w:val="single" w:sz="4" w:space="0" w:color="000000"/>
                  </w:tcBorders>
                </w:tcPr>
                <w:p w14:paraId="33243E3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運航管理者が職務を執行できないとき、その職務を代行する者</w:t>
                  </w:r>
                </w:p>
              </w:tc>
            </w:tr>
            <w:tr w:rsidR="00E60E1C" w:rsidRPr="00B37AF9" w14:paraId="3014AF4D"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4FF309BB"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(9)</w:t>
                  </w:r>
                </w:p>
              </w:tc>
              <w:tc>
                <w:tcPr>
                  <w:tcW w:w="1708" w:type="dxa"/>
                  <w:tcBorders>
                    <w:top w:val="nil"/>
                    <w:left w:val="nil"/>
                    <w:bottom w:val="single" w:sz="4" w:space="0" w:color="000000"/>
                    <w:right w:val="single" w:sz="4" w:space="0" w:color="000000"/>
                  </w:tcBorders>
                </w:tcPr>
                <w:p w14:paraId="39C91EA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陸上作業員</w:t>
                  </w:r>
                </w:p>
              </w:tc>
              <w:tc>
                <w:tcPr>
                  <w:tcW w:w="9497" w:type="dxa"/>
                  <w:tcBorders>
                    <w:top w:val="nil"/>
                    <w:left w:val="nil"/>
                    <w:bottom w:val="single" w:sz="4" w:space="0" w:color="000000"/>
                    <w:right w:val="single" w:sz="4" w:space="0" w:color="000000"/>
                  </w:tcBorders>
                </w:tcPr>
                <w:p w14:paraId="73A8DC3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陸上において、旅客又は車両の整理、誘導等の作業に従事する者</w:t>
                  </w:r>
                </w:p>
              </w:tc>
            </w:tr>
            <w:tr w:rsidR="00E60E1C" w:rsidRPr="00B37AF9" w14:paraId="37DD431F"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2495F2EB"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(10)</w:t>
                  </w:r>
                </w:p>
              </w:tc>
              <w:tc>
                <w:tcPr>
                  <w:tcW w:w="1708" w:type="dxa"/>
                  <w:tcBorders>
                    <w:top w:val="nil"/>
                    <w:left w:val="nil"/>
                    <w:bottom w:val="single" w:sz="4" w:space="0" w:color="000000"/>
                    <w:right w:val="single" w:sz="4" w:space="0" w:color="000000"/>
                  </w:tcBorders>
                </w:tcPr>
                <w:p w14:paraId="2794E1F6"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船内作業員</w:t>
                  </w:r>
                </w:p>
              </w:tc>
              <w:tc>
                <w:tcPr>
                  <w:tcW w:w="9497" w:type="dxa"/>
                  <w:tcBorders>
                    <w:top w:val="nil"/>
                    <w:left w:val="nil"/>
                    <w:bottom w:val="single" w:sz="4" w:space="0" w:color="000000"/>
                    <w:right w:val="single" w:sz="4" w:space="0" w:color="000000"/>
                  </w:tcBorders>
                </w:tcPr>
                <w:p w14:paraId="15AD63E0"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船舶上において、旅客又は車両の整理、誘導等の作業に従事する者</w:t>
                  </w:r>
                </w:p>
              </w:tc>
            </w:tr>
            <w:tr w:rsidR="00E60E1C" w:rsidRPr="00B37AF9" w14:paraId="1A387C78"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3E64BF53"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(11)</w:t>
                  </w:r>
                </w:p>
              </w:tc>
              <w:tc>
                <w:tcPr>
                  <w:tcW w:w="1708" w:type="dxa"/>
                  <w:tcBorders>
                    <w:top w:val="nil"/>
                    <w:left w:val="nil"/>
                    <w:bottom w:val="single" w:sz="4" w:space="0" w:color="000000"/>
                    <w:right w:val="single" w:sz="4" w:space="0" w:color="000000"/>
                  </w:tcBorders>
                </w:tcPr>
                <w:p w14:paraId="3A0C9C6F"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運航計画</w:t>
                  </w:r>
                </w:p>
              </w:tc>
              <w:tc>
                <w:tcPr>
                  <w:tcW w:w="9497" w:type="dxa"/>
                  <w:tcBorders>
                    <w:top w:val="nil"/>
                    <w:left w:val="nil"/>
                    <w:bottom w:val="single" w:sz="4" w:space="0" w:color="000000"/>
                    <w:right w:val="single" w:sz="4" w:space="0" w:color="000000"/>
                  </w:tcBorders>
                </w:tcPr>
                <w:p w14:paraId="10DA1A88"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起終点、寄港地、航行経路、航海速力、運航回数、発着時刻、運航の時季等に関する計画</w:t>
                  </w:r>
                </w:p>
              </w:tc>
            </w:tr>
            <w:tr w:rsidR="00E60E1C" w:rsidRPr="00B37AF9" w14:paraId="2AAA6AEB"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040BCFC1"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(12)</w:t>
                  </w:r>
                </w:p>
              </w:tc>
              <w:tc>
                <w:tcPr>
                  <w:tcW w:w="1708" w:type="dxa"/>
                  <w:tcBorders>
                    <w:top w:val="nil"/>
                    <w:left w:val="nil"/>
                    <w:bottom w:val="single" w:sz="4" w:space="0" w:color="000000"/>
                    <w:right w:val="single" w:sz="4" w:space="0" w:color="000000"/>
                  </w:tcBorders>
                </w:tcPr>
                <w:p w14:paraId="542DCF8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配船計画</w:t>
                  </w:r>
                </w:p>
              </w:tc>
              <w:tc>
                <w:tcPr>
                  <w:tcW w:w="9497" w:type="dxa"/>
                  <w:tcBorders>
                    <w:top w:val="nil"/>
                    <w:left w:val="nil"/>
                    <w:bottom w:val="single" w:sz="4" w:space="0" w:color="000000"/>
                    <w:right w:val="single" w:sz="4" w:space="0" w:color="000000"/>
                  </w:tcBorders>
                </w:tcPr>
                <w:p w14:paraId="7C7EE1D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運航計画を実施するための船舶の特定、当該船舶の回航及び入渠、予備船の投入等に関する計画</w:t>
                  </w:r>
                </w:p>
              </w:tc>
            </w:tr>
            <w:tr w:rsidR="00E60E1C" w:rsidRPr="00B37AF9" w14:paraId="258782AA"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66D4783C"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(13)</w:t>
                  </w:r>
                </w:p>
              </w:tc>
              <w:tc>
                <w:tcPr>
                  <w:tcW w:w="1708" w:type="dxa"/>
                  <w:tcBorders>
                    <w:top w:val="nil"/>
                    <w:left w:val="nil"/>
                    <w:bottom w:val="single" w:sz="4" w:space="0" w:color="000000"/>
                    <w:right w:val="single" w:sz="4" w:space="0" w:color="000000"/>
                  </w:tcBorders>
                </w:tcPr>
                <w:p w14:paraId="00157ED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配乗計画</w:t>
                  </w:r>
                </w:p>
              </w:tc>
              <w:tc>
                <w:tcPr>
                  <w:tcW w:w="9497" w:type="dxa"/>
                  <w:tcBorders>
                    <w:top w:val="nil"/>
                    <w:left w:val="nil"/>
                    <w:bottom w:val="single" w:sz="4" w:space="0" w:color="000000"/>
                    <w:right w:val="single" w:sz="4" w:space="0" w:color="000000"/>
                  </w:tcBorders>
                </w:tcPr>
                <w:p w14:paraId="53B017A2"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乗組員の編成及びその勤務割りに関する計画</w:t>
                  </w:r>
                </w:p>
              </w:tc>
            </w:tr>
            <w:tr w:rsidR="00E60E1C" w:rsidRPr="00B37AF9" w14:paraId="6E03C36B"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5AAC6895"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(14)</w:t>
                  </w:r>
                </w:p>
              </w:tc>
              <w:tc>
                <w:tcPr>
                  <w:tcW w:w="1708" w:type="dxa"/>
                  <w:tcBorders>
                    <w:top w:val="nil"/>
                    <w:left w:val="nil"/>
                    <w:bottom w:val="single" w:sz="4" w:space="0" w:color="000000"/>
                    <w:right w:val="single" w:sz="4" w:space="0" w:color="000000"/>
                  </w:tcBorders>
                </w:tcPr>
                <w:p w14:paraId="2334F825"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発航</w:t>
                  </w:r>
                </w:p>
              </w:tc>
              <w:tc>
                <w:tcPr>
                  <w:tcW w:w="9497" w:type="dxa"/>
                  <w:tcBorders>
                    <w:top w:val="nil"/>
                    <w:left w:val="nil"/>
                    <w:bottom w:val="single" w:sz="4" w:space="0" w:color="000000"/>
                    <w:right w:val="single" w:sz="4" w:space="0" w:color="000000"/>
                  </w:tcBorders>
                </w:tcPr>
                <w:p w14:paraId="4220590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現在の停泊場所を解らんして次の目的港への航海を開始すること</w:t>
                  </w:r>
                </w:p>
              </w:tc>
            </w:tr>
            <w:tr w:rsidR="00E60E1C" w:rsidRPr="00B37AF9" w14:paraId="6D50BBD5"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216CDF54" w14:textId="77777777" w:rsidR="00E60E1C" w:rsidRPr="00B37AF9" w:rsidRDefault="00E60E1C" w:rsidP="00695C61">
                  <w:pPr>
                    <w:pStyle w:val="aa"/>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(15)</w:t>
                  </w:r>
                </w:p>
              </w:tc>
              <w:tc>
                <w:tcPr>
                  <w:tcW w:w="1708" w:type="dxa"/>
                  <w:tcBorders>
                    <w:top w:val="nil"/>
                    <w:left w:val="nil"/>
                    <w:bottom w:val="single" w:sz="4" w:space="0" w:color="000000"/>
                    <w:right w:val="single" w:sz="4" w:space="0" w:color="000000"/>
                  </w:tcBorders>
                </w:tcPr>
                <w:p w14:paraId="68C04BF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基準経路</w:t>
                  </w:r>
                </w:p>
              </w:tc>
              <w:tc>
                <w:tcPr>
                  <w:tcW w:w="9497" w:type="dxa"/>
                  <w:tcBorders>
                    <w:top w:val="nil"/>
                    <w:left w:val="nil"/>
                    <w:bottom w:val="single" w:sz="4" w:space="0" w:color="000000"/>
                    <w:right w:val="single" w:sz="4" w:space="0" w:color="000000"/>
                  </w:tcBorders>
                </w:tcPr>
                <w:p w14:paraId="342E3FC2"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航行経路の基準となる経路（発着場の位置、針路、変針点等）を示すもの</w:t>
                  </w:r>
                </w:p>
              </w:tc>
            </w:tr>
            <w:tr w:rsidR="00E60E1C" w:rsidRPr="00B37AF9" w14:paraId="2E893EAC"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4D42C9B9"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hint="eastAsia"/>
                      <w:color w:val="000000" w:themeColor="text1"/>
                      <w:szCs w:val="24"/>
                    </w:rPr>
                    <w:t>1</w:t>
                  </w:r>
                  <w:r w:rsidRPr="00B37AF9">
                    <w:rPr>
                      <w:rFonts w:ascii="メイリオ" w:eastAsia="メイリオ" w:hAnsi="メイリオ"/>
                      <w:color w:val="000000" w:themeColor="text1"/>
                      <w:szCs w:val="24"/>
                    </w:rPr>
                    <w:t>6</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1641950D"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基準航行</w:t>
                  </w:r>
                </w:p>
              </w:tc>
              <w:tc>
                <w:tcPr>
                  <w:tcW w:w="9497" w:type="dxa"/>
                  <w:tcBorders>
                    <w:top w:val="nil"/>
                    <w:left w:val="nil"/>
                    <w:bottom w:val="single" w:sz="4" w:space="0" w:color="000000"/>
                    <w:right w:val="single" w:sz="4" w:space="0" w:color="000000"/>
                  </w:tcBorders>
                </w:tcPr>
                <w:p w14:paraId="6CFFDB3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基準経路を基準速力により航行すること</w:t>
                  </w:r>
                </w:p>
              </w:tc>
            </w:tr>
            <w:tr w:rsidR="00E60E1C" w:rsidRPr="00B37AF9" w14:paraId="7A0EEB70" w14:textId="77777777" w:rsidTr="00695C61">
              <w:trPr>
                <w:trHeight w:hRule="exact" w:val="1191"/>
              </w:trPr>
              <w:tc>
                <w:tcPr>
                  <w:tcW w:w="612" w:type="dxa"/>
                  <w:tcBorders>
                    <w:top w:val="nil"/>
                    <w:left w:val="single" w:sz="4" w:space="0" w:color="000000"/>
                    <w:bottom w:val="single" w:sz="4" w:space="0" w:color="000000"/>
                    <w:right w:val="single" w:sz="4" w:space="0" w:color="000000"/>
                  </w:tcBorders>
                </w:tcPr>
                <w:p w14:paraId="62360BCC"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rPr>
                    <w:t>17</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4E6F7D9B"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港内</w:t>
                  </w:r>
                </w:p>
              </w:tc>
              <w:tc>
                <w:tcPr>
                  <w:tcW w:w="9497" w:type="dxa"/>
                  <w:tcBorders>
                    <w:top w:val="nil"/>
                    <w:left w:val="nil"/>
                    <w:bottom w:val="single" w:sz="4" w:space="0" w:color="000000"/>
                    <w:right w:val="single" w:sz="4" w:space="0" w:color="000000"/>
                  </w:tcBorders>
                </w:tcPr>
                <w:p w14:paraId="26327DC0"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港則法に定める港の区域内（港則法に定めのない港については港湾法に定める港湾区域内、港則法又は港湾法に定めのない港については社会通念上港として認められる区域内）。ただし、港域が広大であって船舶の運航に影響を与えるおそれのない港域を除く。</w:t>
                  </w:r>
                </w:p>
              </w:tc>
            </w:tr>
            <w:tr w:rsidR="00E60E1C" w:rsidRPr="00B37AF9" w14:paraId="354E3A54"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296B2CD6"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rPr>
                    <w:t>18</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0FA3DF0B"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入港</w:t>
                  </w:r>
                </w:p>
              </w:tc>
              <w:tc>
                <w:tcPr>
                  <w:tcW w:w="9497" w:type="dxa"/>
                  <w:tcBorders>
                    <w:top w:val="nil"/>
                    <w:left w:val="nil"/>
                    <w:bottom w:val="single" w:sz="4" w:space="0" w:color="000000"/>
                    <w:right w:val="single" w:sz="4" w:space="0" w:color="000000"/>
                  </w:tcBorders>
                </w:tcPr>
                <w:p w14:paraId="1CB05F8C"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港の区域内、港湾区域内等において、狭水路、関門等を通航して防波堤等の内部へ進航すること</w:t>
                  </w:r>
                </w:p>
              </w:tc>
            </w:tr>
            <w:tr w:rsidR="00E60E1C" w:rsidRPr="00B37AF9" w14:paraId="1C292431" w14:textId="77777777" w:rsidTr="00695C61">
              <w:trPr>
                <w:trHeight w:hRule="exact" w:val="624"/>
              </w:trPr>
              <w:tc>
                <w:tcPr>
                  <w:tcW w:w="612" w:type="dxa"/>
                  <w:tcBorders>
                    <w:top w:val="nil"/>
                    <w:left w:val="single" w:sz="4" w:space="0" w:color="000000"/>
                    <w:bottom w:val="single" w:sz="4" w:space="0" w:color="auto"/>
                    <w:right w:val="single" w:sz="4" w:space="0" w:color="000000"/>
                  </w:tcBorders>
                </w:tcPr>
                <w:p w14:paraId="15207266"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hint="eastAsia"/>
                      <w:color w:val="000000" w:themeColor="text1"/>
                      <w:szCs w:val="24"/>
                    </w:rPr>
                    <w:t>19</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auto"/>
                    <w:right w:val="single" w:sz="4" w:space="0" w:color="000000"/>
                  </w:tcBorders>
                </w:tcPr>
                <w:p w14:paraId="18D16A48"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w:t>
                  </w:r>
                </w:p>
              </w:tc>
              <w:tc>
                <w:tcPr>
                  <w:tcW w:w="9497" w:type="dxa"/>
                  <w:tcBorders>
                    <w:top w:val="nil"/>
                    <w:left w:val="nil"/>
                    <w:bottom w:val="single" w:sz="4" w:space="0" w:color="auto"/>
                    <w:right w:val="single" w:sz="4" w:space="0" w:color="000000"/>
                  </w:tcBorders>
                </w:tcPr>
                <w:p w14:paraId="34E6FA9D"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「発航」、「基準経路及び基準速力による航行の継続」又は「入港（着岸）」を行うこと</w:t>
                  </w:r>
                </w:p>
              </w:tc>
            </w:tr>
            <w:tr w:rsidR="00E60E1C" w:rsidRPr="00B37AF9" w14:paraId="6A4CF31E" w14:textId="77777777" w:rsidTr="00695C61">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715E2664"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rPr>
                    <w:t>20</w:t>
                  </w:r>
                  <w:r w:rsidRPr="00B37AF9">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auto"/>
                    <w:right w:val="single" w:sz="4" w:space="0" w:color="000000"/>
                  </w:tcBorders>
                </w:tcPr>
                <w:p w14:paraId="43F3CC2E"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反転</w:t>
                  </w:r>
                </w:p>
              </w:tc>
              <w:tc>
                <w:tcPr>
                  <w:tcW w:w="9497" w:type="dxa"/>
                  <w:tcBorders>
                    <w:top w:val="single" w:sz="4" w:space="0" w:color="auto"/>
                    <w:left w:val="nil"/>
                    <w:bottom w:val="single" w:sz="4" w:space="0" w:color="auto"/>
                    <w:right w:val="single" w:sz="4" w:space="0" w:color="000000"/>
                  </w:tcBorders>
                </w:tcPr>
                <w:p w14:paraId="7AECD24E"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目的港への航行の継続を中止し、発航港へ引返すこと</w:t>
                  </w:r>
                </w:p>
              </w:tc>
            </w:tr>
            <w:tr w:rsidR="00E60E1C" w:rsidRPr="00B37AF9" w14:paraId="580715D5" w14:textId="77777777" w:rsidTr="00695C61">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2517BE9C"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rPr>
                    <w:t>21</w:t>
                  </w:r>
                  <w:r w:rsidRPr="00B37AF9">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auto"/>
                    <w:right w:val="single" w:sz="4" w:space="0" w:color="000000"/>
                  </w:tcBorders>
                </w:tcPr>
                <w:p w14:paraId="1AF8320D"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気象・海象</w:t>
                  </w:r>
                </w:p>
              </w:tc>
              <w:tc>
                <w:tcPr>
                  <w:tcW w:w="9497" w:type="dxa"/>
                  <w:tcBorders>
                    <w:top w:val="single" w:sz="4" w:space="0" w:color="auto"/>
                    <w:left w:val="nil"/>
                    <w:bottom w:val="single" w:sz="4" w:space="0" w:color="auto"/>
                    <w:right w:val="single" w:sz="4" w:space="0" w:color="000000"/>
                  </w:tcBorders>
                </w:tcPr>
                <w:p w14:paraId="3EA4EC39"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風速（10分間の平均風速）、視程（目標を認めることができる最大距離。ただし、視程が方向によって異なるときは、その中の最小値をとる。）及び波高（隣り合った波の峰と谷との鉛直距離）</w:t>
                  </w:r>
                </w:p>
              </w:tc>
            </w:tr>
            <w:tr w:rsidR="00E60E1C" w:rsidRPr="00B37AF9" w14:paraId="51E486FE" w14:textId="77777777" w:rsidTr="00695C61">
              <w:trPr>
                <w:trHeight w:hRule="exact" w:val="907"/>
              </w:trPr>
              <w:tc>
                <w:tcPr>
                  <w:tcW w:w="612" w:type="dxa"/>
                  <w:tcBorders>
                    <w:top w:val="single" w:sz="4" w:space="0" w:color="auto"/>
                    <w:left w:val="single" w:sz="4" w:space="0" w:color="000000"/>
                    <w:bottom w:val="single" w:sz="4" w:space="0" w:color="000000"/>
                    <w:right w:val="single" w:sz="4" w:space="0" w:color="000000"/>
                  </w:tcBorders>
                </w:tcPr>
                <w:p w14:paraId="22DD5F07"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22</w:t>
                  </w:r>
                  <w:r w:rsidRPr="00B37AF9">
                    <w:rPr>
                      <w:rFonts w:ascii="メイリオ" w:eastAsia="メイリオ" w:hAnsi="メイリオ" w:hint="eastAsia"/>
                      <w:color w:val="000000" w:themeColor="text1"/>
                      <w:szCs w:val="21"/>
                    </w:rPr>
                    <w:t>)</w:t>
                  </w:r>
                </w:p>
              </w:tc>
              <w:tc>
                <w:tcPr>
                  <w:tcW w:w="1708" w:type="dxa"/>
                  <w:tcBorders>
                    <w:top w:val="single" w:sz="4" w:space="0" w:color="auto"/>
                    <w:left w:val="nil"/>
                    <w:bottom w:val="single" w:sz="4" w:space="0" w:color="000000"/>
                    <w:right w:val="single" w:sz="4" w:space="0" w:color="000000"/>
                  </w:tcBorders>
                </w:tcPr>
                <w:p w14:paraId="2193506F"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運航基準図</w:t>
                  </w:r>
                </w:p>
              </w:tc>
              <w:tc>
                <w:tcPr>
                  <w:tcW w:w="9497" w:type="dxa"/>
                  <w:tcBorders>
                    <w:top w:val="single" w:sz="4" w:space="0" w:color="auto"/>
                    <w:left w:val="nil"/>
                    <w:bottom w:val="single" w:sz="4" w:space="0" w:color="000000"/>
                    <w:right w:val="single" w:sz="4" w:space="0" w:color="000000"/>
                  </w:tcBorders>
                </w:tcPr>
                <w:p w14:paraId="2B817157"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航行経路（起終点、寄港地、針路、変針点等）、標準運航時刻、航海速力、船長が甲板上の指揮をとるべき区間、その他航行の安全を確保するために必要な事項</w:t>
                  </w:r>
                </w:p>
                <w:p w14:paraId="1FE5E73B"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cs="Century"/>
                      <w:color w:val="000000" w:themeColor="text1"/>
                      <w:spacing w:val="0"/>
                      <w:szCs w:val="24"/>
                    </w:rPr>
                    <w:t xml:space="preserve"> </w:t>
                  </w:r>
                  <w:r w:rsidRPr="00B37AF9">
                    <w:rPr>
                      <w:rFonts w:ascii="メイリオ" w:eastAsia="メイリオ" w:hAnsi="メイリオ" w:hint="eastAsia"/>
                      <w:color w:val="000000" w:themeColor="text1"/>
                      <w:szCs w:val="24"/>
                    </w:rPr>
                    <w:t>を記載した図面</w:t>
                  </w:r>
                </w:p>
              </w:tc>
            </w:tr>
            <w:tr w:rsidR="00E60E1C" w:rsidRPr="00B37AF9" w14:paraId="5829210D" w14:textId="77777777" w:rsidTr="00695C61">
              <w:trPr>
                <w:trHeight w:hRule="exact" w:val="624"/>
              </w:trPr>
              <w:tc>
                <w:tcPr>
                  <w:tcW w:w="612" w:type="dxa"/>
                  <w:tcBorders>
                    <w:top w:val="nil"/>
                    <w:left w:val="single" w:sz="4" w:space="0" w:color="000000"/>
                    <w:bottom w:val="single" w:sz="4" w:space="0" w:color="000000"/>
                    <w:right w:val="nil"/>
                  </w:tcBorders>
                </w:tcPr>
                <w:p w14:paraId="471B9FD4"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lastRenderedPageBreak/>
                    <w:t>(</w:t>
                  </w:r>
                  <w:r w:rsidRPr="00B37AF9">
                    <w:rPr>
                      <w:rFonts w:ascii="メイリオ" w:eastAsia="メイリオ" w:hAnsi="メイリオ"/>
                      <w:color w:val="000000" w:themeColor="text1"/>
                      <w:szCs w:val="24"/>
                      <w:u w:val="single"/>
                    </w:rPr>
                    <w:t>23</w:t>
                  </w:r>
                  <w:r w:rsidRPr="00B37AF9">
                    <w:rPr>
                      <w:rFonts w:ascii="メイリオ" w:eastAsia="メイリオ" w:hAnsi="メイリオ" w:hint="eastAsia"/>
                      <w:color w:val="000000" w:themeColor="text1"/>
                      <w:szCs w:val="21"/>
                    </w:rPr>
                    <w:t>)</w:t>
                  </w:r>
                </w:p>
              </w:tc>
              <w:tc>
                <w:tcPr>
                  <w:tcW w:w="1708" w:type="dxa"/>
                  <w:tcBorders>
                    <w:top w:val="nil"/>
                    <w:left w:val="single" w:sz="4" w:space="0" w:color="000000"/>
                    <w:bottom w:val="single" w:sz="4" w:space="0" w:color="000000"/>
                    <w:right w:val="nil"/>
                  </w:tcBorders>
                </w:tcPr>
                <w:p w14:paraId="09CF74E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船舶上</w:t>
                  </w:r>
                </w:p>
              </w:tc>
              <w:tc>
                <w:tcPr>
                  <w:tcW w:w="9497" w:type="dxa"/>
                  <w:tcBorders>
                    <w:top w:val="nil"/>
                    <w:left w:val="single" w:sz="4" w:space="0" w:color="000000"/>
                    <w:bottom w:val="single" w:sz="4" w:space="0" w:color="000000"/>
                    <w:right w:val="single" w:sz="4" w:space="0" w:color="000000"/>
                  </w:tcBorders>
                </w:tcPr>
                <w:p w14:paraId="76C3FF6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船舶の舷側より内側。ただし、舷てい、歩み板等船舶側から架設されたものがある場合はその先端までを含む。</w:t>
                  </w:r>
                </w:p>
              </w:tc>
            </w:tr>
            <w:tr w:rsidR="00E60E1C" w:rsidRPr="00B37AF9" w14:paraId="1D3F7E12"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3CE5D075"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24</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577ADF16"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陸上</w:t>
                  </w:r>
                </w:p>
              </w:tc>
              <w:tc>
                <w:tcPr>
                  <w:tcW w:w="9497" w:type="dxa"/>
                  <w:tcBorders>
                    <w:top w:val="nil"/>
                    <w:left w:val="nil"/>
                    <w:bottom w:val="single" w:sz="4" w:space="0" w:color="000000"/>
                    <w:right w:val="single" w:sz="4" w:space="0" w:color="000000"/>
                  </w:tcBorders>
                </w:tcPr>
                <w:p w14:paraId="1FCD2CE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船舶上以外の場所。ただし陸上施設の区域内に限る。</w:t>
                  </w:r>
                </w:p>
              </w:tc>
            </w:tr>
            <w:tr w:rsidR="00E60E1C" w:rsidRPr="00B37AF9" w14:paraId="139F4B26"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27D43336"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25</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12BD5AB6"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危険物</w:t>
                  </w:r>
                </w:p>
              </w:tc>
              <w:tc>
                <w:tcPr>
                  <w:tcW w:w="9497" w:type="dxa"/>
                  <w:tcBorders>
                    <w:top w:val="nil"/>
                    <w:left w:val="nil"/>
                    <w:bottom w:val="single" w:sz="4" w:space="0" w:color="000000"/>
                    <w:right w:val="single" w:sz="4" w:space="0" w:color="000000"/>
                  </w:tcBorders>
                </w:tcPr>
                <w:p w14:paraId="054DC586"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危険物船舶運送及び貯蔵規則第２条に定める危険物</w:t>
                  </w:r>
                </w:p>
              </w:tc>
            </w:tr>
            <w:tr w:rsidR="00E60E1C" w:rsidRPr="00B37AF9" w14:paraId="63CDDE5A" w14:textId="77777777" w:rsidTr="00695C61">
              <w:trPr>
                <w:trHeight w:hRule="exact" w:val="624"/>
              </w:trPr>
              <w:tc>
                <w:tcPr>
                  <w:tcW w:w="612" w:type="dxa"/>
                  <w:tcBorders>
                    <w:top w:val="nil"/>
                    <w:left w:val="single" w:sz="4" w:space="0" w:color="000000"/>
                    <w:bottom w:val="single" w:sz="4" w:space="0" w:color="000000"/>
                    <w:right w:val="single" w:sz="4" w:space="0" w:color="000000"/>
                  </w:tcBorders>
                </w:tcPr>
                <w:p w14:paraId="61129D63"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26</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222CBBB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陸上施設</w:t>
                  </w:r>
                </w:p>
              </w:tc>
              <w:tc>
                <w:tcPr>
                  <w:tcW w:w="9497" w:type="dxa"/>
                  <w:tcBorders>
                    <w:top w:val="nil"/>
                    <w:left w:val="nil"/>
                    <w:bottom w:val="single" w:sz="4" w:space="0" w:color="000000"/>
                    <w:right w:val="single" w:sz="4" w:space="0" w:color="000000"/>
                  </w:tcBorders>
                </w:tcPr>
                <w:p w14:paraId="292AA377"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pacing w:val="-4"/>
                      <w:szCs w:val="24"/>
                    </w:rPr>
                    <w:t>岸壁（防舷設備を含む。）、可動橋、人道橋、旅客待合室、駐車場等船舶の係留、</w:t>
                  </w:r>
                  <w:r w:rsidRPr="00B37AF9">
                    <w:rPr>
                      <w:rFonts w:ascii="メイリオ" w:eastAsia="メイリオ" w:hAnsi="メイリオ" w:hint="eastAsia"/>
                      <w:color w:val="000000" w:themeColor="text1"/>
                      <w:szCs w:val="24"/>
                    </w:rPr>
                    <w:t>旅客及び車両の乗降等の用に供する施設</w:t>
                  </w:r>
                </w:p>
              </w:tc>
            </w:tr>
            <w:tr w:rsidR="00E60E1C" w:rsidRPr="00B37AF9" w14:paraId="438D7A21" w14:textId="77777777" w:rsidTr="00695C61">
              <w:trPr>
                <w:trHeight w:hRule="exact" w:val="340"/>
              </w:trPr>
              <w:tc>
                <w:tcPr>
                  <w:tcW w:w="612" w:type="dxa"/>
                  <w:tcBorders>
                    <w:top w:val="nil"/>
                    <w:left w:val="single" w:sz="4" w:space="0" w:color="000000"/>
                    <w:bottom w:val="single" w:sz="4" w:space="0" w:color="000000"/>
                    <w:right w:val="single" w:sz="4" w:space="0" w:color="000000"/>
                  </w:tcBorders>
                </w:tcPr>
                <w:p w14:paraId="6BD7FF87"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27</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5872E044"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車両</w:t>
                  </w:r>
                </w:p>
              </w:tc>
              <w:tc>
                <w:tcPr>
                  <w:tcW w:w="9497" w:type="dxa"/>
                  <w:tcBorders>
                    <w:top w:val="nil"/>
                    <w:left w:val="nil"/>
                    <w:bottom w:val="single" w:sz="4" w:space="0" w:color="000000"/>
                    <w:right w:val="single" w:sz="4" w:space="0" w:color="000000"/>
                  </w:tcBorders>
                </w:tcPr>
                <w:p w14:paraId="4A128537"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道路運送車両法第２条第１項に規定する「道路運送車両」</w:t>
                  </w:r>
                </w:p>
              </w:tc>
            </w:tr>
            <w:tr w:rsidR="00E60E1C" w:rsidRPr="00B37AF9" w14:paraId="5A55B661" w14:textId="77777777" w:rsidTr="00695C61">
              <w:trPr>
                <w:trHeight w:hRule="exact" w:val="425"/>
              </w:trPr>
              <w:tc>
                <w:tcPr>
                  <w:tcW w:w="612" w:type="dxa"/>
                  <w:tcBorders>
                    <w:top w:val="nil"/>
                    <w:left w:val="single" w:sz="4" w:space="0" w:color="000000"/>
                    <w:bottom w:val="single" w:sz="4" w:space="0" w:color="000000"/>
                    <w:right w:val="single" w:sz="4" w:space="0" w:color="000000"/>
                  </w:tcBorders>
                </w:tcPr>
                <w:p w14:paraId="25931417" w14:textId="77777777" w:rsidR="00E60E1C" w:rsidRPr="00B37AF9" w:rsidRDefault="00E60E1C" w:rsidP="00695C61">
                  <w:pPr>
                    <w:pStyle w:val="aa"/>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1"/>
                    </w:rPr>
                    <w:t>(</w:t>
                  </w:r>
                  <w:r w:rsidRPr="00B37AF9">
                    <w:rPr>
                      <w:rFonts w:ascii="メイリオ" w:eastAsia="メイリオ" w:hAnsi="メイリオ"/>
                      <w:color w:val="000000" w:themeColor="text1"/>
                      <w:szCs w:val="24"/>
                      <w:u w:val="single"/>
                    </w:rPr>
                    <w:t>28</w:t>
                  </w:r>
                  <w:r w:rsidRPr="00B37AF9">
                    <w:rPr>
                      <w:rFonts w:ascii="メイリオ" w:eastAsia="メイリオ" w:hAnsi="メイリオ" w:hint="eastAsia"/>
                      <w:color w:val="000000" w:themeColor="text1"/>
                      <w:szCs w:val="21"/>
                    </w:rPr>
                    <w:t>)</w:t>
                  </w:r>
                </w:p>
              </w:tc>
              <w:tc>
                <w:tcPr>
                  <w:tcW w:w="1708" w:type="dxa"/>
                  <w:tcBorders>
                    <w:top w:val="nil"/>
                    <w:left w:val="nil"/>
                    <w:bottom w:val="single" w:sz="4" w:space="0" w:color="000000"/>
                    <w:right w:val="single" w:sz="4" w:space="0" w:color="000000"/>
                  </w:tcBorders>
                </w:tcPr>
                <w:p w14:paraId="16767081"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自動車</w:t>
                  </w:r>
                </w:p>
              </w:tc>
              <w:tc>
                <w:tcPr>
                  <w:tcW w:w="9497" w:type="dxa"/>
                  <w:tcBorders>
                    <w:top w:val="nil"/>
                    <w:left w:val="nil"/>
                    <w:bottom w:val="single" w:sz="4" w:space="0" w:color="000000"/>
                    <w:right w:val="single" w:sz="4" w:space="0" w:color="000000"/>
                  </w:tcBorders>
                </w:tcPr>
                <w:p w14:paraId="58C6B68A" w14:textId="77777777" w:rsidR="00E60E1C" w:rsidRPr="00B37AF9" w:rsidRDefault="00E60E1C" w:rsidP="00695C61">
                  <w:pPr>
                    <w:pStyle w:val="aa"/>
                    <w:ind w:leftChars="50" w:left="105" w:rightChars="50" w:right="105"/>
                    <w:jc w:val="lef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Cs w:val="24"/>
                    </w:rPr>
                    <w:t>道路運送車両法第２条第２項に規定する自動車であって、２輪のもの以外のもの</w:t>
                  </w:r>
                </w:p>
              </w:tc>
            </w:tr>
          </w:tbl>
          <w:p w14:paraId="254296CF"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p w14:paraId="06A04870" w14:textId="77777777" w:rsidR="00E60E1C" w:rsidRPr="00B37AF9" w:rsidRDefault="00E60E1C" w:rsidP="00695C61">
            <w:pPr>
              <w:spacing w:line="320" w:lineRule="exact"/>
              <w:jc w:val="left"/>
              <w:rPr>
                <w:rFonts w:ascii="メイリオ" w:eastAsia="メイリオ" w:hAnsi="メイリオ"/>
                <w:color w:val="000000" w:themeColor="text1"/>
                <w:szCs w:val="24"/>
              </w:rPr>
            </w:pPr>
          </w:p>
        </w:tc>
        <w:tc>
          <w:tcPr>
            <w:tcW w:w="169" w:type="pct"/>
            <w:vAlign w:val="center"/>
          </w:tcPr>
          <w:p w14:paraId="4E079DDE" w14:textId="77777777" w:rsidR="00E60E1C" w:rsidRPr="00B37AF9" w:rsidRDefault="00E60E1C" w:rsidP="00695C61">
            <w:pPr>
              <w:pStyle w:val="aa"/>
              <w:spacing w:line="320" w:lineRule="exact"/>
              <w:jc w:val="center"/>
              <w:rPr>
                <w:rFonts w:ascii="メイリオ" w:eastAsia="メイリオ" w:hAnsi="メイリオ"/>
                <w:color w:val="000000" w:themeColor="text1"/>
                <w:sz w:val="28"/>
                <w:szCs w:val="24"/>
              </w:rPr>
            </w:pPr>
            <w:r w:rsidRPr="00B37AF9">
              <w:rPr>
                <w:rFonts w:ascii="メイリオ" w:eastAsia="メイリオ" w:hAnsi="メイリオ" w:hint="eastAsia"/>
                <w:color w:val="000000" w:themeColor="text1"/>
                <w:sz w:val="28"/>
                <w:szCs w:val="24"/>
              </w:rPr>
              <w:lastRenderedPageBreak/>
              <w:t>□</w:t>
            </w:r>
          </w:p>
        </w:tc>
        <w:tc>
          <w:tcPr>
            <w:tcW w:w="1890" w:type="pct"/>
          </w:tcPr>
          <w:p w14:paraId="15403BC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第２条関係</w:t>
            </w:r>
          </w:p>
          <w:p w14:paraId="5C42B50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「副運航管理者」を置くこととしている場合は、一般航路用のひな形を参考として規定する。</w:t>
            </w:r>
          </w:p>
          <w:p w14:paraId="0627EF6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「(7)</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運航管理補助者」</w:t>
            </w:r>
          </w:p>
          <w:p w14:paraId="45178FFE"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営業所に勤務する運航管理補助者は、運航管理者の職務を補佐するほか営業所における陸上作業等を実施している場合が多いので、(2)のとおり規定する。</w:t>
            </w:r>
          </w:p>
          <w:p w14:paraId="33FBD3B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「(9)</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陸上作業員」及び「(10)</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船内作業員」</w:t>
            </w:r>
          </w:p>
          <w:p w14:paraId="5EF7235F" w14:textId="77777777" w:rsidR="00E60E1C" w:rsidRPr="00B37AF9" w:rsidRDefault="00E60E1C" w:rsidP="00695C61">
            <w:pPr>
              <w:wordWrap w:val="0"/>
              <w:autoSpaceDE w:val="0"/>
              <w:autoSpaceDN w:val="0"/>
              <w:adjustRightInd w:val="0"/>
              <w:spacing w:line="289" w:lineRule="exact"/>
              <w:ind w:leftChars="50" w:left="463" w:hangingChars="148" w:hanging="358"/>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自動車航送を伴わない旅客船の場合は、(9)及び(10)中「又は車両」を削除する。</w:t>
            </w:r>
          </w:p>
          <w:p w14:paraId="4A14DD4F" w14:textId="77777777" w:rsidR="00E60E1C" w:rsidRPr="00B37AF9" w:rsidRDefault="00E60E1C" w:rsidP="00695C61">
            <w:pPr>
              <w:wordWrap w:val="0"/>
              <w:autoSpaceDE w:val="0"/>
              <w:autoSpaceDN w:val="0"/>
              <w:adjustRightInd w:val="0"/>
              <w:spacing w:line="289" w:lineRule="exact"/>
              <w:ind w:leftChars="50" w:left="463" w:hangingChars="148" w:hanging="358"/>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　営業所の陸上作業を運航管理補助者のみで行っている場合は「(9)」を、乗組員が１人又は極めて少数で特に規定しないでも作業遂行上支障がない場合は、「(10)」を規定する必要はない。</w:t>
            </w:r>
          </w:p>
          <w:p w14:paraId="1D7B0BD3"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「(11)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運航計画」</w:t>
            </w:r>
          </w:p>
          <w:p w14:paraId="14815541"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通船の場合は寄港地がなく、観光船及び河川湖沼船の場合は寄港地がない場合が多いので、該当しない語句は削除する。また、通年運航する場合は「運航の時季」を、不定期船の場合は「発着時刻」を削除する等航路の実態に応じて規定する。</w:t>
            </w:r>
          </w:p>
          <w:p w14:paraId="40B0498C"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５　「(12)</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配船計画」</w:t>
            </w:r>
          </w:p>
          <w:p w14:paraId="46025CC5"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多数の船舶を運航し、かつ、その営業形態から特定日の特定時刻便に船舶をあらかじめ特定することが困難な航路、例えば通船、川下り船、島巡り船等の場合は次のように規定することができる。</w:t>
            </w:r>
          </w:p>
          <w:p w14:paraId="63ADD465"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旅客の需要に見合う配船、入渠、予備船の投入等に関する計画」</w:t>
            </w:r>
          </w:p>
          <w:p w14:paraId="1EBA16F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６　「(13)</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配乗計画」</w:t>
            </w:r>
          </w:p>
          <w:p w14:paraId="640EAC68"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上記５のような場合は次のように規定することができる。</w:t>
            </w:r>
          </w:p>
          <w:p w14:paraId="21F90CF7"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乗組員の編成及び配員に関する計画」</w:t>
            </w:r>
          </w:p>
          <w:p w14:paraId="6A732AE2"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７　「(14)</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発航」</w:t>
            </w:r>
          </w:p>
          <w:p w14:paraId="5F41010F" w14:textId="77777777" w:rsidR="00E60E1C" w:rsidRPr="00B37AF9" w:rsidRDefault="00E60E1C" w:rsidP="00695C61">
            <w:pPr>
              <w:wordWrap w:val="0"/>
              <w:autoSpaceDE w:val="0"/>
              <w:autoSpaceDN w:val="0"/>
              <w:adjustRightInd w:val="0"/>
              <w:spacing w:line="289" w:lineRule="exact"/>
              <w:ind w:leftChars="85" w:left="178" w:firstLineChars="126" w:firstLine="3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通船、河川湖沼船、観光船であって、目的港がない場合は、次のように規定する。</w:t>
            </w:r>
          </w:p>
          <w:p w14:paraId="5BD277EF"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現在の停泊場所を解らんして目的の航行を開始すること」</w:t>
            </w:r>
          </w:p>
          <w:p w14:paraId="345003B6"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８　「(1</w:t>
            </w:r>
            <w:r w:rsidRPr="00B37AF9">
              <w:rPr>
                <w:rFonts w:ascii="メイリオ" w:eastAsia="メイリオ" w:hAnsi="メイリオ" w:cs="ＭＳ ゴシック"/>
                <w:color w:val="000000" w:themeColor="text1"/>
                <w:spacing w:val="1"/>
                <w:kern w:val="0"/>
                <w:sz w:val="24"/>
                <w:szCs w:val="24"/>
              </w:rPr>
              <w:t>7</w:t>
            </w: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港内」</w:t>
            </w:r>
          </w:p>
          <w:p w14:paraId="7CAB2891" w14:textId="77777777" w:rsidR="00E60E1C" w:rsidRPr="00B37AF9" w:rsidRDefault="00E60E1C" w:rsidP="00695C61">
            <w:pPr>
              <w:wordWrap w:val="0"/>
              <w:autoSpaceDE w:val="0"/>
              <w:autoSpaceDN w:val="0"/>
              <w:adjustRightInd w:val="0"/>
              <w:spacing w:line="289" w:lineRule="exact"/>
              <w:ind w:leftChars="50" w:left="466" w:hangingChars="149" w:hanging="361"/>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港の実態に応じて規定してよい。例えば航路のすべての港が港則法に定める港の場合は「港則法に定める港の区域内」と規定する。</w:t>
            </w:r>
          </w:p>
          <w:p w14:paraId="4D403F81" w14:textId="77777777" w:rsidR="00E60E1C" w:rsidRPr="00B37AF9" w:rsidRDefault="00E60E1C" w:rsidP="00695C61">
            <w:pPr>
              <w:wordWrap w:val="0"/>
              <w:autoSpaceDE w:val="0"/>
              <w:autoSpaceDN w:val="0"/>
              <w:adjustRightInd w:val="0"/>
              <w:spacing w:line="289" w:lineRule="exact"/>
              <w:ind w:leftChars="50" w:left="705" w:hangingChars="248" w:hanging="600"/>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(2)　</w:t>
            </w:r>
            <w:r w:rsidRPr="00B37AF9">
              <w:rPr>
                <w:rFonts w:hint="eastAsia"/>
                <w:color w:val="000000" w:themeColor="text1"/>
              </w:rPr>
              <w:t xml:space="preserve"> </w:t>
            </w:r>
            <w:r w:rsidRPr="00B37AF9">
              <w:rPr>
                <w:rFonts w:ascii="メイリオ" w:eastAsia="メイリオ" w:hAnsi="メイリオ" w:cs="ＭＳ ゴシック" w:hint="eastAsia"/>
                <w:color w:val="000000" w:themeColor="text1"/>
                <w:spacing w:val="1"/>
                <w:kern w:val="0"/>
                <w:sz w:val="24"/>
                <w:szCs w:val="24"/>
              </w:rPr>
              <w:t>通船、河川湖沼船の場合は規定する必要はない。</w:t>
            </w:r>
          </w:p>
          <w:p w14:paraId="34D12961"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９　「(1</w:t>
            </w:r>
            <w:r w:rsidRPr="00B37AF9">
              <w:rPr>
                <w:rFonts w:ascii="メイリオ" w:eastAsia="メイリオ" w:hAnsi="メイリオ" w:cs="ＭＳ ゴシック"/>
                <w:color w:val="000000" w:themeColor="text1"/>
                <w:spacing w:val="1"/>
                <w:kern w:val="0"/>
                <w:sz w:val="24"/>
                <w:szCs w:val="24"/>
              </w:rPr>
              <w:t>8</w:t>
            </w: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入港」</w:t>
            </w:r>
          </w:p>
          <w:p w14:paraId="572D4F32"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入港の形態がない場合、例えば通船、河川湖沼船の場合は規定する必要はない。また運航基準第４条において「入港の中止」に代えて「着岸の中止」として規定する場合も規定する必要はない。</w:t>
            </w:r>
          </w:p>
          <w:p w14:paraId="00440CA8"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10　「(</w:t>
            </w:r>
            <w:r w:rsidRPr="00B37AF9">
              <w:rPr>
                <w:rFonts w:ascii="メイリオ" w:eastAsia="メイリオ" w:hAnsi="メイリオ" w:cs="ＭＳ ゴシック"/>
                <w:color w:val="000000" w:themeColor="text1"/>
                <w:spacing w:val="1"/>
                <w:kern w:val="0"/>
                <w:sz w:val="24"/>
                <w:szCs w:val="24"/>
              </w:rPr>
              <w:t>20</w:t>
            </w: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反転」</w:t>
            </w:r>
          </w:p>
          <w:p w14:paraId="4DA63430"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目的港がない場合、例えば観光周遊船、通船の場合は「目的の航行の継続を中止し、発航港（発航地点）に引返すこと」と規定する。</w:t>
            </w:r>
          </w:p>
          <w:p w14:paraId="7C2D074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11　「(2</w:t>
            </w:r>
            <w:r w:rsidRPr="00B37AF9">
              <w:rPr>
                <w:rFonts w:ascii="メイリオ" w:eastAsia="メイリオ" w:hAnsi="メイリオ" w:cs="ＭＳ ゴシック"/>
                <w:color w:val="000000" w:themeColor="text1"/>
                <w:spacing w:val="1"/>
                <w:kern w:val="0"/>
                <w:sz w:val="24"/>
                <w:szCs w:val="24"/>
              </w:rPr>
              <w:t>1</w:t>
            </w:r>
            <w:r w:rsidRPr="00B37AF9">
              <w:rPr>
                <w:rFonts w:ascii="メイリオ" w:eastAsia="メイリオ" w:hAnsi="メイリオ" w:cs="ＭＳ ゴシック" w:hint="eastAsia"/>
                <w:color w:val="000000" w:themeColor="text1"/>
                <w:spacing w:val="1"/>
                <w:kern w:val="0"/>
                <w:sz w:val="24"/>
                <w:szCs w:val="24"/>
              </w:rPr>
              <w:t>)　気象・海象」</w:t>
            </w:r>
          </w:p>
          <w:p w14:paraId="667C2D77"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「河」の場合には「海象」を「水象」とし、水位を規定する必要がある場合は(20)の意義を「風速（・・・）、視程（・・・）、波高（・・・）及び水位」と規定する。</w:t>
            </w:r>
          </w:p>
          <w:p w14:paraId="44E91AF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12　「(2</w:t>
            </w:r>
            <w:r w:rsidRPr="00B37AF9">
              <w:rPr>
                <w:rFonts w:ascii="メイリオ" w:eastAsia="メイリオ" w:hAnsi="メイリオ" w:cs="ＭＳ ゴシック"/>
                <w:color w:val="000000" w:themeColor="text1"/>
                <w:spacing w:val="1"/>
                <w:kern w:val="0"/>
                <w:sz w:val="24"/>
                <w:szCs w:val="24"/>
              </w:rPr>
              <w:t>2</w:t>
            </w:r>
            <w:r w:rsidRPr="00B37AF9">
              <w:rPr>
                <w:rFonts w:ascii="メイリオ" w:eastAsia="メイリオ" w:hAnsi="メイリオ" w:cs="ＭＳ ゴシック" w:hint="eastAsia"/>
                <w:color w:val="000000" w:themeColor="text1"/>
                <w:spacing w:val="1"/>
                <w:kern w:val="0"/>
                <w:sz w:val="24"/>
                <w:szCs w:val="24"/>
              </w:rPr>
              <w:t>)　運航基準図」</w:t>
            </w:r>
          </w:p>
          <w:p w14:paraId="3DBBCB9F"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寄港地がない場合は「寄港地」を、不定期船の場合は「標準運航時</w:t>
            </w:r>
            <w:r w:rsidRPr="00B37AF9">
              <w:rPr>
                <w:rFonts w:ascii="メイリオ" w:eastAsia="メイリオ" w:hAnsi="メイリオ" w:cs="ＭＳ ゴシック" w:hint="eastAsia"/>
                <w:color w:val="000000" w:themeColor="text1"/>
                <w:spacing w:val="1"/>
                <w:kern w:val="0"/>
                <w:sz w:val="24"/>
                <w:szCs w:val="24"/>
              </w:rPr>
              <w:lastRenderedPageBreak/>
              <w:t>刻」を削除する等実態に応じて規定する。</w:t>
            </w:r>
          </w:p>
          <w:p w14:paraId="687F697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13　「(2</w:t>
            </w:r>
            <w:r w:rsidRPr="00B37AF9">
              <w:rPr>
                <w:rFonts w:ascii="メイリオ" w:eastAsia="メイリオ" w:hAnsi="メイリオ" w:cs="ＭＳ ゴシック"/>
                <w:color w:val="000000" w:themeColor="text1"/>
                <w:spacing w:val="1"/>
                <w:kern w:val="0"/>
                <w:sz w:val="24"/>
                <w:szCs w:val="24"/>
              </w:rPr>
              <w:t>6</w:t>
            </w: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陸上施設」</w:t>
            </w:r>
          </w:p>
          <w:p w14:paraId="7AFD670C"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自動車航送を伴わない旅客船の場合は次のように規定する。</w:t>
            </w:r>
          </w:p>
          <w:p w14:paraId="66672461" w14:textId="77777777" w:rsidR="00E60E1C" w:rsidRPr="00B37AF9" w:rsidRDefault="00E60E1C" w:rsidP="00695C61">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岸壁（防舷設備を含む。）、旅客待合室等船舶の係留、旅客の乗降等の用に供する施設」</w:t>
            </w:r>
          </w:p>
          <w:p w14:paraId="1DEB822B"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14　自動車航送を伴わない旅客船の場合は、「(2</w:t>
            </w:r>
            <w:r w:rsidRPr="00B37AF9">
              <w:rPr>
                <w:rFonts w:ascii="メイリオ" w:eastAsia="メイリオ" w:hAnsi="メイリオ" w:cs="ＭＳ ゴシック"/>
                <w:color w:val="000000" w:themeColor="text1"/>
                <w:spacing w:val="1"/>
                <w:kern w:val="0"/>
                <w:sz w:val="24"/>
                <w:szCs w:val="24"/>
              </w:rPr>
              <w:t>7</w:t>
            </w:r>
            <w:r w:rsidRPr="00B37AF9">
              <w:rPr>
                <w:rFonts w:ascii="メイリオ" w:eastAsia="メイリオ" w:hAnsi="メイリオ" w:cs="ＭＳ ゴシック" w:hint="eastAsia"/>
                <w:color w:val="000000" w:themeColor="text1"/>
                <w:spacing w:val="1"/>
                <w:kern w:val="0"/>
                <w:sz w:val="24"/>
                <w:szCs w:val="24"/>
              </w:rPr>
              <w:t>)　車両」及び「(2</w:t>
            </w:r>
            <w:r w:rsidRPr="00B37AF9">
              <w:rPr>
                <w:rFonts w:ascii="メイリオ" w:eastAsia="メイリオ" w:hAnsi="メイリオ" w:cs="ＭＳ ゴシック"/>
                <w:color w:val="000000" w:themeColor="text1"/>
                <w:spacing w:val="1"/>
                <w:kern w:val="0"/>
                <w:sz w:val="24"/>
                <w:szCs w:val="24"/>
              </w:rPr>
              <w:t>8</w:t>
            </w: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自動車」を規定する必要はない。</w:t>
            </w:r>
          </w:p>
          <w:p w14:paraId="6EED78CB" w14:textId="77777777" w:rsidR="00E60E1C" w:rsidRPr="00B37AF9" w:rsidRDefault="00E60E1C" w:rsidP="00695C61">
            <w:pPr>
              <w:pStyle w:val="aa"/>
              <w:spacing w:line="320" w:lineRule="exact"/>
              <w:rPr>
                <w:rFonts w:ascii="メイリオ" w:eastAsia="メイリオ" w:hAnsi="メイリオ"/>
                <w:color w:val="000000" w:themeColor="text1"/>
                <w:szCs w:val="24"/>
              </w:rPr>
            </w:pPr>
          </w:p>
        </w:tc>
      </w:tr>
      <w:tr w:rsidR="00E60E1C" w:rsidRPr="00B37AF9" w14:paraId="42A816EF" w14:textId="77777777" w:rsidTr="00695C61">
        <w:trPr>
          <w:gridAfter w:val="1"/>
          <w:wAfter w:w="2" w:type="pct"/>
          <w:trHeight w:val="4951"/>
        </w:trPr>
        <w:tc>
          <w:tcPr>
            <w:tcW w:w="2939" w:type="pct"/>
          </w:tcPr>
          <w:p w14:paraId="5E688D13"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lastRenderedPageBreak/>
              <w:t>（運航基準、作業基準、事故処理基準及び地震防災対策基準）</w:t>
            </w:r>
          </w:p>
          <w:p w14:paraId="6BF8F481"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第３条　この規程の実施を図るため、運航基準、作業基準、事故処理基準及び地震防災対策基準を定める。</w:t>
            </w:r>
          </w:p>
          <w:p w14:paraId="48C8FA9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船舶の運航については、この規程及び運航基準に定めるところによる。</w:t>
            </w:r>
          </w:p>
          <w:p w14:paraId="6141505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旅客の乗下船、車両の積込み、積付け及び陸揚げ、船舶の離着岸等に係る作業方法、危険物の取扱い、旅客への遵守事項の周知等については、この規程及び作業基準に定めるところによる。</w:t>
            </w:r>
          </w:p>
          <w:p w14:paraId="21B3CDE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事故発生時の非常連絡の方法、事故処理組織、その他事故の処理に必要な事項については、この規程及び事故処理基準に定めるところによる。</w:t>
            </w:r>
          </w:p>
          <w:p w14:paraId="09EF0EE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５　地震が発生した場合又は津波警報等が発せられた場合には、地震防災対策基準に定めるところにより、地震防災対策を実施するものとする。</w:t>
            </w:r>
          </w:p>
          <w:p w14:paraId="331AA029"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1F7F173E" w14:textId="77777777" w:rsidR="00E60E1C" w:rsidRPr="00B37AF9" w:rsidRDefault="00E60E1C" w:rsidP="00695C61">
            <w:pPr>
              <w:pStyle w:val="aa"/>
              <w:spacing w:line="320" w:lineRule="exact"/>
              <w:jc w:val="center"/>
              <w:rPr>
                <w:rFonts w:ascii="メイリオ" w:eastAsia="メイリオ" w:hAnsi="メイリオ"/>
                <w:color w:val="000000" w:themeColor="text1"/>
                <w:sz w:val="28"/>
                <w:szCs w:val="24"/>
              </w:rPr>
            </w:pPr>
            <w:r w:rsidRPr="00B37AF9">
              <w:rPr>
                <w:rFonts w:ascii="メイリオ" w:eastAsia="メイリオ" w:hAnsi="メイリオ" w:hint="eastAsia"/>
                <w:color w:val="000000" w:themeColor="text1"/>
                <w:sz w:val="28"/>
                <w:szCs w:val="24"/>
              </w:rPr>
              <w:t>□</w:t>
            </w:r>
          </w:p>
        </w:tc>
        <w:tc>
          <w:tcPr>
            <w:tcW w:w="1890" w:type="pct"/>
          </w:tcPr>
          <w:p w14:paraId="69AB70E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第３条関係</w:t>
            </w:r>
          </w:p>
          <w:p w14:paraId="71171D6A"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運航基準及び作業基準は、原則として航路ごとに作成することとなるが、航路の自然的性質、船舶の交通状況等から安全確保上支障がないと認められる場合は各航路を統合した基準を作成することは差し支えない。</w:t>
            </w:r>
          </w:p>
          <w:p w14:paraId="1ED060F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地震防災対策基準は、作成及び届出を義務付けるものではないが、地震防災対策上、作成することが望ましい。</w:t>
            </w:r>
          </w:p>
          <w:p w14:paraId="3B25E949"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但し、一般旅客定期航路事業者及び旅客不定期航路事業者であって、強化地域（大規模地震対策特別措置法（以下「大震法」という。）第３条に基づき指定された地域をいう。以下同じ。）内に起点、終点若しくは寄港地を有する航路を営む者（大震法第６条第１項に規定する者を除く。）、日本海溝・千島海溝周辺海溝型地震防災対策推進地域（日本海溝・千島海溝周辺海溝型地震に係る地震防災対策の推進に関する特別措置法（以下「日本海溝法」という。）第３条に基づき指定された地域をいう。）内に起点、終点若しくは寄港地を有する航路を営む者（同法第５条第１項に規定する者を除き、日本海溝・千島海溝周辺海溝型地震に伴い発生する津波に係る地震防災対策を講ずべき者として基本計画で定める者に限る。）及び南海トラフ地震防災対策推進地域（南海トラフ地震に係る地震防災対策の推進に関する特別措置法（以下「南トラ法」という。）第３条に基づき指定された地域をいう。）内に起点、終点若しくは寄港地を有する航路を営む者（同法第５条第１項に規定する者を除き、南海トラフ地震に伴い、発生する津波に係る地震防災対策を講ずべき者として基本計画で定める者に限る。）は、当該航路を対象として大震法第７条第１項若しくは第２項に基づく「地震防災応急計画」、日本海溝法第７条第１項若しくは第２項に基づく「日本海溝・千島海溝周辺海溝型地震防災対策計画」、南トラ法第７条第１項若しくは第２項に基づく「南海トラフ地震防災対策計画」を作成することが義務付けられており、本基準（例）に準拠して作成された基準は、これらの計画とみなされることとされている。</w:t>
            </w:r>
          </w:p>
          <w:p w14:paraId="38735669"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自動車航送を伴わない旅客船の場合は、第３項中「車両の積込み、積付け及び陸揚げ」を削除する。</w:t>
            </w:r>
          </w:p>
          <w:p w14:paraId="3BC6B92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強化地域内に起点、終点若しくは寄港地を有する航路がある事業者にあっては、第５項を次により規定するものとする。</w:t>
            </w:r>
          </w:p>
          <w:p w14:paraId="51BA2A84" w14:textId="77777777" w:rsidR="00E60E1C" w:rsidRPr="00B37AF9" w:rsidRDefault="00E60E1C" w:rsidP="00695C61">
            <w:pPr>
              <w:wordWrap w:val="0"/>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「５　地震が発生した場合、津波警報等が発せられた場合又は警戒宣言（大規模地震対策特別措置法（昭和5</w:t>
            </w:r>
            <w:r w:rsidRPr="00B37AF9">
              <w:rPr>
                <w:rFonts w:ascii="メイリオ" w:eastAsia="メイリオ" w:hAnsi="メイリオ" w:cs="ＭＳ ゴシック"/>
                <w:color w:val="000000" w:themeColor="text1"/>
                <w:spacing w:val="1"/>
                <w:kern w:val="0"/>
                <w:sz w:val="24"/>
                <w:szCs w:val="24"/>
              </w:rPr>
              <w:t>3</w:t>
            </w:r>
            <w:r w:rsidRPr="00B37AF9">
              <w:rPr>
                <w:rFonts w:ascii="メイリオ" w:eastAsia="メイリオ" w:hAnsi="メイリオ" w:cs="ＭＳ ゴシック" w:hint="eastAsia"/>
                <w:color w:val="000000" w:themeColor="text1"/>
                <w:spacing w:val="1"/>
                <w:kern w:val="0"/>
                <w:sz w:val="24"/>
                <w:szCs w:val="24"/>
              </w:rPr>
              <w:t>年法律第73号）第９条第１項に規定するものをいう。）が発せられた場合には、地震防災対策基準に定めるところにより、地震防災対策を実施するものとする。」</w:t>
            </w:r>
          </w:p>
          <w:p w14:paraId="6DFDF4E0" w14:textId="77777777" w:rsidR="00E60E1C" w:rsidRPr="00B37AF9" w:rsidRDefault="00E60E1C" w:rsidP="00695C61">
            <w:pPr>
              <w:pStyle w:val="aa"/>
              <w:spacing w:line="320" w:lineRule="exact"/>
              <w:rPr>
                <w:rFonts w:ascii="メイリオ" w:eastAsia="メイリオ" w:hAnsi="メイリオ"/>
                <w:color w:val="000000" w:themeColor="text1"/>
                <w:szCs w:val="24"/>
              </w:rPr>
            </w:pPr>
          </w:p>
        </w:tc>
      </w:tr>
      <w:tr w:rsidR="00E60E1C" w:rsidRPr="00B37AF9" w14:paraId="1A1D116F" w14:textId="77777777" w:rsidTr="00695C61">
        <w:trPr>
          <w:gridAfter w:val="1"/>
          <w:wAfter w:w="2" w:type="pct"/>
        </w:trPr>
        <w:tc>
          <w:tcPr>
            <w:tcW w:w="2939" w:type="pct"/>
            <w:tcBorders>
              <w:bottom w:val="nil"/>
            </w:tcBorders>
          </w:tcPr>
          <w:p w14:paraId="4584957B"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第２章　　経営の責任者の責務</w:t>
            </w:r>
          </w:p>
          <w:p w14:paraId="0A67748A" w14:textId="77777777" w:rsidR="00E60E1C" w:rsidRPr="00B37AF9" w:rsidRDefault="00E60E1C" w:rsidP="00695C61">
            <w:pPr>
              <w:spacing w:line="320" w:lineRule="exact"/>
              <w:ind w:firstLineChars="500" w:firstLine="1200"/>
              <w:jc w:val="left"/>
              <w:rPr>
                <w:rFonts w:ascii="メイリオ" w:eastAsia="メイリオ" w:hAnsi="メイリオ"/>
                <w:color w:val="000000" w:themeColor="text1"/>
                <w:sz w:val="24"/>
                <w:szCs w:val="24"/>
              </w:rPr>
            </w:pPr>
          </w:p>
          <w:p w14:paraId="3DEE9857"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（経営の責任者の主体的関与）</w:t>
            </w:r>
          </w:p>
          <w:p w14:paraId="05572304"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第４条　船舶による輸送の安全確保のため、経営の責任者は次に掲げる事項について主体的に関与し、当社全体の安全管理体制を適切に運営する。</w:t>
            </w:r>
          </w:p>
          <w:p w14:paraId="7AE70905"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関係法令及び社内規程の遵守と安全最優先の原則の徹底</w:t>
            </w:r>
          </w:p>
          <w:p w14:paraId="0C520A58"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安全方針の設定</w:t>
            </w:r>
          </w:p>
          <w:p w14:paraId="42637975"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lastRenderedPageBreak/>
              <w:t>(3)　安全重点施策の策定及び確実な実行</w:t>
            </w:r>
          </w:p>
          <w:p w14:paraId="7D374CC6"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(4)　重大な事故等に対する確実な対応</w:t>
            </w:r>
          </w:p>
          <w:p w14:paraId="4D894EE0" w14:textId="77777777" w:rsidR="00E60E1C" w:rsidRPr="00B37AF9" w:rsidRDefault="00E60E1C" w:rsidP="00695C61">
            <w:pPr>
              <w:spacing w:line="320" w:lineRule="exact"/>
              <w:ind w:leftChars="114" w:left="594" w:hangingChars="148" w:hanging="355"/>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(5)　安全管理体制を確立し、実施し、維持するために、かつ、輸送の安全を確保するために必要な要員、情報、輸送施設等を確実に使用できるようにすること</w:t>
            </w:r>
          </w:p>
          <w:p w14:paraId="27A3C676"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(6)　安全管理体制の見直し</w:t>
            </w:r>
          </w:p>
          <w:p w14:paraId="5101639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3D56D068"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lastRenderedPageBreak/>
              <w:t>□</w:t>
            </w:r>
          </w:p>
        </w:tc>
        <w:tc>
          <w:tcPr>
            <w:tcW w:w="1890" w:type="pct"/>
            <w:tcBorders>
              <w:bottom w:val="nil"/>
            </w:tcBorders>
          </w:tcPr>
          <w:p w14:paraId="4685E7DE"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52D5C1EA" w14:textId="77777777" w:rsidTr="00695C61">
        <w:trPr>
          <w:gridAfter w:val="1"/>
          <w:wAfter w:w="2" w:type="pct"/>
        </w:trPr>
        <w:tc>
          <w:tcPr>
            <w:tcW w:w="2939" w:type="pct"/>
          </w:tcPr>
          <w:p w14:paraId="6832845F"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（経営の責任者の責務）</w:t>
            </w:r>
          </w:p>
          <w:p w14:paraId="750D216D"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第５条　経営の責任者は、確固たる安全管理体制の実現を図るため、その責務を的確に果たすべく、次条以下に掲げる内容について、確実に実施する。</w:t>
            </w:r>
          </w:p>
          <w:p w14:paraId="13C8488A"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05938604"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0788FD8E"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Pr>
          <w:p w14:paraId="2D73E99C" w14:textId="77777777" w:rsidR="00E60E1C" w:rsidRPr="00B37AF9" w:rsidRDefault="00E60E1C" w:rsidP="00695C61">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E60E1C" w:rsidRPr="00B37AF9" w14:paraId="4DA3C1DA" w14:textId="77777777" w:rsidTr="00695C61">
        <w:trPr>
          <w:gridAfter w:val="1"/>
          <w:wAfter w:w="2" w:type="pct"/>
        </w:trPr>
        <w:tc>
          <w:tcPr>
            <w:tcW w:w="2939" w:type="pct"/>
            <w:tcBorders>
              <w:bottom w:val="nil"/>
            </w:tcBorders>
          </w:tcPr>
          <w:p w14:paraId="6D7D0958"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（安全方針）</w:t>
            </w:r>
          </w:p>
          <w:p w14:paraId="70DC5EEA"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第６条　経営の責任者は、安全管理にかかわる当社の全体的な意図及び方向性を明確に示した安全方針を設定し、当社内部へ周知する。</w:t>
            </w:r>
          </w:p>
          <w:p w14:paraId="51323137"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安全方針には輸送の安全確保を的確に図るために、次の事項を明記する。</w:t>
            </w:r>
          </w:p>
          <w:p w14:paraId="0D96EEB7"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関係法令及び社内規程の遵守と安全最優先の原則</w:t>
            </w:r>
          </w:p>
          <w:p w14:paraId="72508CE3"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安全管理体制の継続的改善</w:t>
            </w:r>
          </w:p>
          <w:p w14:paraId="1739D95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３　安全方針は、その内容について効果的・具体的な実現を図るため、経営の責任者の率先垂範により、周知を容易かつ効果的に行う。</w:t>
            </w:r>
          </w:p>
          <w:p w14:paraId="21531E8B"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４　安全方針は、必要に応じて見直しを行う。</w:t>
            </w:r>
          </w:p>
          <w:p w14:paraId="0CC788BA"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5DD4ECF5"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hint="eastAsia"/>
                <w:color w:val="000000" w:themeColor="text1"/>
                <w:sz w:val="28"/>
                <w:szCs w:val="24"/>
              </w:rPr>
              <w:t>□</w:t>
            </w:r>
          </w:p>
        </w:tc>
        <w:tc>
          <w:tcPr>
            <w:tcW w:w="1890" w:type="pct"/>
            <w:tcBorders>
              <w:bottom w:val="nil"/>
            </w:tcBorders>
          </w:tcPr>
          <w:p w14:paraId="4C936558" w14:textId="77777777" w:rsidR="00E60E1C" w:rsidRPr="00B37AF9"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tc>
      </w:tr>
      <w:tr w:rsidR="00E60E1C" w:rsidRPr="00B37AF9" w14:paraId="31DB482E" w14:textId="77777777" w:rsidTr="00695C61">
        <w:trPr>
          <w:gridAfter w:val="1"/>
          <w:wAfter w:w="2" w:type="pct"/>
          <w:trHeight w:val="2205"/>
        </w:trPr>
        <w:tc>
          <w:tcPr>
            <w:tcW w:w="2939" w:type="pct"/>
            <w:tcBorders>
              <w:bottom w:val="nil"/>
            </w:tcBorders>
          </w:tcPr>
          <w:p w14:paraId="1E509CB8"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（安全重点施策）</w:t>
            </w:r>
          </w:p>
          <w:p w14:paraId="1598EE20"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第７条　安全方針に沿って、具体的な施策を実施するため、安全重点施策を策定し実施する。</w:t>
            </w:r>
          </w:p>
          <w:p w14:paraId="26F40CB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安全重点施策は、それを必要とする部門や組織の階層グループがそれぞれ策定し、その達成度が把握できるような実践的かつ具体的なものとする。</w:t>
            </w:r>
          </w:p>
          <w:p w14:paraId="7B982F60"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３　安全重点施策は、これを実施するための責任者、手段、日程等を含むものとする。</w:t>
            </w:r>
          </w:p>
          <w:p w14:paraId="185E7BD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４　安全重点施策を毎年、進捗状況を把握するなどして見直しを行う。</w:t>
            </w:r>
          </w:p>
          <w:p w14:paraId="7BC204FA"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5D45E028"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nil"/>
            </w:tcBorders>
          </w:tcPr>
          <w:p w14:paraId="5CB549C1" w14:textId="77777777" w:rsidR="00E60E1C" w:rsidRPr="00B37AF9"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tc>
      </w:tr>
      <w:tr w:rsidR="00E60E1C" w:rsidRPr="00B37AF9" w14:paraId="741FE958" w14:textId="77777777" w:rsidTr="00695C61">
        <w:trPr>
          <w:gridAfter w:val="1"/>
          <w:wAfter w:w="2" w:type="pct"/>
        </w:trPr>
        <w:tc>
          <w:tcPr>
            <w:tcW w:w="2939" w:type="pct"/>
            <w:tcBorders>
              <w:left w:val="single" w:sz="4" w:space="0" w:color="auto"/>
              <w:bottom w:val="nil"/>
            </w:tcBorders>
          </w:tcPr>
          <w:p w14:paraId="446CE919"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第３章　　安全管理の組織</w:t>
            </w:r>
          </w:p>
          <w:p w14:paraId="21373C80" w14:textId="77777777" w:rsidR="00E60E1C" w:rsidRPr="00B37AF9" w:rsidRDefault="00E60E1C" w:rsidP="00695C61">
            <w:pPr>
              <w:spacing w:line="320" w:lineRule="exact"/>
              <w:ind w:firstLineChars="300" w:firstLine="720"/>
              <w:jc w:val="left"/>
              <w:rPr>
                <w:rFonts w:ascii="メイリオ" w:eastAsia="メイリオ" w:hAnsi="メイリオ"/>
                <w:color w:val="000000" w:themeColor="text1"/>
                <w:sz w:val="24"/>
                <w:szCs w:val="24"/>
              </w:rPr>
            </w:pPr>
          </w:p>
          <w:p w14:paraId="5F18BADD"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（安全管理の組織）</w:t>
            </w:r>
          </w:p>
          <w:p w14:paraId="52C58B3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第８条　この規程の目的を達成するため、次のとおり安全統括管理者、運航管理者及び運航管理補助者を置く。</w:t>
            </w:r>
          </w:p>
          <w:p w14:paraId="7F7BDD5A"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（例）</w:t>
            </w:r>
          </w:p>
          <w:p w14:paraId="4DE7D45C" w14:textId="77777777" w:rsidR="00E60E1C" w:rsidRPr="00B37AF9" w:rsidRDefault="00E60E1C" w:rsidP="00695C61">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color w:val="000000" w:themeColor="text1"/>
                <w:spacing w:val="1"/>
                <w:kern w:val="0"/>
                <w:sz w:val="24"/>
                <w:szCs w:val="24"/>
              </w:rPr>
              <w:t>1)</w:t>
            </w:r>
            <w:r w:rsidRPr="00B37AF9">
              <w:rPr>
                <w:rFonts w:ascii="メイリオ" w:eastAsia="メイリオ" w:hAnsi="メイリオ" w:cs="ＭＳ ゴシック" w:hint="eastAsia"/>
                <w:color w:val="000000" w:themeColor="text1"/>
                <w:spacing w:val="1"/>
                <w:kern w:val="0"/>
                <w:sz w:val="24"/>
                <w:szCs w:val="24"/>
              </w:rPr>
              <w:t xml:space="preserve">　本社　　　　安全統括管理者　　１　人</w:t>
            </w:r>
          </w:p>
          <w:p w14:paraId="51CAA144" w14:textId="77777777" w:rsidR="00E60E1C" w:rsidRPr="00B37AF9" w:rsidRDefault="00E60E1C" w:rsidP="00695C61">
            <w:pPr>
              <w:wordWrap w:val="0"/>
              <w:autoSpaceDE w:val="0"/>
              <w:autoSpaceDN w:val="0"/>
              <w:adjustRightInd w:val="0"/>
              <w:spacing w:line="289" w:lineRule="exact"/>
              <w:ind w:leftChars="750" w:left="1575" w:firstLineChars="250" w:firstLine="6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　　　　１　人</w:t>
            </w:r>
          </w:p>
          <w:p w14:paraId="6599915B" w14:textId="77777777" w:rsidR="00E60E1C" w:rsidRPr="00B37AF9" w:rsidRDefault="00E60E1C" w:rsidP="00695C61">
            <w:pPr>
              <w:wordWrap w:val="0"/>
              <w:autoSpaceDE w:val="0"/>
              <w:autoSpaceDN w:val="0"/>
              <w:adjustRightInd w:val="0"/>
              <w:spacing w:line="289" w:lineRule="exact"/>
              <w:ind w:leftChars="750" w:left="1575" w:firstLineChars="250" w:firstLine="6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運航管理補助者　　若干人</w:t>
            </w:r>
          </w:p>
          <w:p w14:paraId="4F6A403A" w14:textId="77777777" w:rsidR="00E60E1C" w:rsidRPr="00B37AF9" w:rsidRDefault="00E60E1C" w:rsidP="00695C61">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color w:val="000000" w:themeColor="text1"/>
                <w:spacing w:val="1"/>
                <w:kern w:val="0"/>
                <w:sz w:val="24"/>
                <w:szCs w:val="24"/>
              </w:rPr>
              <w:t>2)</w:t>
            </w:r>
            <w:r w:rsidRPr="00B37AF9">
              <w:rPr>
                <w:rFonts w:ascii="メイリオ" w:eastAsia="メイリオ" w:hAnsi="メイリオ" w:cs="ＭＳ ゴシック" w:hint="eastAsia"/>
                <w:color w:val="000000" w:themeColor="text1"/>
                <w:spacing w:val="1"/>
                <w:kern w:val="0"/>
                <w:sz w:val="24"/>
                <w:szCs w:val="24"/>
              </w:rPr>
              <w:t xml:space="preserve">　○○営業所　運航管理補助者　　若干人</w:t>
            </w:r>
          </w:p>
          <w:p w14:paraId="3A2EC7B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本社及び各営業所の担当する区域は、次のとおりとする。</w:t>
            </w:r>
          </w:p>
          <w:p w14:paraId="2FAF83E1"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（例）</w:t>
            </w:r>
          </w:p>
          <w:p w14:paraId="7B631983" w14:textId="77777777" w:rsidR="00E60E1C" w:rsidRPr="00B37AF9" w:rsidRDefault="00E60E1C" w:rsidP="00695C61">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color w:val="000000" w:themeColor="text1"/>
                <w:spacing w:val="1"/>
                <w:kern w:val="0"/>
                <w:sz w:val="24"/>
                <w:szCs w:val="24"/>
              </w:rPr>
              <w:t>1)</w:t>
            </w:r>
            <w:r w:rsidRPr="00B37AF9">
              <w:rPr>
                <w:rFonts w:ascii="メイリオ" w:eastAsia="メイリオ" w:hAnsi="メイリオ" w:cs="ＭＳ ゴシック" w:hint="eastAsia"/>
                <w:color w:val="000000" w:themeColor="text1"/>
                <w:spacing w:val="1"/>
                <w:kern w:val="0"/>
                <w:sz w:val="24"/>
                <w:szCs w:val="24"/>
              </w:rPr>
              <w:t xml:space="preserve">　本社　　</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○○岬沖～○○港～○○岬沖</w:t>
            </w:r>
          </w:p>
          <w:p w14:paraId="23D6C16F" w14:textId="77777777" w:rsidR="00E60E1C" w:rsidRPr="00B37AF9" w:rsidRDefault="00E60E1C" w:rsidP="00695C61">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r w:rsidRPr="00B37AF9">
              <w:rPr>
                <w:rFonts w:ascii="メイリオ" w:eastAsia="メイリオ" w:hAnsi="メイリオ" w:cs="ＭＳ ゴシック"/>
                <w:color w:val="000000" w:themeColor="text1"/>
                <w:spacing w:val="1"/>
                <w:kern w:val="0"/>
                <w:sz w:val="24"/>
                <w:szCs w:val="24"/>
              </w:rPr>
              <w:t>2)</w:t>
            </w:r>
            <w:r w:rsidRPr="00B37AF9">
              <w:rPr>
                <w:rFonts w:ascii="メイリオ" w:eastAsia="メイリオ" w:hAnsi="メイリオ" w:cs="ＭＳ ゴシック" w:hint="eastAsia"/>
                <w:color w:val="000000" w:themeColor="text1"/>
                <w:spacing w:val="1"/>
                <w:kern w:val="0"/>
                <w:sz w:val="24"/>
                <w:szCs w:val="24"/>
              </w:rPr>
              <w:t xml:space="preserve">　○○営業所　○○埼沖～○○港</w:t>
            </w:r>
          </w:p>
          <w:p w14:paraId="00C78922"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01E48D9C" w14:textId="77777777" w:rsidR="00E60E1C" w:rsidRPr="00B37AF9" w:rsidRDefault="00E60E1C" w:rsidP="00695C61">
            <w:pPr>
              <w:pStyle w:val="aa"/>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nil"/>
            </w:tcBorders>
          </w:tcPr>
          <w:p w14:paraId="38194C40" w14:textId="77777777" w:rsidR="00E60E1C"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3D8F0987"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336D5C35"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第８条関係</w:t>
            </w:r>
          </w:p>
          <w:p w14:paraId="057720C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事業者が複数の輸送事業を営んでいる場合、安全統括管理者は、輸送事業ごとに選任するのが通常と考えられるが、要件に適合する場合は、１人が兼務することとしても差し支えない。</w:t>
            </w:r>
          </w:p>
          <w:p w14:paraId="4630CBEE"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副運航管理者を置く場合は、一般航路用のひな形を参考として規定する（以下、この規程において同じ。）。</w:t>
            </w:r>
          </w:p>
          <w:p w14:paraId="590C434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運航管理補助者が１人の場合は第１項（例）中「若干人」を「１人」と規定して差し支えない。</w:t>
            </w:r>
          </w:p>
          <w:p w14:paraId="467EB2A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第２項において、本社が管理区域を有しない場合は、「本社及び」及び「(1)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本社○○～○○航路全域」を削除する。また比較的短距離航路の場合等で、本社が航路全域を管理しているような場合は、次のように規定することができる。</w:t>
            </w:r>
          </w:p>
          <w:p w14:paraId="05983D56"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本社　　　　　○○～○○航路全域</w:t>
            </w:r>
          </w:p>
          <w:p w14:paraId="3C75B41B" w14:textId="77777777" w:rsidR="00E60E1C" w:rsidRPr="00B37AF9" w:rsidRDefault="00E60E1C" w:rsidP="00695C61">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○○営業所　　○○港内</w:t>
            </w:r>
          </w:p>
          <w:p w14:paraId="0A8B3B91" w14:textId="77777777" w:rsidR="00E60E1C" w:rsidRPr="00B37AF9" w:rsidRDefault="00E60E1C" w:rsidP="00695C61">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(3)</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○○営業所　　○○港内　　　　　」</w:t>
            </w:r>
          </w:p>
          <w:p w14:paraId="1A78CF4B"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５　通船、河川湖沼船、観光船等の場合で本社が業務全般を管理し、営業所を設置していない場合は第２項を規定する必要はない。第１項（例）の「(2)」も削除する。</w:t>
            </w:r>
          </w:p>
          <w:p w14:paraId="27B52AC4"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６　運航管理者が営業所に置かれている場合は、第１項（例）中「本社」を「○○営業所」とする。</w:t>
            </w:r>
          </w:p>
          <w:p w14:paraId="6C3675B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７　運航管理者の補助者は、必ず選任すること。副運航管理者を選任している場合には、その補助者も選任すること。</w:t>
            </w:r>
          </w:p>
          <w:p w14:paraId="004F0FDB"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3B08CBB7" w14:textId="77777777" w:rsidTr="00695C61">
        <w:trPr>
          <w:gridAfter w:val="1"/>
          <w:wAfter w:w="2" w:type="pct"/>
        </w:trPr>
        <w:tc>
          <w:tcPr>
            <w:tcW w:w="2939" w:type="pct"/>
            <w:tcBorders>
              <w:bottom w:val="single" w:sz="4" w:space="0" w:color="auto"/>
            </w:tcBorders>
          </w:tcPr>
          <w:p w14:paraId="0747DC4B"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lastRenderedPageBreak/>
              <w:t>第４章　　安全統括管理者及び運航管理者等の選解任並びに代行の指名</w:t>
            </w:r>
          </w:p>
          <w:p w14:paraId="6ADAECC1" w14:textId="77777777" w:rsidR="00E60E1C" w:rsidRPr="00B37AF9" w:rsidRDefault="00E60E1C" w:rsidP="00695C61">
            <w:pPr>
              <w:spacing w:line="320" w:lineRule="exact"/>
              <w:ind w:firstLineChars="300" w:firstLine="720"/>
              <w:jc w:val="left"/>
              <w:rPr>
                <w:rFonts w:ascii="メイリオ" w:eastAsia="メイリオ" w:hAnsi="メイリオ"/>
                <w:color w:val="000000" w:themeColor="text1"/>
                <w:sz w:val="24"/>
                <w:szCs w:val="24"/>
              </w:rPr>
            </w:pPr>
          </w:p>
          <w:p w14:paraId="6BB99B33"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（安全統括管理者の選任）</w:t>
            </w:r>
          </w:p>
          <w:p w14:paraId="4A83F3BB"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第９条　経営の責任者は、海上運送法施行規則第７条の</w:t>
            </w:r>
            <w:r>
              <w:rPr>
                <w:rFonts w:ascii="メイリオ" w:eastAsia="メイリオ" w:hAnsi="メイリオ" w:hint="eastAsia"/>
                <w:color w:val="000000" w:themeColor="text1"/>
                <w:sz w:val="24"/>
                <w:szCs w:val="24"/>
              </w:rPr>
              <w:t>４</w:t>
            </w:r>
            <w:r w:rsidRPr="00B37AF9">
              <w:rPr>
                <w:rFonts w:ascii="メイリオ" w:eastAsia="メイリオ" w:hAnsi="メイリオ" w:hint="eastAsia"/>
                <w:color w:val="000000" w:themeColor="text1"/>
                <w:sz w:val="24"/>
                <w:szCs w:val="24"/>
              </w:rPr>
              <w:t>の２に規定された要件に該当する者の中から安全統括管理者を選任する。</w:t>
            </w:r>
          </w:p>
          <w:p w14:paraId="432A1EAE"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1E7D992"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6928024"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6D4AD791"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p w14:paraId="6B3CC47E"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第９条関係</w:t>
            </w:r>
          </w:p>
          <w:p w14:paraId="154B087E"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7A9180D8"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4A9C2D97" w14:textId="77777777" w:rsidTr="00695C61">
        <w:trPr>
          <w:gridAfter w:val="1"/>
          <w:wAfter w:w="2" w:type="pct"/>
        </w:trPr>
        <w:tc>
          <w:tcPr>
            <w:tcW w:w="2939" w:type="pct"/>
            <w:tcBorders>
              <w:top w:val="single" w:sz="4" w:space="0" w:color="auto"/>
            </w:tcBorders>
          </w:tcPr>
          <w:p w14:paraId="5B7BFF06"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（運航管理者の選任）</w:t>
            </w:r>
          </w:p>
          <w:p w14:paraId="3EF37753"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第10条　経営の責任者は、安全統括管理者の意見を聴いて海上運送法施行規則第７条の</w:t>
            </w:r>
            <w:r>
              <w:rPr>
                <w:rFonts w:ascii="メイリオ" w:eastAsia="メイリオ" w:hAnsi="メイリオ" w:hint="eastAsia"/>
                <w:color w:val="000000" w:themeColor="text1"/>
                <w:sz w:val="24"/>
                <w:szCs w:val="24"/>
              </w:rPr>
              <w:t>４</w:t>
            </w:r>
            <w:r w:rsidRPr="00B37AF9">
              <w:rPr>
                <w:rFonts w:ascii="メイリオ" w:eastAsia="メイリオ" w:hAnsi="メイリオ" w:hint="eastAsia"/>
                <w:color w:val="000000" w:themeColor="text1"/>
                <w:sz w:val="24"/>
                <w:szCs w:val="24"/>
              </w:rPr>
              <w:t>の３に規定する要件に該当する者の中から運航管理者を選任する。</w:t>
            </w:r>
          </w:p>
          <w:p w14:paraId="1D358572"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294D152C"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tcBorders>
          </w:tcPr>
          <w:p w14:paraId="0D31F9A7"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第10条関係</w:t>
            </w:r>
          </w:p>
          <w:p w14:paraId="514325C7"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運航を委託している場合には、運航管理者を受託事業者の職員から選任しても差し支えないが、安全管理規程の作成及び運航管理者の選任は、委託事業者が行うこと。</w:t>
            </w:r>
          </w:p>
          <w:p w14:paraId="180D2048"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0761EA59" w14:textId="77777777" w:rsidTr="00695C61">
        <w:trPr>
          <w:gridAfter w:val="1"/>
          <w:wAfter w:w="2" w:type="pct"/>
        </w:trPr>
        <w:tc>
          <w:tcPr>
            <w:tcW w:w="2939" w:type="pct"/>
            <w:tcBorders>
              <w:bottom w:val="single" w:sz="4" w:space="0" w:color="auto"/>
            </w:tcBorders>
          </w:tcPr>
          <w:p w14:paraId="648DE5FA"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（安全統括管理者及び運航管理者の解任）</w:t>
            </w:r>
          </w:p>
          <w:p w14:paraId="32BC85C8" w14:textId="77777777" w:rsidR="00E60E1C" w:rsidRPr="00B37AF9" w:rsidRDefault="00E60E1C" w:rsidP="00695C61">
            <w:pPr>
              <w:spacing w:line="320" w:lineRule="exact"/>
              <w:ind w:left="358" w:hangingChars="149" w:hanging="358"/>
              <w:jc w:val="lef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 xml:space="preserve">第11条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hint="eastAsia"/>
                <w:color w:val="000000" w:themeColor="text1"/>
                <w:sz w:val="24"/>
                <w:szCs w:val="32"/>
              </w:rPr>
              <w:t>は、安全統括管理者又は運航管理者が次の各号のいずれかに該当することとなったときは、当該安全統括管理者又は運航管理者を解任するものとする。</w:t>
            </w:r>
          </w:p>
          <w:p w14:paraId="05651AF5"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w:t>
            </w:r>
            <w:r w:rsidRPr="00B37AF9">
              <w:rPr>
                <w:rFonts w:ascii="メイリオ" w:eastAsia="メイリオ" w:hAnsi="メイリオ"/>
                <w:color w:val="000000" w:themeColor="text1"/>
                <w:sz w:val="24"/>
                <w:szCs w:val="32"/>
              </w:rPr>
              <w:t>1)</w:t>
            </w:r>
            <w:r w:rsidRPr="00B37AF9">
              <w:rPr>
                <w:rFonts w:ascii="メイリオ" w:eastAsia="メイリオ" w:hAnsi="メイリオ" w:hint="eastAsia"/>
                <w:color w:val="000000" w:themeColor="text1"/>
                <w:sz w:val="24"/>
                <w:szCs w:val="32"/>
              </w:rPr>
              <w:t xml:space="preserve">　国土交通大臣の解任命令が出されたとき</w:t>
            </w:r>
          </w:p>
          <w:p w14:paraId="12C7DF8E"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w:t>
            </w:r>
            <w:r w:rsidRPr="00B37AF9">
              <w:rPr>
                <w:rFonts w:ascii="メイリオ" w:eastAsia="メイリオ" w:hAnsi="メイリオ"/>
                <w:color w:val="000000" w:themeColor="text1"/>
                <w:sz w:val="24"/>
                <w:szCs w:val="32"/>
              </w:rPr>
              <w:t>2)</w:t>
            </w:r>
            <w:r w:rsidRPr="00B37AF9">
              <w:rPr>
                <w:rFonts w:ascii="メイリオ" w:eastAsia="メイリオ" w:hAnsi="メイリオ" w:hint="eastAsia"/>
                <w:color w:val="000000" w:themeColor="text1"/>
                <w:sz w:val="24"/>
                <w:szCs w:val="32"/>
              </w:rPr>
              <w:t xml:space="preserve">　身体の故障その他やむを得ない事由により職務を引続き行うことが困難になったとき</w:t>
            </w:r>
          </w:p>
          <w:p w14:paraId="18D8070E" w14:textId="77777777" w:rsidR="00E60E1C" w:rsidRPr="00B37AF9" w:rsidRDefault="00E60E1C" w:rsidP="00695C61">
            <w:pPr>
              <w:spacing w:line="320" w:lineRule="exact"/>
              <w:ind w:leftChars="100" w:left="488" w:hangingChars="116" w:hanging="278"/>
              <w:jc w:val="lef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w:t>
            </w:r>
            <w:r w:rsidRPr="00B37AF9">
              <w:rPr>
                <w:rFonts w:ascii="メイリオ" w:eastAsia="メイリオ" w:hAnsi="メイリオ"/>
                <w:color w:val="000000" w:themeColor="text1"/>
                <w:sz w:val="24"/>
                <w:szCs w:val="32"/>
              </w:rPr>
              <w:t>3)</w:t>
            </w:r>
            <w:r w:rsidRPr="00B37AF9">
              <w:rPr>
                <w:rFonts w:ascii="メイリオ" w:eastAsia="メイリオ" w:hAnsi="メイリオ" w:hint="eastAsia"/>
                <w:color w:val="000000" w:themeColor="text1"/>
                <w:sz w:val="24"/>
                <w:szCs w:val="32"/>
              </w:rPr>
              <w:t xml:space="preserve">　安全管理規程に違反することにより、安全統括管理者又は運航管理者がその職務を引き続き行うことが輸送の安全の確保に支障を及ぼすおそれがあると認められるとき</w:t>
            </w:r>
          </w:p>
          <w:p w14:paraId="32936DF7" w14:textId="77777777" w:rsidR="00E60E1C" w:rsidRPr="00B37AF9" w:rsidRDefault="00E60E1C" w:rsidP="00695C61">
            <w:pPr>
              <w:spacing w:line="320" w:lineRule="exact"/>
              <w:jc w:val="left"/>
              <w:rPr>
                <w:rFonts w:ascii="メイリオ" w:eastAsia="メイリオ" w:hAnsi="メイリオ"/>
                <w:color w:val="000000" w:themeColor="text1"/>
                <w:szCs w:val="24"/>
              </w:rPr>
            </w:pPr>
          </w:p>
        </w:tc>
        <w:tc>
          <w:tcPr>
            <w:tcW w:w="169" w:type="pct"/>
            <w:tcBorders>
              <w:bottom w:val="single" w:sz="4" w:space="0" w:color="auto"/>
            </w:tcBorders>
            <w:vAlign w:val="center"/>
          </w:tcPr>
          <w:p w14:paraId="5CEE7A51" w14:textId="77777777" w:rsidR="00E60E1C" w:rsidRPr="00B37AF9" w:rsidRDefault="00E60E1C" w:rsidP="00695C61">
            <w:pPr>
              <w:pStyle w:val="aa"/>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3D74A3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第11条関係</w:t>
            </w:r>
          </w:p>
          <w:p w14:paraId="35481E0A"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2AB54697"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37ECBBDD" w14:textId="77777777" w:rsidTr="00695C61">
        <w:trPr>
          <w:gridAfter w:val="1"/>
          <w:wAfter w:w="2" w:type="pct"/>
        </w:trPr>
        <w:tc>
          <w:tcPr>
            <w:tcW w:w="2939" w:type="pct"/>
            <w:tcBorders>
              <w:top w:val="single" w:sz="4" w:space="0" w:color="auto"/>
              <w:bottom w:val="single" w:sz="4" w:space="0" w:color="auto"/>
            </w:tcBorders>
          </w:tcPr>
          <w:p w14:paraId="5268037D"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（運航管理補助者の選任及び解任）</w:t>
            </w:r>
          </w:p>
          <w:p w14:paraId="7B5AC43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第12条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は、安全統括管理者及び運航管理者の推薦により運航管理補助者を選任する。</w:t>
            </w:r>
          </w:p>
          <w:p w14:paraId="6426BB8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２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は、安全統括管理者及び運航管理者の意見を聴いて運航管理補助者を解任する。</w:t>
            </w:r>
          </w:p>
          <w:p w14:paraId="3CF5684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DAE997A" w14:textId="77777777" w:rsidR="00E60E1C" w:rsidRPr="00B37AF9" w:rsidRDefault="00E60E1C" w:rsidP="00695C61">
            <w:pPr>
              <w:pStyle w:val="aa"/>
              <w:spacing w:line="320" w:lineRule="exact"/>
              <w:ind w:firstLineChars="15" w:firstLine="4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E42B8C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第12条関係</w:t>
            </w:r>
          </w:p>
          <w:p w14:paraId="00B8AEBA"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4813BAA9"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0606A233" w14:textId="77777777" w:rsidTr="00695C61">
        <w:trPr>
          <w:gridAfter w:val="1"/>
          <w:wAfter w:w="2" w:type="pct"/>
        </w:trPr>
        <w:tc>
          <w:tcPr>
            <w:tcW w:w="2939" w:type="pct"/>
            <w:tcBorders>
              <w:top w:val="single" w:sz="4" w:space="0" w:color="auto"/>
            </w:tcBorders>
          </w:tcPr>
          <w:p w14:paraId="0FEFE3C1"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（運航管理者代行の指名）</w:t>
            </w:r>
          </w:p>
          <w:p w14:paraId="01012E1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第13条　運航管理者は、本社の運航管理補助者の中から運航管理者代行を指名しておくものとする。</w:t>
            </w:r>
          </w:p>
          <w:p w14:paraId="255307E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前項の場合において、運航管理者は２人以上の者を順位を付して指名することができる。</w:t>
            </w:r>
          </w:p>
          <w:p w14:paraId="7D63A619"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72E80FB7"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tcBorders>
          </w:tcPr>
          <w:p w14:paraId="4BAFE70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第13条関係</w:t>
            </w:r>
          </w:p>
          <w:p w14:paraId="363EC1A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運航管理者が営業所に置かれている場合は、第１項中「本社」を「○○営業所」とする。</w:t>
            </w:r>
          </w:p>
          <w:p w14:paraId="2097C96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本社の運航管理補助者が１人の場合は第２項を規定する必要はなく、第１項を「運航管理者は、本社の運航管理補助者を運航管理者代行に指名しておくものとする。」と規定する。将来の増員を考えてひな形のとおり規定しておくことは差し支えない。</w:t>
            </w:r>
          </w:p>
          <w:p w14:paraId="7A176FC7"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702817EE"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4D2B025E"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63D8F32F" w14:textId="77777777" w:rsidTr="00695C61">
        <w:trPr>
          <w:gridAfter w:val="1"/>
          <w:wAfter w:w="2" w:type="pct"/>
        </w:trPr>
        <w:tc>
          <w:tcPr>
            <w:tcW w:w="2939" w:type="pct"/>
            <w:tcBorders>
              <w:bottom w:val="single" w:sz="4" w:space="0" w:color="auto"/>
            </w:tcBorders>
          </w:tcPr>
          <w:p w14:paraId="47892E08" w14:textId="77777777" w:rsidR="00E60E1C" w:rsidRDefault="00E60E1C" w:rsidP="00695C61">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第５章　　安全統括管理者及び運航管理者等の勤務体制</w:t>
            </w:r>
          </w:p>
          <w:p w14:paraId="74B7C8E3" w14:textId="77777777" w:rsidR="00E60E1C" w:rsidRPr="00B37AF9" w:rsidRDefault="00E60E1C" w:rsidP="00695C61">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49A2A074"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（安全統括管理者の勤務体制）</w:t>
            </w:r>
          </w:p>
          <w:p w14:paraId="7EF262D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第14条　安全統括管理者は、常時連絡できる体制になければならない。</w:t>
            </w:r>
          </w:p>
          <w:p w14:paraId="33C7F1F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安全統括管理者がその職務を執ることができないときは</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が職務を執るものとする。</w:t>
            </w:r>
          </w:p>
          <w:p w14:paraId="189A220B"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C18B1E5"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0A6D9D59" w14:textId="77777777" w:rsidR="00E60E1C"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3A1C4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25A909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第14条関係</w:t>
            </w:r>
          </w:p>
          <w:p w14:paraId="376942A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ひな形のとおり規定する。</w:t>
            </w:r>
          </w:p>
          <w:p w14:paraId="5C2DCB31" w14:textId="77777777" w:rsidR="00E60E1C" w:rsidRPr="00B37AF9" w:rsidRDefault="00E60E1C" w:rsidP="00695C61">
            <w:pPr>
              <w:autoSpaceDE w:val="0"/>
              <w:autoSpaceDN w:val="0"/>
              <w:adjustRightInd w:val="0"/>
              <w:spacing w:line="320" w:lineRule="exact"/>
              <w:ind w:left="240" w:hangingChars="100" w:hanging="240"/>
              <w:rPr>
                <w:rFonts w:ascii="メイリオ" w:eastAsia="メイリオ" w:hAnsi="メイリオ" w:cs="ＭＳ ゴシック"/>
                <w:color w:val="000000" w:themeColor="text1"/>
                <w:kern w:val="0"/>
                <w:sz w:val="24"/>
                <w:szCs w:val="24"/>
              </w:rPr>
            </w:pPr>
          </w:p>
        </w:tc>
      </w:tr>
      <w:tr w:rsidR="00E60E1C" w:rsidRPr="00B37AF9" w14:paraId="4570C6CF" w14:textId="77777777" w:rsidTr="00695C61">
        <w:trPr>
          <w:gridAfter w:val="1"/>
          <w:wAfter w:w="2" w:type="pct"/>
        </w:trPr>
        <w:tc>
          <w:tcPr>
            <w:tcW w:w="2939" w:type="pct"/>
            <w:tcBorders>
              <w:top w:val="single" w:sz="4" w:space="0" w:color="auto"/>
              <w:bottom w:val="single" w:sz="4" w:space="0" w:color="auto"/>
            </w:tcBorders>
          </w:tcPr>
          <w:p w14:paraId="14F650DB"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（運航管理者の勤務体制）</w:t>
            </w:r>
          </w:p>
          <w:p w14:paraId="4888A1E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第15条　運航管理者は、船舶が就航している間は、原則として本社に勤務するものとし、船舶の就航中に職場を離れるときは本社の運航管理補助者と常時連絡できる体制になければならない。</w:t>
            </w:r>
          </w:p>
          <w:p w14:paraId="3CB8B5B3"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151F5B23"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EF80FA6" w14:textId="77777777" w:rsidR="00E60E1C" w:rsidRPr="00B37AF9" w:rsidRDefault="00E60E1C" w:rsidP="00695C61">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D7D4D83"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第15条関係</w:t>
            </w:r>
          </w:p>
          <w:p w14:paraId="0B137E53"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運航管理者が営業所におかれている場合は、第１項中「本社」を「○○営業所」とする。</w:t>
            </w:r>
          </w:p>
          <w:p w14:paraId="05E1E091" w14:textId="77777777" w:rsidR="00E60E1C" w:rsidRPr="00B37AF9" w:rsidRDefault="00E60E1C" w:rsidP="00695C61">
            <w:pPr>
              <w:autoSpaceDE w:val="0"/>
              <w:autoSpaceDN w:val="0"/>
              <w:adjustRightInd w:val="0"/>
              <w:spacing w:line="320" w:lineRule="exact"/>
              <w:ind w:left="242" w:hangingChars="100" w:hanging="242"/>
              <w:rPr>
                <w:rFonts w:ascii="メイリオ" w:eastAsia="メイリオ" w:hAnsi="メイリオ" w:cs="ＭＳ ゴシック"/>
                <w:color w:val="000000" w:themeColor="text1"/>
                <w:spacing w:val="1"/>
                <w:kern w:val="0"/>
                <w:sz w:val="24"/>
                <w:szCs w:val="24"/>
              </w:rPr>
            </w:pPr>
          </w:p>
        </w:tc>
      </w:tr>
      <w:tr w:rsidR="00E60E1C" w:rsidRPr="00B37AF9" w14:paraId="28432B69" w14:textId="77777777" w:rsidTr="00695C61">
        <w:trPr>
          <w:gridAfter w:val="1"/>
          <w:wAfter w:w="2" w:type="pct"/>
        </w:trPr>
        <w:tc>
          <w:tcPr>
            <w:tcW w:w="2939" w:type="pct"/>
            <w:tcBorders>
              <w:top w:val="single" w:sz="4" w:space="0" w:color="auto"/>
              <w:bottom w:val="single" w:sz="4" w:space="0" w:color="auto"/>
            </w:tcBorders>
          </w:tcPr>
          <w:p w14:paraId="1287CC84"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（運航管理補助者の勤務体制）</w:t>
            </w:r>
          </w:p>
          <w:p w14:paraId="7EBDAB3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ときは、あらかじめその旨を運航管理者に連絡しなければならない。</w:t>
            </w:r>
          </w:p>
          <w:p w14:paraId="4D5E067E"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B2BDB87" w14:textId="77777777" w:rsidR="00E60E1C" w:rsidRPr="00B37AF9" w:rsidRDefault="00E60E1C" w:rsidP="00695C61">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C91960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第16条関係</w:t>
            </w:r>
          </w:p>
          <w:p w14:paraId="08351EB4"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本条の前段（「運航管理補助者は・・・・・・勤務するものとする。」）を次のように規定してもよい。</w:t>
            </w:r>
          </w:p>
          <w:p w14:paraId="78E78D8B" w14:textId="77777777" w:rsidR="00E60E1C" w:rsidRPr="00B37AF9" w:rsidRDefault="00E60E1C" w:rsidP="00695C61">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営業所に勤務する運航管理補助者は、当社の使用船舶が就航している間は、原則として営業所に勤務するものとする。」</w:t>
            </w:r>
          </w:p>
          <w:p w14:paraId="662E0980"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通船、河川湖沼船、観光船の場合で寄港地がなく、運航管理者が勤務するところで乗下船作業が行われているような場合は、本条を規定する必要はない。</w:t>
            </w:r>
          </w:p>
          <w:p w14:paraId="0F2F6505"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E60E1C" w:rsidRPr="00B37AF9" w14:paraId="14843471" w14:textId="77777777" w:rsidTr="00695C61">
        <w:trPr>
          <w:gridAfter w:val="1"/>
          <w:wAfter w:w="2" w:type="pct"/>
        </w:trPr>
        <w:tc>
          <w:tcPr>
            <w:tcW w:w="2939" w:type="pct"/>
            <w:tcBorders>
              <w:top w:val="single" w:sz="4" w:space="0" w:color="auto"/>
              <w:bottom w:val="single" w:sz="4" w:space="0" w:color="auto"/>
            </w:tcBorders>
          </w:tcPr>
          <w:p w14:paraId="33E536A2"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第６章　　安全統括管理者及び運航管理者等の職務及び権限</w:t>
            </w:r>
          </w:p>
          <w:p w14:paraId="7B6DB65F" w14:textId="77777777" w:rsidR="00E60E1C" w:rsidRPr="00B37AF9" w:rsidRDefault="00E60E1C" w:rsidP="00695C61">
            <w:pPr>
              <w:spacing w:line="320" w:lineRule="exact"/>
              <w:ind w:leftChars="100" w:left="210" w:firstLineChars="200" w:firstLine="480"/>
              <w:jc w:val="left"/>
              <w:rPr>
                <w:rFonts w:ascii="メイリオ" w:eastAsia="メイリオ" w:hAnsi="メイリオ"/>
                <w:color w:val="000000" w:themeColor="text1"/>
                <w:sz w:val="24"/>
                <w:szCs w:val="24"/>
              </w:rPr>
            </w:pPr>
          </w:p>
          <w:p w14:paraId="3AFA4C54"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（安全統括管理者の職務及び権限）</w:t>
            </w:r>
          </w:p>
          <w:p w14:paraId="2F4F090F"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第17条　安全統括管理者の職務及び権限は、次のとおりとする。</w:t>
            </w:r>
          </w:p>
          <w:p w14:paraId="061B566D"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安全管理体制に必要な手順及び方法を確立し、実施し、維持すること。</w:t>
            </w:r>
          </w:p>
          <w:p w14:paraId="61CF3C22" w14:textId="77777777" w:rsidR="00E60E1C" w:rsidRPr="00B37AF9" w:rsidRDefault="00E60E1C" w:rsidP="00695C61">
            <w:pPr>
              <w:spacing w:line="320" w:lineRule="exact"/>
              <w:ind w:leftChars="100" w:left="596" w:hangingChars="161" w:hanging="386"/>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安全管理体制の課題又は問題点を把握するために、安全重点施策の進捗状況、情報伝達及びコミュニケーションの確保、事故等に関する報告、是正措置及び予防措置の実施状況等、安全管理体制の実施状況及び改善の必要性の有無を経営の責任者へ報告し、記録すること。</w:t>
            </w:r>
          </w:p>
          <w:p w14:paraId="6642C874" w14:textId="77777777" w:rsidR="00E60E1C" w:rsidRPr="00B37AF9" w:rsidRDefault="00E60E1C" w:rsidP="00695C61">
            <w:pPr>
              <w:spacing w:line="320" w:lineRule="exact"/>
              <w:ind w:leftChars="100" w:left="596" w:hangingChars="161" w:hanging="386"/>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(3)　関係法令の遵守と安全最優先の原則を当社内部へ徹底するとともに、安全管理規程の遵守を確実にすること。</w:t>
            </w:r>
          </w:p>
          <w:p w14:paraId="2B10FDC2"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5E3B95E" w14:textId="77777777" w:rsidR="00E60E1C" w:rsidRPr="00B37AF9" w:rsidRDefault="00E60E1C" w:rsidP="00695C61">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C4B2656" w14:textId="77777777" w:rsidR="00E60E1C"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p w14:paraId="7A0A8D40"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p w14:paraId="01D9D28E"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第17条関係</w:t>
            </w:r>
          </w:p>
          <w:p w14:paraId="1C6F4045"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ひな形のとおり規定する。</w:t>
            </w:r>
          </w:p>
          <w:p w14:paraId="730150C3"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E60E1C" w:rsidRPr="00B37AF9" w14:paraId="4C3AA321" w14:textId="77777777" w:rsidTr="00695C61">
        <w:trPr>
          <w:gridAfter w:val="1"/>
          <w:wAfter w:w="2" w:type="pct"/>
        </w:trPr>
        <w:tc>
          <w:tcPr>
            <w:tcW w:w="2939" w:type="pct"/>
            <w:tcBorders>
              <w:top w:val="single" w:sz="4" w:space="0" w:color="auto"/>
              <w:bottom w:val="single" w:sz="4" w:space="0" w:color="auto"/>
            </w:tcBorders>
          </w:tcPr>
          <w:p w14:paraId="2EDC803C"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（運航管理者の職務及び権限）</w:t>
            </w:r>
          </w:p>
          <w:p w14:paraId="5C30459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第18条　運航管理者の職務及び権限は、次のとおりとする。</w:t>
            </w:r>
          </w:p>
          <w:p w14:paraId="42EA190E" w14:textId="77777777" w:rsidR="00E60E1C" w:rsidRPr="00B37AF9" w:rsidRDefault="00E60E1C" w:rsidP="00695C61">
            <w:pPr>
              <w:spacing w:line="320" w:lineRule="exact"/>
              <w:ind w:leftChars="100" w:left="596" w:hangingChars="161" w:hanging="386"/>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この規程の次章以下に定める職務を行うほか、船長の職務権限に属する事項を除き、船舶の運航の管理その他の輸送の安全の確保に関する業務全般（当該業務の実施状況について、正確に記録し、備置き、保存することを含む。）を統轄し、安全管理規程の遵守を確実にしてその実施の確保を図ること。</w:t>
            </w:r>
          </w:p>
          <w:p w14:paraId="29D00335"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船舶の運航全般に関し、船長と協力して輸送の安全を確保すること。</w:t>
            </w:r>
          </w:p>
          <w:p w14:paraId="2C17C8EB"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(3)　運航管理員及び陸上作業員を指揮監督すること。</w:t>
            </w:r>
          </w:p>
          <w:p w14:paraId="2783AFD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運航管理者の職務及び権限は、法令に定める船長の職務及び権限を侵し、又はその責任を軽減するものではない。</w:t>
            </w:r>
          </w:p>
          <w:p w14:paraId="01FDCE75"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0E621F2" w14:textId="77777777" w:rsidR="00E60E1C" w:rsidRPr="00B37AF9" w:rsidRDefault="00E60E1C" w:rsidP="00695C61">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7B0E050"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第18条関係</w:t>
            </w:r>
          </w:p>
          <w:p w14:paraId="779A2BA7"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陸上作業員が居らず運航管理補助者のみで陸上作業を実施している場合は、第１項(3)の「及び陸上作業員」を削除する。</w:t>
            </w:r>
          </w:p>
          <w:p w14:paraId="7089A77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船員法非適用船を使用している場合は、第２項中「法令に定める」を「従来の」とする。</w:t>
            </w:r>
          </w:p>
          <w:p w14:paraId="6BEBB2E3"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E60E1C" w:rsidRPr="00B37AF9" w14:paraId="02BF4B8B" w14:textId="77777777" w:rsidTr="00695C61">
        <w:trPr>
          <w:gridAfter w:val="1"/>
          <w:wAfter w:w="2" w:type="pct"/>
        </w:trPr>
        <w:tc>
          <w:tcPr>
            <w:tcW w:w="2939" w:type="pct"/>
            <w:tcBorders>
              <w:top w:val="single" w:sz="4" w:space="0" w:color="auto"/>
              <w:bottom w:val="single" w:sz="4" w:space="0" w:color="auto"/>
            </w:tcBorders>
          </w:tcPr>
          <w:p w14:paraId="0090FBCA"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（運航管理補助者の職務）</w:t>
            </w:r>
          </w:p>
          <w:p w14:paraId="55181CD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第19条　本社に勤務する運航管理補助者は、運航管理者を補佐するほか、運航管理者がその職務を執行できないときは、第13条第２項の順位に従いその職務を代行するものとする。</w:t>
            </w:r>
          </w:p>
          <w:p w14:paraId="1917679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営業所に勤務する運航管理補助者は、自己の勤務する営業所の管理する区域内にある船舶の運航の管理に関</w:t>
            </w:r>
            <w:r w:rsidRPr="00B37AF9">
              <w:rPr>
                <w:rFonts w:ascii="メイリオ" w:eastAsia="メイリオ" w:hAnsi="メイリオ" w:cs="ＭＳ ゴシック" w:hint="eastAsia"/>
                <w:color w:val="000000" w:themeColor="text1"/>
                <w:spacing w:val="1"/>
                <w:kern w:val="0"/>
                <w:sz w:val="24"/>
                <w:szCs w:val="24"/>
              </w:rPr>
              <w:lastRenderedPageBreak/>
              <w:t>して、運航管理者を補佐するとともに運航管理者の指揮を受けて次の事項を実施するものとする。</w:t>
            </w:r>
          </w:p>
          <w:p w14:paraId="31EE8225" w14:textId="77777777" w:rsidR="00E60E1C" w:rsidRPr="00B37AF9" w:rsidRDefault="00E60E1C" w:rsidP="00695C61">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陸上における危険物その他旅客の安全を害するおそれのある物品の取扱いに関する作業の指揮監督</w:t>
            </w:r>
          </w:p>
          <w:p w14:paraId="2603A14E" w14:textId="77777777" w:rsidR="00E60E1C" w:rsidRPr="00B37AF9" w:rsidRDefault="00E60E1C" w:rsidP="00695C61">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　陸上における旅客の乗下船、車両の積込み及び陸揚げ並びに船舶の離着岸の際における作業の指揮監督並びに船舶上におけるこれらの作業に関する船長への助言</w:t>
            </w:r>
          </w:p>
          <w:p w14:paraId="744FFB55" w14:textId="77777777" w:rsidR="00E60E1C" w:rsidRPr="00B37AF9" w:rsidRDefault="00E60E1C" w:rsidP="00695C61">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(3)　陸上施設の点検及び整備</w:t>
            </w:r>
          </w:p>
          <w:p w14:paraId="3B69EF74" w14:textId="77777777" w:rsidR="00E60E1C" w:rsidRPr="00B37AF9" w:rsidRDefault="00E60E1C" w:rsidP="00695C61">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(4)　乗船待ちの旅客に対する遵守事項等の周知</w:t>
            </w:r>
          </w:p>
          <w:p w14:paraId="6A140D7B"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E560772" w14:textId="77777777" w:rsidR="00E60E1C" w:rsidRPr="00B37AF9" w:rsidRDefault="00E60E1C" w:rsidP="00695C61">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568592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第19条関係</w:t>
            </w:r>
          </w:p>
          <w:p w14:paraId="6F305A7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運航管理者が営業所に置かれている場合は、第１項中「本社」を「○○営業所」とする。</w:t>
            </w:r>
          </w:p>
          <w:p w14:paraId="2D0AB33D"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自動車航送を伴わない旅客船の場合は、第２項(1)中「指揮監督」を</w:t>
            </w:r>
            <w:r w:rsidRPr="00B37AF9">
              <w:rPr>
                <w:rFonts w:ascii="メイリオ" w:eastAsia="メイリオ" w:hAnsi="メイリオ" w:cs="ＭＳ ゴシック" w:hint="eastAsia"/>
                <w:color w:val="000000" w:themeColor="text1"/>
                <w:spacing w:val="1"/>
                <w:kern w:val="0"/>
                <w:sz w:val="24"/>
                <w:szCs w:val="24"/>
              </w:rPr>
              <w:lastRenderedPageBreak/>
              <w:t>「実施」とし、第２項(2)を次のように規定する。</w:t>
            </w:r>
          </w:p>
          <w:p w14:paraId="0E8AED53" w14:textId="77777777" w:rsidR="00E60E1C" w:rsidRPr="00B37AF9" w:rsidRDefault="00E60E1C" w:rsidP="00695C6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E60E1C" w:rsidRPr="00B37AF9" w14:paraId="1B91B91C" w14:textId="77777777" w:rsidTr="00695C61">
        <w:trPr>
          <w:gridAfter w:val="1"/>
          <w:wAfter w:w="2" w:type="pct"/>
        </w:trPr>
        <w:tc>
          <w:tcPr>
            <w:tcW w:w="2939" w:type="pct"/>
            <w:tcBorders>
              <w:left w:val="single" w:sz="4" w:space="0" w:color="auto"/>
              <w:bottom w:val="single" w:sz="4" w:space="0" w:color="auto"/>
            </w:tcBorders>
          </w:tcPr>
          <w:p w14:paraId="7FC1C46C" w14:textId="77777777" w:rsidR="00E60E1C" w:rsidRDefault="00E60E1C" w:rsidP="00695C61">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第７章　　安全管理規程の変更</w:t>
            </w:r>
          </w:p>
          <w:p w14:paraId="47995487" w14:textId="77777777" w:rsidR="00E60E1C" w:rsidRPr="00B37AF9" w:rsidRDefault="00E60E1C" w:rsidP="00695C61">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604CA22C"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（安全管理規程の変更）</w:t>
            </w:r>
          </w:p>
          <w:p w14:paraId="76F657B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第20条　安全統括管理者又は運航管理者は、それぞれの職務に関し、関係法令の改正、社内組織又は使用船舶の変更、航路の新設又は廃止等、この規程の内容に係る事項に常に留意し、当該事項に変更が生じたときは船長の意見を聴取のうえ、遅滞なく規程の変更の発議をしなければならない。</w:t>
            </w:r>
          </w:p>
          <w:p w14:paraId="6390BAC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２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は、前項の発議があったときは、関係の責任者の意見を参考として規程の変更を決定する。</w:t>
            </w:r>
          </w:p>
          <w:p w14:paraId="4259A13B"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038B3ED6" w14:textId="77777777" w:rsidR="00E60E1C" w:rsidRPr="00B37AF9" w:rsidRDefault="00E60E1C" w:rsidP="00695C61">
            <w:pPr>
              <w:pStyle w:val="aa"/>
              <w:spacing w:line="320" w:lineRule="exact"/>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0FF64886" w14:textId="77777777" w:rsidR="00E60E1C"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48F9AB"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89F0FC7"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第20条関係</w:t>
            </w:r>
          </w:p>
          <w:p w14:paraId="392D2C78"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150FD602" w14:textId="77777777" w:rsidR="00E60E1C" w:rsidRPr="00B37AF9" w:rsidRDefault="00E60E1C" w:rsidP="00695C61">
            <w:pPr>
              <w:pStyle w:val="aa"/>
              <w:wordWrap/>
              <w:spacing w:line="320" w:lineRule="exact"/>
              <w:rPr>
                <w:rFonts w:ascii="メイリオ" w:eastAsia="メイリオ" w:hAnsi="メイリオ"/>
                <w:color w:val="000000" w:themeColor="text1"/>
                <w:spacing w:val="0"/>
                <w:szCs w:val="24"/>
              </w:rPr>
            </w:pPr>
          </w:p>
        </w:tc>
      </w:tr>
      <w:tr w:rsidR="00E60E1C" w:rsidRPr="00B37AF9" w14:paraId="3354B342"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40772B5B" w14:textId="77777777" w:rsidR="00E60E1C" w:rsidRDefault="00E60E1C" w:rsidP="00695C61">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第８章　　運航計画、配船計画及び配乗計画</w:t>
            </w:r>
          </w:p>
          <w:p w14:paraId="36C72723" w14:textId="77777777" w:rsidR="00E60E1C" w:rsidRPr="00B37AF9" w:rsidRDefault="00E60E1C" w:rsidP="00695C61">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113544D5"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（運航計画及び配船計画の作成及び改定）</w:t>
            </w:r>
          </w:p>
          <w:p w14:paraId="439E4E0F"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第21条　運航計画又は配船計画を作成又は改定する場合は、運航管理者は使用船舶の性能、使用港の港勢、航路の交通状況及び自然的性質等についてその安全性を検討するものとする。</w:t>
            </w:r>
          </w:p>
          <w:p w14:paraId="2B257582"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第１項により作成又は改定された運航計画又は配船計画は、計画が使用されなくなった日から１年間保存すること。</w:t>
            </w:r>
          </w:p>
        </w:tc>
        <w:tc>
          <w:tcPr>
            <w:tcW w:w="169" w:type="pct"/>
            <w:tcBorders>
              <w:top w:val="single" w:sz="4" w:space="0" w:color="auto"/>
              <w:bottom w:val="single" w:sz="4" w:space="0" w:color="auto"/>
            </w:tcBorders>
            <w:vAlign w:val="center"/>
          </w:tcPr>
          <w:p w14:paraId="5719D0D2" w14:textId="77777777" w:rsidR="00E60E1C" w:rsidRPr="00B37AF9" w:rsidRDefault="00E60E1C" w:rsidP="00695C61">
            <w:pPr>
              <w:pStyle w:val="aa"/>
              <w:wordWrap/>
              <w:spacing w:line="320" w:lineRule="exact"/>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46CE4E7" w14:textId="77777777" w:rsidR="00E60E1C" w:rsidRDefault="00E60E1C" w:rsidP="00695C61">
            <w:pPr>
              <w:pStyle w:val="aa"/>
              <w:wordWrap/>
              <w:spacing w:line="320" w:lineRule="exact"/>
              <w:rPr>
                <w:rFonts w:ascii="メイリオ" w:eastAsia="メイリオ" w:hAnsi="メイリオ"/>
                <w:color w:val="000000" w:themeColor="text1"/>
                <w:spacing w:val="0"/>
                <w:szCs w:val="24"/>
              </w:rPr>
            </w:pPr>
          </w:p>
          <w:p w14:paraId="309638E0" w14:textId="77777777" w:rsidR="00E60E1C" w:rsidRPr="00B37AF9" w:rsidRDefault="00E60E1C" w:rsidP="00695C61">
            <w:pPr>
              <w:pStyle w:val="aa"/>
              <w:wordWrap/>
              <w:spacing w:line="320" w:lineRule="exact"/>
              <w:rPr>
                <w:rFonts w:ascii="メイリオ" w:eastAsia="メイリオ" w:hAnsi="メイリオ"/>
                <w:color w:val="000000" w:themeColor="text1"/>
                <w:spacing w:val="0"/>
                <w:szCs w:val="24"/>
              </w:rPr>
            </w:pPr>
          </w:p>
          <w:p w14:paraId="0E10C3BE" w14:textId="77777777" w:rsidR="00E60E1C" w:rsidRPr="00B37AF9" w:rsidRDefault="00E60E1C" w:rsidP="00695C61">
            <w:pPr>
              <w:pStyle w:val="aa"/>
              <w:wordWrap/>
              <w:spacing w:line="320" w:lineRule="exact"/>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pacing w:val="0"/>
                <w:szCs w:val="24"/>
              </w:rPr>
              <w:t>第21条関係</w:t>
            </w:r>
          </w:p>
          <w:p w14:paraId="343205C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河川湖沼船の場合は、次のように規定する。</w:t>
            </w:r>
          </w:p>
          <w:p w14:paraId="7E13534A" w14:textId="77777777" w:rsidR="00E60E1C" w:rsidRPr="00B37AF9" w:rsidRDefault="00E60E1C" w:rsidP="00695C61">
            <w:pPr>
              <w:wordWrap w:val="0"/>
              <w:autoSpaceDE w:val="0"/>
              <w:autoSpaceDN w:val="0"/>
              <w:adjustRightInd w:val="0"/>
              <w:spacing w:line="289" w:lineRule="exact"/>
              <w:ind w:leftChars="116" w:left="462" w:hangingChars="90" w:hanging="218"/>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　運航計画又は配船計画を作成又は改定する場合は、運航管理者は使用船舶の性能、○○河（○○湖）の自然的性質等についてその安全性を検討するものとする。」</w:t>
            </w:r>
          </w:p>
          <w:p w14:paraId="466F3518" w14:textId="77777777" w:rsidR="00E60E1C" w:rsidRPr="00B37AF9" w:rsidRDefault="00E60E1C" w:rsidP="00695C61">
            <w:pPr>
              <w:pStyle w:val="aa"/>
              <w:wordWrap/>
              <w:spacing w:line="320" w:lineRule="exact"/>
              <w:rPr>
                <w:rFonts w:ascii="メイリオ" w:eastAsia="メイリオ" w:hAnsi="メイリオ"/>
                <w:color w:val="000000" w:themeColor="text1"/>
                <w:spacing w:val="0"/>
                <w:szCs w:val="24"/>
              </w:rPr>
            </w:pPr>
          </w:p>
        </w:tc>
      </w:tr>
      <w:tr w:rsidR="00E60E1C" w:rsidRPr="00B37AF9" w14:paraId="09EC4978"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536DC723"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（配乗計画の作成及び改定）</w:t>
            </w:r>
          </w:p>
          <w:p w14:paraId="357D7397"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第22条　配乗計画を作成又は改定する場合は、運航管理者は法定職員が適正に確保されているか、乗組員が過労になることはないか、航路に精通した船舶職員が乗組むこととなっているか、小型船舶にあっては、乗組員が船員法第118条の4又は第118条の5第1項の規定による特定教育訓練を終了しているか等について、その安全性を検討するものとする。</w:t>
            </w:r>
          </w:p>
          <w:p w14:paraId="28C83495"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第１項により作成又は改定された配乗計画は、計画が使用されなくなった日から１年間保存すること。</w:t>
            </w:r>
          </w:p>
          <w:p w14:paraId="239611F8"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32"/>
              </w:rPr>
            </w:pPr>
          </w:p>
        </w:tc>
        <w:tc>
          <w:tcPr>
            <w:tcW w:w="169" w:type="pct"/>
            <w:tcBorders>
              <w:top w:val="single" w:sz="4" w:space="0" w:color="auto"/>
              <w:bottom w:val="single" w:sz="4" w:space="0" w:color="auto"/>
            </w:tcBorders>
            <w:vAlign w:val="center"/>
          </w:tcPr>
          <w:p w14:paraId="4F3C28C4"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1F4C098"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第22条関係</w:t>
            </w:r>
          </w:p>
          <w:p w14:paraId="358D557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１　監督官庁等の指導又は業務の安全な遂行のために法定職員以外の乗組員を配乗させる場合はひな形のとおり規定し、そうでない場合は「並びに法定職員以外の乗組員」を削除して規定することができる。</w:t>
            </w:r>
          </w:p>
          <w:p w14:paraId="0A13C22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小型船舶を有しない場合は、第１項中「、小型船舶にあっては、乗組員が船員法第118条の4又は第118条の5第1項の規定による特定教育訓練を終了しているか」を削除する。</w:t>
            </w:r>
          </w:p>
          <w:p w14:paraId="330CB799"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03DB0CCA" w14:textId="77777777" w:rsidTr="00695C61">
        <w:trPr>
          <w:gridAfter w:val="1"/>
          <w:wAfter w:w="2" w:type="pct"/>
          <w:trHeight w:val="1149"/>
        </w:trPr>
        <w:tc>
          <w:tcPr>
            <w:tcW w:w="2939" w:type="pct"/>
            <w:tcBorders>
              <w:top w:val="single" w:sz="4" w:space="0" w:color="auto"/>
              <w:left w:val="single" w:sz="4" w:space="0" w:color="auto"/>
              <w:bottom w:val="single" w:sz="4" w:space="0" w:color="auto"/>
            </w:tcBorders>
          </w:tcPr>
          <w:p w14:paraId="48CB2EC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（運航計画、配船計画及び配乗計画の臨時変更）</w:t>
            </w:r>
          </w:p>
          <w:p w14:paraId="35CD516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第23条　運航計画、配船計画又は配乗計画を臨時に変更する必要がある場合は、前２条に準じ運航管理者がその安全性を検討するものとする。</w:t>
            </w:r>
          </w:p>
          <w:p w14:paraId="20B85AC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5B7F118E"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３　第１項により変更された運航計画又は配船計画は、計画が使用されなくなった日から１年間保存すること。</w:t>
            </w:r>
          </w:p>
        </w:tc>
        <w:tc>
          <w:tcPr>
            <w:tcW w:w="169" w:type="pct"/>
            <w:tcBorders>
              <w:top w:val="single" w:sz="4" w:space="0" w:color="auto"/>
              <w:bottom w:val="single" w:sz="4" w:space="0" w:color="auto"/>
            </w:tcBorders>
            <w:vAlign w:val="center"/>
          </w:tcPr>
          <w:p w14:paraId="34D15432"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D97D34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第23条関係</w:t>
            </w:r>
          </w:p>
          <w:p w14:paraId="2492730A"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は、第８章が気象・海象の悪化による運航の中止を定めているのに対し、船舶の損傷、係留施設の破損等によって船舶の運航に支障を来した場合の運航の休止、寄港地抜港等を規定したものであり、通船及び河川湖沼船の場合は「陸上施設又は港湾」を「又は陸上施設」とし、寄港地がない場合は「寄港地変更」を削除する等航路の実態に応じて規定する。</w:t>
            </w:r>
          </w:p>
          <w:p w14:paraId="21540B58" w14:textId="77777777" w:rsidR="00E60E1C" w:rsidRDefault="00E60E1C" w:rsidP="00695C61">
            <w:pPr>
              <w:wordWrap w:val="0"/>
              <w:autoSpaceDE w:val="0"/>
              <w:autoSpaceDN w:val="0"/>
              <w:adjustRightInd w:val="0"/>
              <w:spacing w:line="289" w:lineRule="exact"/>
              <w:rPr>
                <w:rFonts w:ascii="メイリオ" w:eastAsia="メイリオ" w:hAnsi="メイリオ"/>
                <w:color w:val="000000" w:themeColor="text1"/>
                <w:szCs w:val="24"/>
              </w:rPr>
            </w:pPr>
          </w:p>
          <w:p w14:paraId="3043F81A" w14:textId="77777777" w:rsidR="00E60E1C" w:rsidRDefault="00E60E1C" w:rsidP="00695C61">
            <w:pPr>
              <w:wordWrap w:val="0"/>
              <w:autoSpaceDE w:val="0"/>
              <w:autoSpaceDN w:val="0"/>
              <w:adjustRightInd w:val="0"/>
              <w:spacing w:line="289" w:lineRule="exact"/>
              <w:rPr>
                <w:rFonts w:ascii="メイリオ" w:eastAsia="メイリオ" w:hAnsi="メイリオ"/>
                <w:color w:val="000000" w:themeColor="text1"/>
                <w:szCs w:val="24"/>
              </w:rPr>
            </w:pPr>
          </w:p>
          <w:p w14:paraId="3A91BBB6" w14:textId="77777777" w:rsidR="00E60E1C" w:rsidRPr="00B37AF9" w:rsidRDefault="00E60E1C" w:rsidP="00695C61">
            <w:pPr>
              <w:wordWrap w:val="0"/>
              <w:autoSpaceDE w:val="0"/>
              <w:autoSpaceDN w:val="0"/>
              <w:adjustRightInd w:val="0"/>
              <w:spacing w:line="289" w:lineRule="exact"/>
              <w:rPr>
                <w:rFonts w:ascii="メイリオ" w:eastAsia="メイリオ" w:hAnsi="メイリオ"/>
                <w:color w:val="000000" w:themeColor="text1"/>
                <w:szCs w:val="24"/>
              </w:rPr>
            </w:pPr>
          </w:p>
        </w:tc>
      </w:tr>
      <w:tr w:rsidR="00E60E1C" w:rsidRPr="00B37AF9" w14:paraId="21DAA9A7" w14:textId="77777777" w:rsidTr="00695C61">
        <w:trPr>
          <w:gridAfter w:val="1"/>
          <w:wAfter w:w="2" w:type="pct"/>
        </w:trPr>
        <w:tc>
          <w:tcPr>
            <w:tcW w:w="2939" w:type="pct"/>
            <w:tcBorders>
              <w:left w:val="single" w:sz="4" w:space="0" w:color="auto"/>
              <w:bottom w:val="single" w:sz="4" w:space="0" w:color="auto"/>
            </w:tcBorders>
          </w:tcPr>
          <w:p w14:paraId="0586426E"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第９章　　運航の可否判断</w:t>
            </w:r>
          </w:p>
          <w:p w14:paraId="0AAF2D69" w14:textId="77777777" w:rsidR="00E60E1C" w:rsidRPr="00B37AF9" w:rsidRDefault="00E60E1C" w:rsidP="00695C61">
            <w:pPr>
              <w:spacing w:line="320" w:lineRule="exact"/>
              <w:ind w:leftChars="100" w:left="210" w:firstLineChars="200" w:firstLine="480"/>
              <w:jc w:val="left"/>
              <w:rPr>
                <w:rFonts w:ascii="メイリオ" w:eastAsia="メイリオ" w:hAnsi="メイリオ"/>
                <w:color w:val="000000" w:themeColor="text1"/>
                <w:sz w:val="24"/>
                <w:szCs w:val="24"/>
              </w:rPr>
            </w:pPr>
          </w:p>
          <w:p w14:paraId="7D6DD88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（運航の可否判断）</w:t>
            </w:r>
          </w:p>
          <w:p w14:paraId="7A17B203"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第24条　船長は、適時、運航の可否判断を行い、気象・海象が一定の条件に達したと認めるとき又は達するおそれがあると認めるときは、運航中止の措置をとらなければならない。</w:t>
            </w:r>
          </w:p>
          <w:p w14:paraId="7A1525AE"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２　船長は、運航中止に係る判断が困難であると認めるときは、運航管理者と協議するものとする。</w:t>
            </w:r>
          </w:p>
          <w:p w14:paraId="18538983" w14:textId="77777777" w:rsidR="00E60E1C" w:rsidRPr="00B37AF9" w:rsidRDefault="00E60E1C" w:rsidP="00695C61">
            <w:pPr>
              <w:wordWrap w:val="0"/>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kern w:val="0"/>
                <w:sz w:val="24"/>
                <w:szCs w:val="24"/>
              </w:rPr>
              <w:t>３　運航管理者は、台風等の荒天時において、船長からの求めがある場合には、第29条各事項の情報提供を行うとともに、必要に応じ、避航や錨泊による運航中止の措置に関する助言等適切な援助に努めるものとする。</w:t>
            </w:r>
          </w:p>
          <w:p w14:paraId="57CF1F76"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第</w:t>
            </w:r>
            <w:r w:rsidRPr="00B37AF9">
              <w:rPr>
                <w:rFonts w:ascii="メイリオ" w:eastAsia="メイリオ" w:hAnsi="メイリオ" w:cs="ＭＳ ゴシック"/>
                <w:color w:val="000000" w:themeColor="text1"/>
                <w:spacing w:val="1"/>
                <w:kern w:val="0"/>
                <w:sz w:val="24"/>
                <w:szCs w:val="24"/>
              </w:rPr>
              <w:t>２</w:t>
            </w:r>
            <w:r w:rsidRPr="00B37AF9">
              <w:rPr>
                <w:rFonts w:ascii="メイリオ" w:eastAsia="メイリオ" w:hAnsi="メイリオ" w:cs="ＭＳ ゴシック" w:hint="eastAsia"/>
                <w:color w:val="000000" w:themeColor="text1"/>
                <w:spacing w:val="1"/>
                <w:kern w:val="0"/>
                <w:sz w:val="24"/>
                <w:szCs w:val="24"/>
              </w:rPr>
              <w:t>項の協議において両者の意見が異なるときは、運航を中止しなければならない。</w:t>
            </w:r>
          </w:p>
          <w:p w14:paraId="3FF6C68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５　船長は、運航中止の措置をとったときは、速やかに、その旨を運航管理者に連絡しなければならない。</w:t>
            </w:r>
          </w:p>
          <w:p w14:paraId="792B595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６　運航管理者は、船長が運航中止の措置又は運航の継続措置をとったときは、速やかに、その旨を安全統括管理者へ連絡しなければならない。</w:t>
            </w:r>
          </w:p>
          <w:p w14:paraId="0F0F948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７　運航中止の措置をとるべき気象・海象の条件及び運航中止の後に船長がとるべき措置については、運航基準に定めるところによる。</w:t>
            </w:r>
          </w:p>
          <w:p w14:paraId="63C2002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48C6402"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38E56F07"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54E13243"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p w14:paraId="5E52228F"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第24条関係</w:t>
            </w:r>
          </w:p>
          <w:p w14:paraId="1004A936"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1DDC2741"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422EC5F5"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5CAB389E"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（運航管理者の指示）</w:t>
            </w:r>
          </w:p>
          <w:p w14:paraId="2FA7F42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594DF4C0"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運航管理者は、いかなる場合においても船長に対して発航、基準航行の継続又は入港を促し若しくは指示してはならない。</w:t>
            </w:r>
          </w:p>
          <w:p w14:paraId="1EB3444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E4EA85D"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A9DD27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第25条関係</w:t>
            </w:r>
          </w:p>
          <w:p w14:paraId="639F575F"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通船、河川湖沼船その他運航基準において「入港の中止」に代えて「着岸の中止」として規定している場合は、第２項中「入港」を「着岸」とする。</w:t>
            </w:r>
          </w:p>
          <w:p w14:paraId="72E7D04B"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64A6F415"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176D137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第26条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4E9045F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２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又は安全統括管理者は、運航管理者から船舶の運航を中止する旨の連絡があった場合、それに反する指示をしてはならない。</w:t>
            </w:r>
          </w:p>
          <w:p w14:paraId="0FD92C77"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３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又は安全統括管理者は、船長が運航の可否判断を行い、運航を継続する旨の連絡が（運航管理者を経由して）あった場合は、その理由を求めなければならない。理由が適切と認められない場合は、運航中止を指示しなければならない。</w:t>
            </w:r>
          </w:p>
          <w:p w14:paraId="198B7DE4" w14:textId="77777777" w:rsidR="00E60E1C" w:rsidRPr="00B37AF9" w:rsidDel="00C53280"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7695132"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E5CBBF0"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第26条関係</w:t>
            </w:r>
          </w:p>
          <w:p w14:paraId="06A2B8B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ひな形のとおり規定する。</w:t>
            </w:r>
          </w:p>
          <w:p w14:paraId="2B93EAE4"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5D96A2C1"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73EEBFDD"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（運航管理者の援助措置）</w:t>
            </w:r>
          </w:p>
          <w:p w14:paraId="29437341"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第27条　運航管理者は、船長から臨時寄港する旨の連絡を受けたときは、当該寄港地における使用岸壁の手配等適切な援助を行うものとする。</w:t>
            </w:r>
          </w:p>
          <w:p w14:paraId="1BA942BB" w14:textId="77777777" w:rsidR="00E60E1C" w:rsidRPr="00B37AF9" w:rsidRDefault="00E60E1C" w:rsidP="00695C61">
            <w:pPr>
              <w:pStyle w:val="aa"/>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771C9AA"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3524E67"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第27条関係</w:t>
            </w:r>
          </w:p>
          <w:p w14:paraId="3796C8D8"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航路沿いに臨時寄港する港がない場合及び無線設備がない場合は、規定する必要はない。</w:t>
            </w:r>
          </w:p>
          <w:p w14:paraId="2EA3D106"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2A6872AC" w14:textId="77777777" w:rsidTr="00695C61">
        <w:trPr>
          <w:gridAfter w:val="1"/>
          <w:wAfter w:w="2" w:type="pct"/>
        </w:trPr>
        <w:tc>
          <w:tcPr>
            <w:tcW w:w="2939" w:type="pct"/>
            <w:tcBorders>
              <w:left w:val="single" w:sz="4" w:space="0" w:color="auto"/>
              <w:bottom w:val="single" w:sz="4" w:space="0" w:color="auto"/>
            </w:tcBorders>
          </w:tcPr>
          <w:p w14:paraId="76EE9C34"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（運航の可否判断等の記録）</w:t>
            </w:r>
          </w:p>
          <w:p w14:paraId="3AEB6BC8"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第28条　運航管理者及び船長は、運航の可否判断（判断に至った気象・海象・水象（風速、視程及び波高）情報を含む）、運航中止の措置及び協議の結果等を記録し、最後に記録された日から１年間保存しなければならない。</w:t>
            </w:r>
          </w:p>
          <w:p w14:paraId="749298EA"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701513A" w14:textId="77777777" w:rsidR="00E60E1C" w:rsidRPr="00B37AF9" w:rsidRDefault="00E60E1C" w:rsidP="00695C61">
            <w:pPr>
              <w:pStyle w:val="aa"/>
              <w:wordWrap/>
              <w:spacing w:line="320" w:lineRule="exact"/>
              <w:ind w:firstLineChars="500" w:firstLine="1410"/>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896009A"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第28条関係</w:t>
            </w:r>
          </w:p>
          <w:p w14:paraId="3DA1E851"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ひな形のとおり規定する。</w:t>
            </w:r>
          </w:p>
          <w:p w14:paraId="075A3323"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38F309C2" w14:textId="77777777" w:rsidTr="00695C6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040409BA"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第10章　　運航に必要な情報の収集及び伝達</w:t>
            </w:r>
          </w:p>
          <w:p w14:paraId="29F5E4DC" w14:textId="77777777" w:rsidR="00E60E1C" w:rsidRPr="00B37AF9" w:rsidRDefault="00E60E1C" w:rsidP="00695C61">
            <w:pPr>
              <w:spacing w:line="320" w:lineRule="exact"/>
              <w:ind w:leftChars="100" w:left="210" w:firstLineChars="200" w:firstLine="480"/>
              <w:jc w:val="left"/>
              <w:rPr>
                <w:rFonts w:ascii="メイリオ" w:eastAsia="メイリオ" w:hAnsi="メイリオ"/>
                <w:color w:val="000000" w:themeColor="text1"/>
                <w:sz w:val="24"/>
                <w:szCs w:val="24"/>
              </w:rPr>
            </w:pPr>
          </w:p>
          <w:p w14:paraId="59599FEA"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（運航管理者の措置）</w:t>
            </w:r>
          </w:p>
          <w:p w14:paraId="5E58C59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第2</w:t>
            </w:r>
            <w:r w:rsidRPr="00B37AF9">
              <w:rPr>
                <w:rFonts w:ascii="メイリオ" w:eastAsia="メイリオ" w:hAnsi="メイリオ"/>
                <w:color w:val="000000" w:themeColor="text1"/>
                <w:sz w:val="24"/>
                <w:szCs w:val="24"/>
              </w:rPr>
              <w:t>9</w:t>
            </w:r>
            <w:r w:rsidRPr="00B37AF9">
              <w:rPr>
                <w:rFonts w:ascii="メイリオ" w:eastAsia="メイリオ" w:hAnsi="メイリオ" w:hint="eastAsia"/>
                <w:color w:val="000000" w:themeColor="text1"/>
                <w:sz w:val="24"/>
                <w:szCs w:val="24"/>
              </w:rPr>
              <w:t>条　運航管理者は、次に掲げる事項を把握し、(4</w:t>
            </w:r>
            <w:r w:rsidRPr="00B37AF9">
              <w:rPr>
                <w:rFonts w:ascii="メイリオ" w:eastAsia="メイリオ" w:hAnsi="メイリオ"/>
                <w:color w:val="000000" w:themeColor="text1"/>
                <w:sz w:val="24"/>
                <w:szCs w:val="24"/>
              </w:rPr>
              <w:t>)</w:t>
            </w:r>
            <w:r w:rsidRPr="00B37AF9">
              <w:rPr>
                <w:rFonts w:ascii="メイリオ" w:eastAsia="メイリオ" w:hAnsi="メイリオ" w:hint="eastAsia"/>
                <w:color w:val="000000" w:themeColor="text1"/>
                <w:sz w:val="24"/>
                <w:szCs w:val="24"/>
              </w:rPr>
              <w:t>及び(5</w:t>
            </w:r>
            <w:r w:rsidRPr="00B37AF9">
              <w:rPr>
                <w:rFonts w:ascii="メイリオ" w:eastAsia="メイリオ" w:hAnsi="メイリオ"/>
                <w:color w:val="000000" w:themeColor="text1"/>
                <w:sz w:val="24"/>
                <w:szCs w:val="24"/>
              </w:rPr>
              <w:t>)</w:t>
            </w:r>
            <w:r w:rsidRPr="00B37AF9">
              <w:rPr>
                <w:rFonts w:ascii="メイリオ" w:eastAsia="メイリオ" w:hAnsi="メイリオ" w:hint="eastAsia"/>
                <w:color w:val="000000" w:themeColor="text1"/>
                <w:sz w:val="24"/>
                <w:szCs w:val="24"/>
              </w:rPr>
              <w:t>については必ず、その他の事項については必要に応じ船長に連絡するものとする。</w:t>
            </w:r>
          </w:p>
          <w:p w14:paraId="0EA16683"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気象・海象に関する情報</w:t>
            </w:r>
          </w:p>
          <w:p w14:paraId="60E66097"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港内事情、航路の自然的性質</w:t>
            </w:r>
          </w:p>
          <w:p w14:paraId="0114791F"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(3)　陸上施設の状況</w:t>
            </w:r>
          </w:p>
          <w:p w14:paraId="09773BD5"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(4)　水路通報、港長公示等官公庁の発する運航に関する情報</w:t>
            </w:r>
          </w:p>
          <w:p w14:paraId="3E3F1C3E"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(5)　乗船した旅客数及び車両数</w:t>
            </w:r>
          </w:p>
          <w:p w14:paraId="162B4EE7"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(6)　営業所における乗船待ちの旅客数及び車両数</w:t>
            </w:r>
          </w:p>
          <w:p w14:paraId="167EC3F2"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lastRenderedPageBreak/>
              <w:t>(7)　船舶の動静</w:t>
            </w:r>
          </w:p>
          <w:p w14:paraId="182FCE18" w14:textId="77777777" w:rsidR="00E60E1C" w:rsidRPr="00B37AF9" w:rsidRDefault="00E60E1C" w:rsidP="00695C61">
            <w:pPr>
              <w:spacing w:line="320" w:lineRule="exact"/>
              <w:ind w:leftChars="112" w:left="235" w:firstLineChars="32" w:firstLine="77"/>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(8)　その他航行の安全の確保のために必要な事項</w:t>
            </w:r>
          </w:p>
          <w:p w14:paraId="7D022484"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63FC5D3"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shd w:val="clear" w:color="auto" w:fill="auto"/>
          </w:tcPr>
          <w:p w14:paraId="679522D1"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5F658CBB"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p w14:paraId="55D4D5D9"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第29条関係</w:t>
            </w:r>
          </w:p>
          <w:p w14:paraId="611CBF98"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自動車航送を伴わない旅客船の場合には(5)及び(6)中「及び車両数」を削除する。</w:t>
            </w:r>
          </w:p>
          <w:p w14:paraId="26EF1B4A"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河川湖沼船の場合には(2)は「○○川の状況」又は「○○湖の状況」とし、(4)及び(7)は削除する。</w:t>
            </w:r>
          </w:p>
          <w:p w14:paraId="3DF69D08"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66550E65" w14:textId="77777777" w:rsidTr="00695C61">
        <w:trPr>
          <w:gridAfter w:val="1"/>
          <w:wAfter w:w="2" w:type="pct"/>
        </w:trPr>
        <w:tc>
          <w:tcPr>
            <w:tcW w:w="2939" w:type="pct"/>
            <w:tcBorders>
              <w:left w:val="single" w:sz="4" w:space="0" w:color="auto"/>
              <w:bottom w:val="single" w:sz="4" w:space="0" w:color="auto"/>
            </w:tcBorders>
          </w:tcPr>
          <w:p w14:paraId="5ECA26C0"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（船長の措置）</w:t>
            </w:r>
          </w:p>
          <w:p w14:paraId="0C3D7456"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第30条　船長は、次に掲げる場合には必ず運航管理者に連絡しなければならない。</w:t>
            </w:r>
          </w:p>
          <w:p w14:paraId="2CA4BFE4"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発航前検査（点検）を終え出港するとき</w:t>
            </w:r>
          </w:p>
          <w:p w14:paraId="47624D98"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運航基準に定められた地点に達したとき</w:t>
            </w:r>
          </w:p>
          <w:p w14:paraId="214789CD"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(3)</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入港したとき</w:t>
            </w:r>
          </w:p>
          <w:p w14:paraId="507E3F2F"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(4)</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事故処理基準に定める事故が発生したとき</w:t>
            </w:r>
          </w:p>
          <w:p w14:paraId="164AD361" w14:textId="77777777" w:rsidR="00E60E1C" w:rsidRPr="00B37AF9" w:rsidRDefault="00E60E1C" w:rsidP="00695C61">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(5)</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運航計画又は航行の安全に係わりを有する船体、機関、設備等の修理又は整備を必要とする事態が生じたとき</w:t>
            </w:r>
          </w:p>
          <w:p w14:paraId="4F9BF9E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船長は、次に掲げる事項の把握に努め、必要に応じ運航管理者に連絡するものとする。</w:t>
            </w:r>
          </w:p>
          <w:p w14:paraId="2DCE8EE0"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　気象・海象に関する情報</w:t>
            </w:r>
          </w:p>
          <w:p w14:paraId="684BE231" w14:textId="77777777" w:rsidR="00E60E1C" w:rsidRPr="00B37AF9" w:rsidRDefault="00E60E1C" w:rsidP="00695C61">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　航行中の水路の状況</w:t>
            </w:r>
          </w:p>
          <w:p w14:paraId="42316232"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90DD52"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F8785BA"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第30条関係</w:t>
            </w:r>
          </w:p>
          <w:p w14:paraId="0D2222FD"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船員法非適用船舶の場合は、第１項中「発航前検査」を「発航前点検」、「始業点検」等とする。</w:t>
            </w:r>
          </w:p>
          <w:p w14:paraId="71A5057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第１項(2)の地点を定める必要がない場合（運航基準第10条参照）又は無線設備がない場合は、(2)を規定する必要はない。</w:t>
            </w:r>
          </w:p>
          <w:p w14:paraId="62CFCA52"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３　河川湖沼船の場合は、第２項(1)中「海象」を「水象」とする。</w:t>
            </w:r>
          </w:p>
          <w:p w14:paraId="5891A433"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3A98C761"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681618AC"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（運航基準図）</w:t>
            </w:r>
          </w:p>
          <w:p w14:paraId="32BD727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第31条　運航管理者は、船長と協議して運航基準図を各航路及び船舶ごとに作成し、各船舶及び営業所に備え付けなければならない。</w:t>
            </w:r>
          </w:p>
          <w:p w14:paraId="28DD6CB1"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運航基準図に記載すべき事項は運航基準に定めるところによる。</w:t>
            </w:r>
          </w:p>
          <w:p w14:paraId="519F88E2"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３　第１項により作成された運航基準図は、運航基準図が使用されなくなった日から１年間保存すること。</w:t>
            </w:r>
          </w:p>
        </w:tc>
        <w:tc>
          <w:tcPr>
            <w:tcW w:w="169" w:type="pct"/>
            <w:tcBorders>
              <w:top w:val="single" w:sz="4" w:space="0" w:color="auto"/>
              <w:bottom w:val="single" w:sz="4" w:space="0" w:color="auto"/>
            </w:tcBorders>
            <w:vAlign w:val="center"/>
          </w:tcPr>
          <w:p w14:paraId="705323FC" w14:textId="77777777" w:rsidR="00E60E1C" w:rsidRPr="00B37AF9" w:rsidRDefault="00E60E1C" w:rsidP="00695C61">
            <w:pPr>
              <w:pStyle w:val="aa"/>
              <w:wordWrap/>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0986B3D"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第31条関係</w:t>
            </w:r>
          </w:p>
          <w:p w14:paraId="3256E432"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船舶の形態、性能等から各船共通の運航基準図で支障がない場合は、第１項中「及び各船舶」を削除する。また航路が一つで各船共通の運航基準図を作成すればよい場合は、第１項中「各航路及び各船舶ごとに」を削除する。</w:t>
            </w:r>
          </w:p>
          <w:p w14:paraId="4A7D0E42" w14:textId="77777777" w:rsidR="00E60E1C" w:rsidRPr="00B37AF9" w:rsidRDefault="00E60E1C" w:rsidP="00695C61">
            <w:pPr>
              <w:pStyle w:val="aa"/>
              <w:wordWrap/>
              <w:rPr>
                <w:rFonts w:ascii="メイリオ" w:eastAsia="メイリオ" w:hAnsi="メイリオ"/>
                <w:color w:val="000000" w:themeColor="text1"/>
                <w:szCs w:val="24"/>
              </w:rPr>
            </w:pPr>
          </w:p>
        </w:tc>
      </w:tr>
      <w:tr w:rsidR="00E60E1C" w:rsidRPr="00B37AF9" w14:paraId="7C9CFAB0"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1225A012" w14:textId="77777777" w:rsidR="00E60E1C" w:rsidRDefault="00E60E1C" w:rsidP="00695C61">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第11章　　輸送に伴う作業の安全の確保</w:t>
            </w:r>
          </w:p>
          <w:p w14:paraId="487A7F1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Pr>
                <w:rFonts w:ascii="メイリオ" w:eastAsia="メイリオ" w:hAnsi="メイリオ" w:cs="ＭＳ ゴシック" w:hint="eastAsia"/>
                <w:color w:val="000000" w:themeColor="text1"/>
                <w:kern w:val="0"/>
                <w:sz w:val="24"/>
                <w:szCs w:val="24"/>
              </w:rPr>
              <w:t xml:space="preserve">　　　　　</w:t>
            </w:r>
          </w:p>
          <w:p w14:paraId="1E6BA506"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（作業体制）</w:t>
            </w:r>
          </w:p>
          <w:p w14:paraId="22A6AC13"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第32条　運航管理者は陸上従業員の中から陸上作業員を、船長は乗組員の中から船内作業員を指名する。</w:t>
            </w:r>
          </w:p>
          <w:p w14:paraId="6F24270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運航管理者は陸上作業員の中から陸上作業指揮者を、船長は船内作業員の中から船内作業指揮者を指名する。</w:t>
            </w:r>
          </w:p>
          <w:p w14:paraId="58F9EE04"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陸上作業指揮者及び船内作業指揮者は、それぞれ陸上作業及び船内作業を指揮するとともに、両者緊密な連携の下に輸送の安全の確保に努めなければならない。</w:t>
            </w:r>
          </w:p>
          <w:p w14:paraId="072CEB6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４　作業員の具体的配置、陸上作業指揮者及び船内作業指揮者の所掌、その他の作業体制については作業基準に定めるところによる。</w:t>
            </w:r>
          </w:p>
          <w:p w14:paraId="614F304C"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5FCACB3" w14:textId="77777777" w:rsidR="00E60E1C" w:rsidRPr="00B37AF9" w:rsidRDefault="00E60E1C" w:rsidP="00695C61">
            <w:pPr>
              <w:pStyle w:val="aa"/>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97A27BE" w14:textId="77777777" w:rsidR="00E60E1C" w:rsidRDefault="00E60E1C" w:rsidP="00695C61">
            <w:pPr>
              <w:pStyle w:val="aa"/>
              <w:wordWrap/>
              <w:spacing w:line="320" w:lineRule="exact"/>
              <w:ind w:left="242" w:hangingChars="100" w:hanging="242"/>
              <w:rPr>
                <w:rFonts w:ascii="メイリオ" w:eastAsia="メイリオ" w:hAnsi="メイリオ"/>
                <w:color w:val="000000" w:themeColor="text1"/>
                <w:szCs w:val="24"/>
              </w:rPr>
            </w:pPr>
          </w:p>
          <w:p w14:paraId="1E538043"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p w14:paraId="046C54D3"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第32条関係</w:t>
            </w:r>
          </w:p>
          <w:p w14:paraId="4AFEC4E5"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自動車航送を伴わない旅客船の場合は規定しないことができる。</w:t>
            </w:r>
          </w:p>
          <w:p w14:paraId="2AD45F68"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運航管理補助者が直接陸上作業を指揮している場合は、本条を次のように規定する。</w:t>
            </w:r>
          </w:p>
          <w:p w14:paraId="305CE6EF" w14:textId="77777777" w:rsidR="00E60E1C" w:rsidRPr="00B37AF9" w:rsidRDefault="00E60E1C" w:rsidP="00695C61">
            <w:pPr>
              <w:wordWrap w:val="0"/>
              <w:autoSpaceDE w:val="0"/>
              <w:autoSpaceDN w:val="0"/>
              <w:adjustRightInd w:val="0"/>
              <w:spacing w:line="289" w:lineRule="exact"/>
              <w:ind w:leftChars="198" w:left="656" w:hangingChars="99" w:hanging="240"/>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第22条　運航管理者は陸上従業員の中から陸上作業員を、船長は乗組員の中から船内作業員を指名する。</w:t>
            </w:r>
          </w:p>
          <w:p w14:paraId="7714239B" w14:textId="77777777" w:rsidR="00E60E1C" w:rsidRPr="00B37AF9" w:rsidRDefault="00E60E1C" w:rsidP="00695C61">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船長は、船内作業員の中から船内作業指揮者を指名する。</w:t>
            </w:r>
          </w:p>
          <w:p w14:paraId="5AA6E7C5" w14:textId="77777777" w:rsidR="00E60E1C" w:rsidRPr="00B37AF9" w:rsidRDefault="00E60E1C" w:rsidP="00695C61">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運航管理補助者及び船内作業指揮者は、緊密な連携の下に輸送の安全の確保に努めなければならない。</w:t>
            </w:r>
          </w:p>
          <w:p w14:paraId="50165126" w14:textId="77777777" w:rsidR="00E60E1C" w:rsidRPr="00B37AF9" w:rsidRDefault="00E60E1C" w:rsidP="00695C61">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４　作業員の具体的配置、船内作業指揮者の所掌、その他の作業体制については作業基準に定めるところによる。」</w:t>
            </w:r>
          </w:p>
          <w:p w14:paraId="0333FDD1" w14:textId="77777777" w:rsidR="00E60E1C" w:rsidRPr="00B37AF9" w:rsidRDefault="00E60E1C" w:rsidP="00695C61">
            <w:pPr>
              <w:autoSpaceDE w:val="0"/>
              <w:autoSpaceDN w:val="0"/>
              <w:adjustRightInd w:val="0"/>
              <w:spacing w:line="289" w:lineRule="exact"/>
              <w:rPr>
                <w:rFonts w:ascii="メイリオ" w:eastAsia="メイリオ" w:hAnsi="メイリオ"/>
                <w:color w:val="000000" w:themeColor="text1"/>
                <w:szCs w:val="24"/>
              </w:rPr>
            </w:pPr>
          </w:p>
        </w:tc>
      </w:tr>
      <w:tr w:rsidR="00E60E1C" w:rsidRPr="00B37AF9" w14:paraId="76A3EF40" w14:textId="77777777" w:rsidTr="00695C61">
        <w:trPr>
          <w:gridAfter w:val="1"/>
          <w:wAfter w:w="2" w:type="pct"/>
        </w:trPr>
        <w:tc>
          <w:tcPr>
            <w:tcW w:w="2939" w:type="pct"/>
            <w:tcBorders>
              <w:top w:val="single" w:sz="4" w:space="0" w:color="auto"/>
              <w:left w:val="single" w:sz="4" w:space="0" w:color="auto"/>
              <w:bottom w:val="single" w:sz="4" w:space="0" w:color="auto"/>
            </w:tcBorders>
          </w:tcPr>
          <w:p w14:paraId="2D4A21E2"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（危険物等の取扱い）</w:t>
            </w:r>
          </w:p>
          <w:p w14:paraId="1002B3E5"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第3</w:t>
            </w:r>
            <w:r w:rsidRPr="00B37AF9">
              <w:rPr>
                <w:rFonts w:ascii="メイリオ" w:eastAsia="メイリオ" w:hAnsi="メイリオ"/>
                <w:color w:val="000000" w:themeColor="text1"/>
                <w:sz w:val="24"/>
                <w:szCs w:val="24"/>
              </w:rPr>
              <w:t>3</w:t>
            </w:r>
            <w:r w:rsidRPr="00B37AF9">
              <w:rPr>
                <w:rFonts w:ascii="メイリオ" w:eastAsia="メイリオ" w:hAnsi="メイリオ" w:hint="eastAsia"/>
                <w:color w:val="000000" w:themeColor="text1"/>
                <w:sz w:val="24"/>
                <w:szCs w:val="24"/>
              </w:rPr>
              <w:t>条　危険物その他の旅客の安全を害するおそれのある物品の取扱いは、法令及び作業基準に定めるところによる。</w:t>
            </w:r>
          </w:p>
          <w:p w14:paraId="52BC1508" w14:textId="77777777" w:rsidR="00E60E1C" w:rsidRDefault="00E60E1C" w:rsidP="00695C61">
            <w:pPr>
              <w:spacing w:line="320" w:lineRule="exact"/>
              <w:ind w:left="240" w:hangingChars="100" w:hanging="240"/>
              <w:jc w:val="left"/>
              <w:rPr>
                <w:rFonts w:ascii="メイリオ" w:eastAsia="メイリオ" w:hAnsi="メイリオ"/>
                <w:color w:val="000000" w:themeColor="text1"/>
                <w:sz w:val="24"/>
                <w:szCs w:val="24"/>
              </w:rPr>
            </w:pPr>
          </w:p>
          <w:p w14:paraId="147FC0A1"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40DA979"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B37AF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B2B374A"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第33条関係</w:t>
            </w:r>
          </w:p>
          <w:p w14:paraId="63F4CB6D"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412D019E" w14:textId="77777777" w:rsidR="00E60E1C" w:rsidRPr="00B37AF9"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tc>
      </w:tr>
      <w:tr w:rsidR="00E60E1C" w:rsidRPr="00B37AF9" w14:paraId="5F4E1558" w14:textId="77777777" w:rsidTr="00695C61">
        <w:trPr>
          <w:gridAfter w:val="1"/>
          <w:wAfter w:w="2" w:type="pct"/>
        </w:trPr>
        <w:tc>
          <w:tcPr>
            <w:tcW w:w="2939" w:type="pct"/>
            <w:tcBorders>
              <w:left w:val="single" w:sz="4" w:space="0" w:color="auto"/>
            </w:tcBorders>
          </w:tcPr>
          <w:p w14:paraId="0A1E56D3" w14:textId="77777777" w:rsidR="00E60E1C" w:rsidRPr="00B37AF9" w:rsidRDefault="00E60E1C" w:rsidP="00695C61">
            <w:pPr>
              <w:pStyle w:val="aa"/>
              <w:ind w:left="165"/>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（旅客の乗下船等）</w:t>
            </w:r>
          </w:p>
          <w:p w14:paraId="48F597C5" w14:textId="77777777" w:rsidR="00E60E1C" w:rsidRPr="00B37AF9" w:rsidRDefault="00E60E1C" w:rsidP="00695C61">
            <w:pPr>
              <w:pStyle w:val="aa"/>
              <w:ind w:left="165" w:hangingChars="68" w:hanging="165"/>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第3</w:t>
            </w:r>
            <w:r w:rsidRPr="00B37AF9">
              <w:rPr>
                <w:rFonts w:ascii="メイリオ" w:eastAsia="メイリオ" w:hAnsi="メイリオ"/>
                <w:color w:val="000000" w:themeColor="text1"/>
                <w:szCs w:val="24"/>
              </w:rPr>
              <w:t>4</w:t>
            </w:r>
            <w:r w:rsidRPr="00B37AF9">
              <w:rPr>
                <w:rFonts w:ascii="メイリオ" w:eastAsia="メイリオ" w:hAnsi="メイリオ" w:hint="eastAsia"/>
                <w:color w:val="000000" w:themeColor="text1"/>
                <w:szCs w:val="24"/>
              </w:rPr>
              <w:t>条　旅客の乗船及び下船、車両の積込み、積付け及び陸揚げ並びに船舶の離着岸時の作業については作業基準に定めるところによる。</w:t>
            </w:r>
          </w:p>
          <w:p w14:paraId="10CC4679" w14:textId="77777777" w:rsidR="00E60E1C" w:rsidRPr="00B37AF9" w:rsidRDefault="00E60E1C" w:rsidP="00695C61">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07B844A3"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Pr>
          <w:p w14:paraId="432DC8ED"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第34条関係</w:t>
            </w:r>
          </w:p>
          <w:p w14:paraId="4E821047"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自動車航送を伴わない旅客船の場合は次のように規定する。</w:t>
            </w:r>
          </w:p>
          <w:p w14:paraId="6EB74803" w14:textId="77777777" w:rsidR="00E60E1C" w:rsidRPr="00B37AF9" w:rsidRDefault="00E60E1C" w:rsidP="00695C61">
            <w:pPr>
              <w:wordWrap w:val="0"/>
              <w:autoSpaceDE w:val="0"/>
              <w:autoSpaceDN w:val="0"/>
              <w:adjustRightInd w:val="0"/>
              <w:spacing w:line="289" w:lineRule="exact"/>
              <w:ind w:leftChars="116" w:left="462" w:hangingChars="90" w:hanging="218"/>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　旅客の乗下船及び船舶の離着岸時の作業については、作業基準に定めるところによる。」</w:t>
            </w:r>
          </w:p>
          <w:p w14:paraId="08527B3A"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12484D8B" w14:textId="77777777" w:rsidTr="00695C61">
        <w:trPr>
          <w:gridAfter w:val="1"/>
          <w:wAfter w:w="2" w:type="pct"/>
        </w:trPr>
        <w:tc>
          <w:tcPr>
            <w:tcW w:w="2939" w:type="pct"/>
            <w:tcBorders>
              <w:left w:val="single" w:sz="4" w:space="0" w:color="auto"/>
            </w:tcBorders>
          </w:tcPr>
          <w:p w14:paraId="5195B06D"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（車両区域の立入制限）</w:t>
            </w:r>
          </w:p>
          <w:p w14:paraId="769E2F2B"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第35条　船長は、原則として、離岸後着岸するまでの間（以下「航行中」という。以下同じ。）、次に掲げる自動車の運転者、同乗者又は監視人（以下</w:t>
            </w:r>
            <w:r w:rsidRPr="00B37AF9">
              <w:rPr>
                <w:rFonts w:ascii="メイリオ" w:eastAsia="メイリオ" w:hAnsi="メイリオ" w:cs="ＭＳ ゴシック"/>
                <w:color w:val="000000" w:themeColor="text1"/>
                <w:spacing w:val="1"/>
                <w:kern w:val="0"/>
                <w:sz w:val="24"/>
                <w:szCs w:val="24"/>
              </w:rPr>
              <w:t>、｢</w:t>
            </w:r>
            <w:r w:rsidRPr="00B37AF9">
              <w:rPr>
                <w:rFonts w:ascii="メイリオ" w:eastAsia="メイリオ" w:hAnsi="メイリオ" w:cs="ＭＳ ゴシック" w:hint="eastAsia"/>
                <w:color w:val="000000" w:themeColor="text1"/>
                <w:spacing w:val="1"/>
                <w:kern w:val="0"/>
                <w:sz w:val="24"/>
                <w:szCs w:val="24"/>
              </w:rPr>
              <w:t>運転者</w:t>
            </w:r>
            <w:r w:rsidRPr="00B37AF9">
              <w:rPr>
                <w:rFonts w:ascii="メイリオ" w:eastAsia="メイリオ" w:hAnsi="メイリオ" w:cs="ＭＳ ゴシック"/>
                <w:color w:val="000000" w:themeColor="text1"/>
                <w:spacing w:val="1"/>
                <w:kern w:val="0"/>
                <w:sz w:val="24"/>
                <w:szCs w:val="24"/>
              </w:rPr>
              <w:t>等｣</w:t>
            </w:r>
            <w:r w:rsidRPr="00B37AF9">
              <w:rPr>
                <w:rFonts w:ascii="メイリオ" w:eastAsia="メイリオ" w:hAnsi="メイリオ" w:cs="ＭＳ ゴシック" w:hint="eastAsia"/>
                <w:color w:val="000000" w:themeColor="text1"/>
                <w:spacing w:val="1"/>
                <w:kern w:val="0"/>
                <w:sz w:val="24"/>
                <w:szCs w:val="24"/>
              </w:rPr>
              <w:t>という</w:t>
            </w:r>
            <w:r w:rsidRPr="00B37AF9">
              <w:rPr>
                <w:rFonts w:ascii="メイリオ" w:eastAsia="メイリオ" w:hAnsi="メイリオ" w:cs="ＭＳ ゴシック"/>
                <w:color w:val="000000" w:themeColor="text1"/>
                <w:spacing w:val="1"/>
                <w:kern w:val="0"/>
                <w:sz w:val="24"/>
                <w:szCs w:val="24"/>
              </w:rPr>
              <w:t>。</w:t>
            </w:r>
            <w:r w:rsidRPr="00B37AF9">
              <w:rPr>
                <w:rFonts w:ascii="メイリオ" w:eastAsia="メイリオ" w:hAnsi="メイリオ" w:cs="ＭＳ ゴシック" w:hint="eastAsia"/>
                <w:color w:val="000000" w:themeColor="text1"/>
                <w:spacing w:val="1"/>
                <w:kern w:val="0"/>
                <w:sz w:val="24"/>
                <w:szCs w:val="24"/>
              </w:rPr>
              <w:t>）以外の旅客が車両区域に立入ることを禁止する措置を講じなければならない。</w:t>
            </w:r>
          </w:p>
          <w:p w14:paraId="2D848234" w14:textId="77777777" w:rsidR="00E60E1C" w:rsidRPr="00B37AF9" w:rsidRDefault="00E60E1C" w:rsidP="00695C61">
            <w:pPr>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危険物積載車</w:t>
            </w:r>
          </w:p>
          <w:p w14:paraId="4F83C8DA" w14:textId="77777777" w:rsidR="00E60E1C" w:rsidRPr="00B37AF9" w:rsidRDefault="00E60E1C" w:rsidP="00695C61">
            <w:pPr>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家畜等積載車（家畜、</w:t>
            </w:r>
            <w:r w:rsidRPr="00B37AF9">
              <w:rPr>
                <w:rFonts w:ascii="メイリオ" w:eastAsia="メイリオ" w:hAnsi="メイリオ" w:cs="ＭＳ ゴシック"/>
                <w:color w:val="000000" w:themeColor="text1"/>
                <w:spacing w:val="1"/>
                <w:kern w:val="0"/>
                <w:sz w:val="24"/>
                <w:szCs w:val="24"/>
              </w:rPr>
              <w:t>魚</w:t>
            </w:r>
            <w:r w:rsidRPr="00B37AF9">
              <w:rPr>
                <w:rFonts w:ascii="メイリオ" w:eastAsia="メイリオ" w:hAnsi="メイリオ" w:cs="ＭＳ ゴシック" w:hint="eastAsia"/>
                <w:color w:val="000000" w:themeColor="text1"/>
                <w:spacing w:val="1"/>
                <w:kern w:val="0"/>
                <w:sz w:val="24"/>
                <w:szCs w:val="24"/>
              </w:rPr>
              <w:t>その他の動物の給餌、監視を必要とする場合に限る。）</w:t>
            </w:r>
          </w:p>
          <w:p w14:paraId="0DBD235F" w14:textId="77777777" w:rsidR="00E60E1C" w:rsidRPr="00B37AF9" w:rsidRDefault="00E60E1C" w:rsidP="00695C61">
            <w:pPr>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(3)</w:t>
            </w:r>
            <w:r w:rsidRPr="00B37AF9">
              <w:rPr>
                <w:rFonts w:ascii="メイリオ" w:eastAsia="メイリオ" w:hAnsi="メイリオ" w:cs="ＭＳ ゴシック" w:hint="eastAsia"/>
                <w:color w:val="000000" w:themeColor="text1"/>
                <w:kern w:val="0"/>
                <w:sz w:val="24"/>
                <w:szCs w:val="24"/>
              </w:rPr>
              <w:t xml:space="preserve">　</w:t>
            </w:r>
            <w:r w:rsidRPr="00B37AF9">
              <w:rPr>
                <w:rFonts w:ascii="メイリオ" w:eastAsia="メイリオ" w:hAnsi="メイリオ" w:cs="ＭＳ ゴシック" w:hint="eastAsia"/>
                <w:color w:val="000000" w:themeColor="text1"/>
                <w:spacing w:val="1"/>
                <w:kern w:val="0"/>
                <w:sz w:val="24"/>
                <w:szCs w:val="24"/>
              </w:rPr>
              <w:t>ミキサー車又は保冷車等（車両区域に電源設備がない等の理由でエンジンを作動させることが真にやむを得ない場合に限る。）</w:t>
            </w:r>
          </w:p>
          <w:p w14:paraId="2C02B4A0" w14:textId="77777777" w:rsidR="00E60E1C" w:rsidRPr="00B37AF9" w:rsidRDefault="00E60E1C" w:rsidP="00695C61">
            <w:pPr>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(4)　救急車、消防車、警察車両その他の自動車であって、船長が、車内に運転者等がとどまる必要があると認めたもの（やむを得ないと認めるときはエンジンの作動を認めるものとする。）。</w:t>
            </w:r>
          </w:p>
          <w:p w14:paraId="7ED8320B" w14:textId="77777777" w:rsidR="00E60E1C" w:rsidRPr="00B37AF9" w:rsidRDefault="00E60E1C" w:rsidP="00695C61">
            <w:pPr>
              <w:spacing w:line="289" w:lineRule="exact"/>
              <w:ind w:left="240" w:hangingChars="100" w:hanging="240"/>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船長は、やむを得ず旅客（前項各号の運転者等を除く。）を車両区域に立ち入らせる場合は、乗組員を立合わせるものとする。</w:t>
            </w:r>
          </w:p>
          <w:p w14:paraId="4704BA9E" w14:textId="77777777" w:rsidR="00E60E1C" w:rsidRPr="00B37AF9" w:rsidRDefault="00E60E1C" w:rsidP="00695C61">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1B782B86"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lastRenderedPageBreak/>
              <w:t>□</w:t>
            </w:r>
          </w:p>
        </w:tc>
        <w:tc>
          <w:tcPr>
            <w:tcW w:w="1890" w:type="pct"/>
          </w:tcPr>
          <w:p w14:paraId="6C2A6B46"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第35条関係</w:t>
            </w:r>
          </w:p>
          <w:p w14:paraId="32625417"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１　自動車航送を伴わない旅客船の場合は規定する必要はない。</w:t>
            </w:r>
          </w:p>
          <w:p w14:paraId="0140D35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危険物積載車を搭載しないこととしている場合は、(1)は削除する。また短距離航路等のため(2)及び(3)の該当事例がない場合は、(2)及び(3)を規定する必要はない。(1)、(2)及び(3)を規定する必要がない場合は、本文中「次に掲げる自動車の運転者又は監視人以外の」を削除し、(1)、(2)及び(3)を削除する。</w:t>
            </w:r>
          </w:p>
          <w:p w14:paraId="2EF89A68"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2584E272" w14:textId="77777777" w:rsidTr="00695C61">
        <w:trPr>
          <w:gridAfter w:val="1"/>
          <w:wAfter w:w="2" w:type="pct"/>
        </w:trPr>
        <w:tc>
          <w:tcPr>
            <w:tcW w:w="2939" w:type="pct"/>
            <w:tcBorders>
              <w:left w:val="single" w:sz="4" w:space="0" w:color="auto"/>
            </w:tcBorders>
          </w:tcPr>
          <w:p w14:paraId="7AD39097"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（発航前点検）</w:t>
            </w:r>
          </w:p>
          <w:p w14:paraId="215EF72B"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第36条　船長は、発航前に船舶及び乗組員の健康状態が航海に支障ないかどうか、その他航海に必要な準備が整っているかどうか等を点検しなければならない。</w:t>
            </w:r>
          </w:p>
          <w:p w14:paraId="533CE3B1"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発航前点検を実施したときは、その結果を記録し、１年間保存すること。</w:t>
            </w:r>
          </w:p>
        </w:tc>
        <w:tc>
          <w:tcPr>
            <w:tcW w:w="169" w:type="pct"/>
            <w:vAlign w:val="center"/>
          </w:tcPr>
          <w:p w14:paraId="61F7EA8B" w14:textId="77777777" w:rsidR="00E60E1C" w:rsidRPr="00B37AF9" w:rsidRDefault="00E60E1C" w:rsidP="00695C61">
            <w:pPr>
              <w:pStyle w:val="aa"/>
              <w:wordWrap/>
              <w:spacing w:line="320" w:lineRule="exact"/>
              <w:jc w:val="center"/>
              <w:rPr>
                <w:rFonts w:ascii="メイリオ" w:eastAsia="メイリオ" w:hAnsi="メイリオ"/>
                <w:color w:val="000000" w:themeColor="text1"/>
                <w:sz w:val="28"/>
                <w:szCs w:val="24"/>
              </w:rPr>
            </w:pPr>
            <w:r w:rsidRPr="00B37AF9">
              <w:rPr>
                <w:rFonts w:ascii="メイリオ" w:eastAsia="メイリオ" w:hAnsi="メイリオ" w:hint="eastAsia"/>
                <w:color w:val="000000" w:themeColor="text1"/>
                <w:sz w:val="28"/>
                <w:szCs w:val="24"/>
              </w:rPr>
              <w:t>□</w:t>
            </w:r>
          </w:p>
        </w:tc>
        <w:tc>
          <w:tcPr>
            <w:tcW w:w="1890" w:type="pct"/>
          </w:tcPr>
          <w:p w14:paraId="7EEDD040" w14:textId="77777777" w:rsidR="00E60E1C" w:rsidRPr="00B37AF9" w:rsidRDefault="00E60E1C" w:rsidP="00695C61">
            <w:pPr>
              <w:autoSpaceDE w:val="0"/>
              <w:autoSpaceDN w:val="0"/>
              <w:adjustRightInd w:val="0"/>
              <w:spacing w:line="289" w:lineRule="exact"/>
              <w:rPr>
                <w:rFonts w:ascii="メイリオ" w:eastAsia="メイリオ" w:hAnsi="メイリオ"/>
                <w:color w:val="000000" w:themeColor="text1"/>
                <w:sz w:val="24"/>
                <w:szCs w:val="32"/>
              </w:rPr>
            </w:pPr>
            <w:r w:rsidRPr="00B37AF9">
              <w:rPr>
                <w:rFonts w:ascii="メイリオ" w:eastAsia="メイリオ" w:hAnsi="メイリオ" w:hint="eastAsia"/>
                <w:color w:val="000000" w:themeColor="text1"/>
                <w:sz w:val="24"/>
                <w:szCs w:val="32"/>
              </w:rPr>
              <w:t>第36条関係</w:t>
            </w:r>
          </w:p>
          <w:p w14:paraId="045B2DD3"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１　船員法非適用船舶の場合は、同適用船舶に準じて点検個所、点検要領を定めた点検簿を作成し、同点検簿に従って発航前点検を行うよう規定する。</w:t>
            </w:r>
          </w:p>
          <w:p w14:paraId="38F9B3D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「発航前点検」は「発航前検査」又は「始業点検」としても差し支えない。</w:t>
            </w:r>
          </w:p>
          <w:p w14:paraId="5E7453A8"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３　船員法非適用船舶の発航前点検の項目は、以下に掲載している「発航前検査記録簿」を参考とすること。</w:t>
            </w:r>
          </w:p>
          <w:p w14:paraId="2FBA421A" w14:textId="77777777" w:rsidR="00E60E1C" w:rsidRPr="00B37AF9" w:rsidRDefault="009256A9" w:rsidP="00695C61">
            <w:pPr>
              <w:wordWrap w:val="0"/>
              <w:autoSpaceDE w:val="0"/>
              <w:autoSpaceDN w:val="0"/>
              <w:adjustRightInd w:val="0"/>
              <w:spacing w:line="289" w:lineRule="exact"/>
              <w:ind w:left="210" w:hangingChars="100" w:hanging="210"/>
              <w:rPr>
                <w:rFonts w:ascii="メイリオ" w:eastAsia="メイリオ" w:hAnsi="メイリオ" w:cs="ＭＳ ゴシック"/>
                <w:color w:val="000000" w:themeColor="text1"/>
                <w:spacing w:val="1"/>
                <w:kern w:val="0"/>
                <w:sz w:val="24"/>
                <w:szCs w:val="24"/>
              </w:rPr>
            </w:pPr>
            <w:hyperlink r:id="rId8" w:history="1">
              <w:r w:rsidR="00E60E1C" w:rsidRPr="00B37AF9">
                <w:rPr>
                  <w:rStyle w:val="af4"/>
                  <w:rFonts w:ascii="メイリオ" w:eastAsia="メイリオ" w:hAnsi="メイリオ" w:cs="ＭＳ ゴシック"/>
                  <w:color w:val="000000" w:themeColor="text1"/>
                  <w:spacing w:val="1"/>
                  <w:kern w:val="0"/>
                  <w:sz w:val="24"/>
                  <w:szCs w:val="24"/>
                </w:rPr>
                <w:t>https://www.mlit.go.jp/maritime/maritime_tk6_000050.html</w:t>
              </w:r>
            </w:hyperlink>
          </w:p>
          <w:p w14:paraId="1786B2C5"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E60E1C" w:rsidRPr="00B37AF9" w14:paraId="23B59D90" w14:textId="77777777" w:rsidTr="00695C61">
        <w:trPr>
          <w:gridAfter w:val="1"/>
          <w:wAfter w:w="2" w:type="pct"/>
        </w:trPr>
        <w:tc>
          <w:tcPr>
            <w:tcW w:w="2939" w:type="pct"/>
            <w:tcBorders>
              <w:left w:val="single" w:sz="4" w:space="0" w:color="auto"/>
            </w:tcBorders>
          </w:tcPr>
          <w:p w14:paraId="75EFEFB3"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（船内巡視）</w:t>
            </w:r>
          </w:p>
          <w:p w14:paraId="10CBA063"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第37条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6ED4C144"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73073C9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船内巡視員は、異常の有無（安全確保上改善を必要とする事項がある場合の当該事項を含む。）を船長に報告するものとする。</w:t>
            </w:r>
          </w:p>
          <w:p w14:paraId="77AC8CD3" w14:textId="77777777" w:rsidR="00E60E1C" w:rsidRPr="00B37AF9" w:rsidRDefault="00E60E1C" w:rsidP="00695C61">
            <w:pPr>
              <w:pStyle w:val="aa"/>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４　船内巡視を実施したときは、その結果を巡視記録簿に記録し、１年間保存すること。</w:t>
            </w:r>
          </w:p>
        </w:tc>
        <w:tc>
          <w:tcPr>
            <w:tcW w:w="169" w:type="pct"/>
            <w:vAlign w:val="center"/>
          </w:tcPr>
          <w:p w14:paraId="31A3735D" w14:textId="77777777" w:rsidR="00E60E1C" w:rsidRPr="00B37AF9" w:rsidRDefault="00E60E1C" w:rsidP="00695C61">
            <w:pPr>
              <w:pStyle w:val="aa"/>
              <w:wordWrap/>
              <w:spacing w:line="320" w:lineRule="exact"/>
              <w:jc w:val="center"/>
              <w:rPr>
                <w:rFonts w:ascii="メイリオ" w:eastAsia="メイリオ" w:hAnsi="メイリオ"/>
                <w:color w:val="000000" w:themeColor="text1"/>
                <w:sz w:val="28"/>
                <w:szCs w:val="24"/>
              </w:rPr>
            </w:pPr>
            <w:r w:rsidRPr="00B37AF9">
              <w:rPr>
                <w:rFonts w:ascii="メイリオ" w:eastAsia="メイリオ" w:hAnsi="メイリオ" w:hint="eastAsia"/>
                <w:color w:val="000000" w:themeColor="text1"/>
                <w:sz w:val="28"/>
                <w:szCs w:val="24"/>
              </w:rPr>
              <w:t>□</w:t>
            </w:r>
          </w:p>
        </w:tc>
        <w:tc>
          <w:tcPr>
            <w:tcW w:w="1890" w:type="pct"/>
          </w:tcPr>
          <w:p w14:paraId="668D823C"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第37条関係</w:t>
            </w:r>
          </w:p>
          <w:p w14:paraId="5DCA34A0"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ひな形は船員法に定める巡視制度が適用される船舶についての規定例である。</w:t>
            </w:r>
          </w:p>
          <w:p w14:paraId="3151CF7E"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上記巡視制度の適用のない船舶の場合は、次のように規定する。</w:t>
            </w:r>
          </w:p>
          <w:p w14:paraId="2A91E7CC"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（船内点検）</w:t>
            </w:r>
          </w:p>
          <w:p w14:paraId="3A763A7A" w14:textId="77777777" w:rsidR="00E60E1C" w:rsidRPr="00B37AF9" w:rsidRDefault="00E60E1C" w:rsidP="00695C61">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第37条　船長は、離岸後速やかに乗組員をして旅客室その他必要と認める場所を点検させ法令及び運送約款に定める旅客等が遵守すべき事項の遵守状況その他異常の有無を確認させなければならない。</w:t>
            </w:r>
          </w:p>
          <w:p w14:paraId="64AE2B17" w14:textId="77777777" w:rsidR="00E60E1C" w:rsidRPr="00B37AF9" w:rsidRDefault="00E60E1C" w:rsidP="00695C61">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ひな形の２のとおり規定する。</w:t>
            </w:r>
          </w:p>
          <w:p w14:paraId="08B80A38" w14:textId="77777777" w:rsidR="00E60E1C" w:rsidRPr="00B37AF9" w:rsidRDefault="00E60E1C" w:rsidP="00695C61">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船内点検員は、異常の有無を船長に報告するものとする。」</w:t>
            </w:r>
          </w:p>
          <w:p w14:paraId="176CB94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上記２の船舶であって、通船等小型の船舶の場合は、次のように規定することができる。</w:t>
            </w:r>
          </w:p>
          <w:p w14:paraId="410D5FDE" w14:textId="77777777" w:rsidR="00E60E1C" w:rsidRPr="00B37AF9" w:rsidRDefault="00E60E1C" w:rsidP="00695C61">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（船内点検）</w:t>
            </w:r>
          </w:p>
          <w:p w14:paraId="39239786" w14:textId="77777777" w:rsidR="00E60E1C" w:rsidRPr="00B37AF9" w:rsidRDefault="00E60E1C" w:rsidP="00695C61">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第37条　船長は、航海中、船内の状況に留意し、直接状況を見られない場所その他必要と認める場所については乗組員に点検させるものとする。」</w:t>
            </w:r>
          </w:p>
          <w:p w14:paraId="2578BB49" w14:textId="77777777" w:rsidR="00E60E1C" w:rsidRPr="00B37AF9" w:rsidRDefault="00E60E1C" w:rsidP="00695C61">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spacing w:val="1"/>
                <w:kern w:val="0"/>
                <w:sz w:val="24"/>
                <w:szCs w:val="24"/>
              </w:rPr>
            </w:pPr>
          </w:p>
        </w:tc>
      </w:tr>
      <w:tr w:rsidR="00E60E1C" w:rsidRPr="00B37AF9" w14:paraId="7E14F049" w14:textId="77777777" w:rsidTr="00695C61">
        <w:trPr>
          <w:gridAfter w:val="1"/>
          <w:wAfter w:w="2" w:type="pct"/>
        </w:trPr>
        <w:tc>
          <w:tcPr>
            <w:tcW w:w="2939" w:type="pct"/>
            <w:tcBorders>
              <w:left w:val="single" w:sz="4" w:space="0" w:color="auto"/>
              <w:bottom w:val="single" w:sz="4" w:space="0" w:color="auto"/>
            </w:tcBorders>
          </w:tcPr>
          <w:p w14:paraId="096A6014"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（旅客等の遵守すべき事項等の周知）</w:t>
            </w:r>
          </w:p>
          <w:p w14:paraId="50F48CAC" w14:textId="77777777" w:rsidR="00E60E1C" w:rsidRPr="00B37AF9" w:rsidRDefault="00E60E1C" w:rsidP="00695C61">
            <w:pPr>
              <w:spacing w:line="320" w:lineRule="exact"/>
              <w:ind w:left="170" w:hangingChars="71" w:hanging="17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第38条　運航管理者及び船長は、法令及び作業基準に定めるところにより、それぞれ陸上及び船内において、旅客等の遵守すべき事項及び注意すべき事項の周知徹底を図らなければならない。</w:t>
            </w:r>
          </w:p>
          <w:p w14:paraId="50C57F2C"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3AC88E9"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D0D28E3"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第38条関係</w:t>
            </w:r>
          </w:p>
          <w:p w14:paraId="0CE668EE"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船員法非適用船舶の場合は「法令及び」を削除する。</w:t>
            </w:r>
          </w:p>
          <w:p w14:paraId="7E542B7A"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47044FC1" w14:textId="77777777" w:rsidTr="00695C61">
        <w:tc>
          <w:tcPr>
            <w:tcW w:w="2939" w:type="pct"/>
            <w:tcBorders>
              <w:top w:val="single" w:sz="4" w:space="0" w:color="auto"/>
              <w:left w:val="single" w:sz="4" w:space="0" w:color="auto"/>
              <w:bottom w:val="single" w:sz="4" w:space="0" w:color="auto"/>
            </w:tcBorders>
            <w:vAlign w:val="center"/>
          </w:tcPr>
          <w:p w14:paraId="04532239" w14:textId="77777777" w:rsidR="00E60E1C" w:rsidRPr="00B37AF9" w:rsidRDefault="00E60E1C" w:rsidP="00695C61">
            <w:pPr>
              <w:spacing w:line="320" w:lineRule="exact"/>
              <w:ind w:leftChars="100" w:left="21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（飲酒等の禁止）</w:t>
            </w:r>
          </w:p>
          <w:p w14:paraId="0454A85F"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第39条　安全統括管理者等は、アルコール検知器を用いたアルコール検査体制を構築しなければならない。</w:t>
            </w:r>
          </w:p>
          <w:p w14:paraId="3ECBF8D0"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乗組員は、飲酒等の後、正常な当直業務ができるようになるまでの間及びいかなる場合も呼気１リットル中</w:t>
            </w:r>
            <w:r w:rsidRPr="00B37AF9">
              <w:rPr>
                <w:rFonts w:ascii="メイリオ" w:eastAsia="メイリオ" w:hAnsi="メイリオ" w:hint="eastAsia"/>
                <w:color w:val="000000" w:themeColor="text1"/>
                <w:sz w:val="24"/>
                <w:szCs w:val="24"/>
              </w:rPr>
              <w:lastRenderedPageBreak/>
              <w:t>のアルコール濃度が0.15㎎以上である間、当直を実施してはならない。</w:t>
            </w:r>
          </w:p>
          <w:p w14:paraId="32151529"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３　船長は、乗組員が飲酒等の後、正常な当直業務ができるようになるまでの間及びいかなる場合も呼気１リットル中のアルコール濃度が0.15㎎以上である間、当直を実施させてはならない。</w:t>
            </w:r>
          </w:p>
          <w:p w14:paraId="6DD99850"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４　アルコール検査等を実施したときは、その結果を記録し、１年間保存すること。</w:t>
            </w:r>
          </w:p>
          <w:p w14:paraId="4FB52DC5" w14:textId="77777777" w:rsidR="00E60E1C" w:rsidRPr="00B37AF9" w:rsidRDefault="00E60E1C" w:rsidP="00695C61">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4A9D061"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lastRenderedPageBreak/>
              <w:t>□</w:t>
            </w:r>
          </w:p>
        </w:tc>
        <w:tc>
          <w:tcPr>
            <w:tcW w:w="1892" w:type="pct"/>
            <w:gridSpan w:val="2"/>
            <w:tcBorders>
              <w:top w:val="single" w:sz="4" w:space="0" w:color="auto"/>
              <w:bottom w:val="single" w:sz="4" w:space="0" w:color="auto"/>
            </w:tcBorders>
          </w:tcPr>
          <w:p w14:paraId="31AC1612"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第39条関係</w:t>
            </w:r>
          </w:p>
          <w:p w14:paraId="31D77BB1" w14:textId="77777777" w:rsidR="00E60E1C" w:rsidRPr="00B37AF9"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１　「アルコール検知器を用いたアルコール検査体制」の確実な実施のため、社内規定等において、各事業者におけるアルコール検査の実施</w:t>
            </w:r>
            <w:r w:rsidRPr="00B37AF9">
              <w:rPr>
                <w:rFonts w:ascii="メイリオ" w:eastAsia="メイリオ" w:hAnsi="メイリオ" w:cs="ＭＳ ゴシック" w:hint="eastAsia"/>
                <w:color w:val="000000" w:themeColor="text1"/>
                <w:spacing w:val="1"/>
                <w:kern w:val="0"/>
                <w:sz w:val="24"/>
                <w:szCs w:val="24"/>
              </w:rPr>
              <w:lastRenderedPageBreak/>
              <w:t>方法等について具体的に示したアルコール検査要領等を整備すること。</w:t>
            </w:r>
          </w:p>
          <w:p w14:paraId="32B11642" w14:textId="77777777" w:rsidR="00E60E1C" w:rsidRPr="00B37AF9" w:rsidRDefault="00E60E1C" w:rsidP="00695C61">
            <w:pPr>
              <w:pStyle w:val="aa"/>
              <w:spacing w:line="320" w:lineRule="exac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２　アルコール検査要領等の作成にあたっては、以下に掲載している例を参考とすること。</w:t>
            </w:r>
          </w:p>
          <w:p w14:paraId="4EAFBD77" w14:textId="77777777" w:rsidR="00E60E1C" w:rsidRPr="00B37AF9" w:rsidRDefault="009256A9" w:rsidP="00695C61">
            <w:pPr>
              <w:pStyle w:val="aa"/>
              <w:wordWrap/>
              <w:spacing w:line="320" w:lineRule="exact"/>
              <w:rPr>
                <w:rFonts w:ascii="メイリオ" w:eastAsia="メイリオ" w:hAnsi="メイリオ"/>
                <w:color w:val="000000" w:themeColor="text1"/>
                <w:szCs w:val="24"/>
              </w:rPr>
            </w:pPr>
            <w:hyperlink r:id="rId9" w:history="1">
              <w:r w:rsidR="00E60E1C" w:rsidRPr="00B37AF9">
                <w:rPr>
                  <w:rStyle w:val="af4"/>
                  <w:rFonts w:ascii="メイリオ" w:eastAsia="メイリオ" w:hAnsi="メイリオ"/>
                  <w:color w:val="000000" w:themeColor="text1"/>
                  <w:szCs w:val="24"/>
                </w:rPr>
                <w:t>https://www.mlit.go.jp/maritime/maritime_fr4_000021.html</w:t>
              </w:r>
            </w:hyperlink>
          </w:p>
        </w:tc>
      </w:tr>
      <w:tr w:rsidR="00E60E1C" w:rsidRPr="00B37AF9" w14:paraId="1E7C9798" w14:textId="77777777" w:rsidTr="00695C61">
        <w:tc>
          <w:tcPr>
            <w:tcW w:w="2939" w:type="pct"/>
            <w:tcBorders>
              <w:top w:val="single" w:sz="4" w:space="0" w:color="auto"/>
              <w:left w:val="single" w:sz="4" w:space="0" w:color="auto"/>
            </w:tcBorders>
            <w:vAlign w:val="center"/>
          </w:tcPr>
          <w:p w14:paraId="0B746A92" w14:textId="77777777" w:rsidR="00E60E1C" w:rsidRDefault="00E60E1C" w:rsidP="00695C61">
            <w:pPr>
              <w:pStyle w:val="aa"/>
              <w:ind w:firstLineChars="500" w:firstLine="1210"/>
              <w:jc w:val="lef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lastRenderedPageBreak/>
              <w:t>第12章　　輸送施設の点検整備</w:t>
            </w:r>
          </w:p>
          <w:p w14:paraId="0C291326" w14:textId="77777777" w:rsidR="00E60E1C" w:rsidRPr="00B37AF9" w:rsidRDefault="00E60E1C" w:rsidP="00695C61">
            <w:pPr>
              <w:pStyle w:val="aa"/>
              <w:jc w:val="left"/>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w:t>
            </w:r>
          </w:p>
          <w:p w14:paraId="1ED03D72" w14:textId="77777777" w:rsidR="00E60E1C" w:rsidRPr="00B37AF9" w:rsidRDefault="00E60E1C" w:rsidP="00695C61">
            <w:pPr>
              <w:pStyle w:val="aa"/>
              <w:ind w:firstLineChars="100" w:firstLine="242"/>
              <w:jc w:val="lef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（船舶検査結果の確認）</w:t>
            </w:r>
          </w:p>
          <w:p w14:paraId="35D21170" w14:textId="77777777" w:rsidR="00E60E1C" w:rsidRPr="00B37AF9" w:rsidRDefault="00E60E1C" w:rsidP="00695C61">
            <w:pPr>
              <w:pStyle w:val="aa"/>
              <w:ind w:left="172" w:hangingChars="71" w:hanging="172"/>
              <w:jc w:val="left"/>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第40条　運航管理者は、船舶が法令に定める船舶検査を受検したときは、当該検査の結果を確認しておくものとする。</w:t>
            </w:r>
          </w:p>
          <w:p w14:paraId="56F3B30D" w14:textId="77777777" w:rsidR="00E60E1C" w:rsidRPr="00B37AF9" w:rsidRDefault="00E60E1C" w:rsidP="00695C61">
            <w:pPr>
              <w:pStyle w:val="aa"/>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5E28F0DB"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63ACFA6B" w14:textId="77777777" w:rsidR="00E60E1C"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p w14:paraId="7E0FB42F" w14:textId="77777777" w:rsidR="00E60E1C" w:rsidRPr="00B37AF9"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p w14:paraId="3B805CB2"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第40条関係</w:t>
            </w:r>
          </w:p>
          <w:p w14:paraId="4670E89D"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7498A19A" w14:textId="77777777" w:rsidR="00E60E1C" w:rsidRPr="00B37AF9" w:rsidRDefault="00E60E1C" w:rsidP="00695C61">
            <w:pPr>
              <w:pStyle w:val="aa"/>
              <w:wordWrap/>
              <w:spacing w:line="320" w:lineRule="exact"/>
              <w:ind w:left="240" w:hangingChars="100" w:hanging="240"/>
              <w:rPr>
                <w:rFonts w:ascii="メイリオ" w:eastAsia="メイリオ" w:hAnsi="メイリオ"/>
                <w:color w:val="000000" w:themeColor="text1"/>
                <w:spacing w:val="0"/>
                <w:szCs w:val="24"/>
              </w:rPr>
            </w:pPr>
          </w:p>
        </w:tc>
      </w:tr>
      <w:tr w:rsidR="00E60E1C" w:rsidRPr="00B37AF9" w14:paraId="1A1D80B5" w14:textId="77777777" w:rsidTr="00695C61">
        <w:tc>
          <w:tcPr>
            <w:tcW w:w="2939" w:type="pct"/>
            <w:tcBorders>
              <w:left w:val="single" w:sz="4" w:space="0" w:color="auto"/>
            </w:tcBorders>
            <w:shd w:val="clear" w:color="auto" w:fill="auto"/>
          </w:tcPr>
          <w:p w14:paraId="2CD0656E"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（船舶の点検整備）</w:t>
            </w:r>
          </w:p>
          <w:p w14:paraId="51D0042D"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第41条　船長は、船体、機関、諸設備、諸装置等について、点検簿を作成し、それに従って、原則として毎日１回以上点検を実施するものとする。ただし、当日、発航前検査を実施した事項については点検を省略することができる。</w:t>
            </w:r>
          </w:p>
          <w:p w14:paraId="343D1CA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船長は、前項の点検中、異常を発見したときは、直ちにその概要を運航管理者に報告するとともに、修復整備の措置を講じなければならない。</w:t>
            </w:r>
          </w:p>
          <w:p w14:paraId="2781C2A9" w14:textId="77777777" w:rsidR="00E60E1C" w:rsidRPr="00B37AF9" w:rsidRDefault="00E60E1C" w:rsidP="00695C61">
            <w:pPr>
              <w:wordWrap w:val="0"/>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4"/>
                <w:szCs w:val="32"/>
              </w:rPr>
              <w:t>３　船舶の点検整備を行ったときは、その結果を記録し、１年間保存すること。</w:t>
            </w:r>
          </w:p>
        </w:tc>
        <w:tc>
          <w:tcPr>
            <w:tcW w:w="169" w:type="pct"/>
            <w:vAlign w:val="center"/>
          </w:tcPr>
          <w:p w14:paraId="38158E82"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shd w:val="clear" w:color="auto" w:fill="auto"/>
          </w:tcPr>
          <w:p w14:paraId="2E08E526"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第41条関係</w:t>
            </w:r>
          </w:p>
          <w:p w14:paraId="264BA711"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点検簿には点検者、点検個所等を定めておくものとする。</w:t>
            </w:r>
          </w:p>
          <w:p w14:paraId="3F54FCDC"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船舶点検実施要領を定めている場合は、第１項を次のように規定する。</w:t>
            </w:r>
          </w:p>
          <w:p w14:paraId="3A755AEA" w14:textId="77777777" w:rsidR="00E60E1C" w:rsidRPr="00B37AF9" w:rsidRDefault="00E60E1C" w:rsidP="00695C61">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船長は、船舶点検実施要領に基づいて船舶の船体、機関、諸設備、諸装置等の点検を実施するものとする。」</w:t>
            </w:r>
          </w:p>
          <w:p w14:paraId="432D986D"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olor w:val="000000" w:themeColor="text1"/>
                <w:szCs w:val="24"/>
              </w:rPr>
            </w:pPr>
            <w:r w:rsidRPr="00B37AF9">
              <w:rPr>
                <w:rFonts w:ascii="メイリオ" w:eastAsia="メイリオ" w:hAnsi="メイリオ" w:cs="ＭＳ ゴシック" w:hint="eastAsia"/>
                <w:color w:val="000000" w:themeColor="text1"/>
                <w:spacing w:val="1"/>
                <w:kern w:val="0"/>
                <w:sz w:val="24"/>
                <w:szCs w:val="24"/>
              </w:rPr>
              <w:t>３　第</w:t>
            </w:r>
            <w:r w:rsidRPr="00B37AF9">
              <w:rPr>
                <w:rFonts w:ascii="メイリオ" w:eastAsia="メイリオ" w:hAnsi="メイリオ" w:cs="ＭＳ ゴシック"/>
                <w:color w:val="000000" w:themeColor="text1"/>
                <w:spacing w:val="1"/>
                <w:kern w:val="0"/>
                <w:sz w:val="24"/>
                <w:szCs w:val="24"/>
              </w:rPr>
              <w:t>3</w:t>
            </w:r>
            <w:r w:rsidRPr="00B37AF9">
              <w:rPr>
                <w:rFonts w:ascii="メイリオ" w:eastAsia="メイリオ" w:hAnsi="メイリオ" w:cs="ＭＳ ゴシック" w:hint="eastAsia"/>
                <w:color w:val="000000" w:themeColor="text1"/>
                <w:spacing w:val="1"/>
                <w:kern w:val="0"/>
                <w:sz w:val="24"/>
                <w:szCs w:val="24"/>
              </w:rPr>
              <w:t>6条を発航前点検としている場合は、第１項中「発航前検査」を「発航前点検」とする。</w:t>
            </w:r>
          </w:p>
          <w:p w14:paraId="473D6A22" w14:textId="77777777" w:rsidR="00E60E1C" w:rsidRPr="00B37AF9" w:rsidRDefault="00E60E1C" w:rsidP="00695C61">
            <w:pPr>
              <w:wordWrap w:val="0"/>
              <w:autoSpaceDE w:val="0"/>
              <w:autoSpaceDN w:val="0"/>
              <w:adjustRightInd w:val="0"/>
              <w:spacing w:line="289" w:lineRule="exact"/>
              <w:rPr>
                <w:rFonts w:ascii="メイリオ" w:eastAsia="メイリオ" w:hAnsi="メイリオ"/>
                <w:color w:val="000000" w:themeColor="text1"/>
                <w:szCs w:val="24"/>
              </w:rPr>
            </w:pPr>
          </w:p>
        </w:tc>
      </w:tr>
      <w:tr w:rsidR="00E60E1C" w:rsidRPr="00B37AF9" w14:paraId="1E9F45C7" w14:textId="77777777" w:rsidTr="00695C61">
        <w:tc>
          <w:tcPr>
            <w:tcW w:w="2939" w:type="pct"/>
            <w:tcBorders>
              <w:left w:val="single" w:sz="4" w:space="0" w:color="auto"/>
              <w:bottom w:val="single" w:sz="4" w:space="0" w:color="auto"/>
            </w:tcBorders>
          </w:tcPr>
          <w:p w14:paraId="78DF57DF"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（陸上施設の点検整備）</w:t>
            </w:r>
          </w:p>
          <w:p w14:paraId="2B3B0817"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第42条　運航管理者は、陸上施設点検簿に基づいて、毎日１回以上、係留施設（浮き桟橋、岸壁、ビット、防舷材等）、乗降用施設（タラップ、歩み板等）、転落防止施設（ハンドレール、チェーン等）等について点検し、異常のある個所を発見したときは、直ちに修復整備の措置を講じなければならない。</w:t>
            </w:r>
          </w:p>
          <w:p w14:paraId="12B21A6C" w14:textId="77777777" w:rsidR="00E60E1C" w:rsidRPr="00B37AF9" w:rsidRDefault="00E60E1C" w:rsidP="00695C61">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なお、当該施設が港湾管理者その他の者の管理に属するものである場合は、当該施設の管理者に通知して、その修復整備を求めるものとする。</w:t>
            </w:r>
          </w:p>
          <w:p w14:paraId="55AC6053" w14:textId="77777777" w:rsidR="00E60E1C" w:rsidRPr="00B37AF9" w:rsidRDefault="00E60E1C" w:rsidP="00695C61">
            <w:pPr>
              <w:pStyle w:val="ab"/>
              <w:spacing w:line="320" w:lineRule="exact"/>
              <w:ind w:leftChars="0" w:left="240" w:hangingChars="100" w:hanging="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陸上施設の点検整備を行ったときは、その結果を記録し、１年間保存すること。</w:t>
            </w:r>
          </w:p>
          <w:p w14:paraId="50F827BE" w14:textId="77777777" w:rsidR="00E60E1C" w:rsidRPr="00B37AF9" w:rsidRDefault="00E60E1C" w:rsidP="00695C61">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5B198AD3" w14:textId="77777777" w:rsidR="00E60E1C" w:rsidRPr="00B37AF9" w:rsidRDefault="00E60E1C" w:rsidP="00695C61">
            <w:pPr>
              <w:pStyle w:val="aa"/>
              <w:wordWrap/>
              <w:spacing w:line="320" w:lineRule="exact"/>
              <w:ind w:firstLineChars="500" w:firstLine="1410"/>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7DEFA295"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第42条関係</w:t>
            </w:r>
          </w:p>
          <w:p w14:paraId="6D3D177A"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陸上施設点検簿には点検者、点検個所等を定めておくものとする。</w:t>
            </w:r>
          </w:p>
          <w:p w14:paraId="5BBA8C25" w14:textId="77777777" w:rsidR="00E60E1C" w:rsidRPr="00B37AF9" w:rsidRDefault="00E60E1C" w:rsidP="00695C61">
            <w:pPr>
              <w:wordWrap w:val="0"/>
              <w:autoSpaceDE w:val="0"/>
              <w:autoSpaceDN w:val="0"/>
              <w:adjustRightInd w:val="0"/>
              <w:spacing w:line="289" w:lineRule="exact"/>
              <w:rPr>
                <w:rFonts w:ascii="メイリオ" w:eastAsia="メイリオ" w:hAnsi="メイリオ"/>
                <w:color w:val="000000" w:themeColor="text1"/>
                <w:szCs w:val="24"/>
              </w:rPr>
            </w:pPr>
          </w:p>
        </w:tc>
      </w:tr>
      <w:tr w:rsidR="00E60E1C" w:rsidRPr="00B37AF9" w14:paraId="5D61565C" w14:textId="77777777" w:rsidTr="00695C61">
        <w:tc>
          <w:tcPr>
            <w:tcW w:w="2939" w:type="pct"/>
            <w:tcBorders>
              <w:left w:val="single" w:sz="4" w:space="0" w:color="auto"/>
              <w:bottom w:val="single" w:sz="4" w:space="0" w:color="auto"/>
            </w:tcBorders>
            <w:vAlign w:val="center"/>
          </w:tcPr>
          <w:p w14:paraId="5F44B111" w14:textId="77777777" w:rsidR="00E60E1C" w:rsidRDefault="00E60E1C" w:rsidP="00695C61">
            <w:pPr>
              <w:spacing w:line="320" w:lineRule="exact"/>
              <w:ind w:firstLineChars="500" w:firstLine="120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第13章　　海難その他の事故の処理</w:t>
            </w:r>
          </w:p>
          <w:p w14:paraId="6949C7D8"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4E848E2C"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（事故処理に当たっての基本的態度）</w:t>
            </w:r>
          </w:p>
          <w:p w14:paraId="4E4F0C9E"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第43条　事故の処理に当たっては、次に掲げる基本的態度で臨むものとする。</w:t>
            </w:r>
          </w:p>
          <w:p w14:paraId="49A3F30C"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(1)　人命の安全の確保を最優先とすること。</w:t>
            </w:r>
          </w:p>
          <w:p w14:paraId="31AFF18C"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(2)　事態を楽観視せず常に最悪の事態を念頭におき措置を講ずること。</w:t>
            </w:r>
          </w:p>
          <w:p w14:paraId="45D247B3"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(3)　事故処理業務は、すべての業務に優先して実施すること。</w:t>
            </w:r>
          </w:p>
          <w:p w14:paraId="2F156E94"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(4)　船長の対応措置に関する判断を尊重すること。</w:t>
            </w:r>
          </w:p>
          <w:p w14:paraId="643FE15B"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(5)　陸上従業員は、陸上でとりうるあらゆる措置を講ずること。</w:t>
            </w:r>
          </w:p>
        </w:tc>
        <w:tc>
          <w:tcPr>
            <w:tcW w:w="169" w:type="pct"/>
            <w:vAlign w:val="center"/>
          </w:tcPr>
          <w:p w14:paraId="01B545BE"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224129CC" w14:textId="77777777" w:rsidR="00E60E1C" w:rsidRDefault="00E60E1C" w:rsidP="00695C61">
            <w:pPr>
              <w:pStyle w:val="aa"/>
              <w:wordWrap/>
              <w:spacing w:line="320" w:lineRule="exact"/>
              <w:ind w:left="242" w:hangingChars="100" w:hanging="242"/>
              <w:rPr>
                <w:rFonts w:ascii="メイリオ" w:eastAsia="メイリオ" w:hAnsi="メイリオ"/>
                <w:color w:val="000000" w:themeColor="text1"/>
                <w:szCs w:val="24"/>
              </w:rPr>
            </w:pPr>
          </w:p>
          <w:p w14:paraId="38ED2B30"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p w14:paraId="7D9EA421"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第43条関係</w:t>
            </w:r>
          </w:p>
          <w:p w14:paraId="4A0B8212"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3689BE96"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70957AEF" w14:textId="77777777" w:rsidTr="00695C61">
        <w:tc>
          <w:tcPr>
            <w:tcW w:w="2939" w:type="pct"/>
            <w:tcBorders>
              <w:left w:val="single" w:sz="4" w:space="0" w:color="auto"/>
            </w:tcBorders>
          </w:tcPr>
          <w:p w14:paraId="7A3AE767"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（船長のとるべき措置）</w:t>
            </w:r>
          </w:p>
          <w:p w14:paraId="40CC4E68"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78E8CC83"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船長は、自船が重大かつ急迫の危険に陥った場合又は陥るおそれがある場合は、直ちに遭難通信（遭難信号）又は緊急通信を発しなければならない。</w:t>
            </w:r>
          </w:p>
          <w:p w14:paraId="15FAAA8A"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4C6D27CE"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129CE21B"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第44条関係</w:t>
            </w:r>
          </w:p>
          <w:p w14:paraId="279AD83D" w14:textId="77777777" w:rsidR="00E60E1C" w:rsidRPr="00B37AF9" w:rsidRDefault="00E60E1C" w:rsidP="00695C61">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　河川湖沼船の場合は、第１項中「海上保安官署等」を「警察官署等」とする。</w:t>
            </w:r>
          </w:p>
          <w:p w14:paraId="7A665900"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通信波の関係等により、船舶から直接、海上保安官署等へ連絡できない場合は、第１項中「この場合において・・・・・行わなければならない。」を削除してよい。</w:t>
            </w:r>
          </w:p>
          <w:p w14:paraId="437141B9"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３　無線設備がない場合は、第２項を次のように規定する。</w:t>
            </w:r>
          </w:p>
          <w:p w14:paraId="6AF31F43" w14:textId="77777777" w:rsidR="00E60E1C" w:rsidRPr="00B37AF9" w:rsidRDefault="00E60E1C" w:rsidP="00695C61">
            <w:pPr>
              <w:wordWrap w:val="0"/>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「２　船長は、自船が重大かつ急迫の危険に陥った場合又は陥るおそれがある場合は、直ちに遭難信号を発しなければならない。</w:t>
            </w:r>
            <w:r w:rsidRPr="00B37AF9">
              <w:rPr>
                <w:rFonts w:ascii="メイリオ" w:eastAsia="メイリオ" w:hAnsi="メイリオ" w:cs="ＭＳ ゴシック" w:hint="eastAsia"/>
                <w:color w:val="000000" w:themeColor="text1"/>
                <w:spacing w:val="1"/>
                <w:kern w:val="0"/>
                <w:sz w:val="24"/>
                <w:szCs w:val="24"/>
              </w:rPr>
              <w:lastRenderedPageBreak/>
              <w:t>なお、電話（衛星・携帯）がある場合は、併せて「118番」（河川湖沼船の場合は「110番」）へ通報しなければならない。」</w:t>
            </w:r>
          </w:p>
          <w:p w14:paraId="0C032B01"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6CF52733" w14:textId="77777777" w:rsidTr="00695C61">
        <w:tc>
          <w:tcPr>
            <w:tcW w:w="2939" w:type="pct"/>
            <w:tcBorders>
              <w:left w:val="single" w:sz="4" w:space="0" w:color="auto"/>
              <w:bottom w:val="single" w:sz="4" w:space="0" w:color="auto"/>
            </w:tcBorders>
          </w:tcPr>
          <w:p w14:paraId="319A1E28"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lastRenderedPageBreak/>
              <w:t>（運航管理者のとるべき措置）</w:t>
            </w:r>
          </w:p>
          <w:p w14:paraId="0083BDC6"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第45条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59141538"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27ED956"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0764B54D"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第45条関係</w:t>
            </w:r>
          </w:p>
          <w:p w14:paraId="3D8C0498"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事故の状況によっては非常対策本部を設置して対処することとしている場合は、一般航路用の規程（ひな形）を参考として規定する。</w:t>
            </w:r>
          </w:p>
          <w:p w14:paraId="3F9908D8"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22639013" w14:textId="77777777" w:rsidTr="00695C61">
        <w:tc>
          <w:tcPr>
            <w:tcW w:w="2939" w:type="pct"/>
            <w:tcBorders>
              <w:left w:val="single" w:sz="4" w:space="0" w:color="auto"/>
            </w:tcBorders>
            <w:vAlign w:val="center"/>
          </w:tcPr>
          <w:p w14:paraId="13EDBC7A" w14:textId="77777777" w:rsidR="00E60E1C" w:rsidRPr="00B37AF9" w:rsidRDefault="00E60E1C" w:rsidP="00695C61">
            <w:pPr>
              <w:spacing w:line="320" w:lineRule="exact"/>
              <w:ind w:firstLineChars="100" w:firstLine="240"/>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（経営の責任者及び安全統括管理者のとるべき措置）</w:t>
            </w:r>
          </w:p>
          <w:p w14:paraId="22644BFF"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第46条　安全統括管理者は、運航管理者等からの連絡によって事故の発生を知ったときは、事故処理基準に定めるところにより必要な措置をとるとともに、経営の責任者へ速報しなければならない。</w:t>
            </w:r>
          </w:p>
          <w:p w14:paraId="7CC42789" w14:textId="77777777" w:rsidR="00E60E1C" w:rsidRPr="00B37AF9" w:rsidRDefault="00E60E1C" w:rsidP="00695C61">
            <w:pPr>
              <w:spacing w:line="320" w:lineRule="exact"/>
              <w:ind w:left="312" w:hangingChars="130" w:hanging="312"/>
              <w:jc w:val="left"/>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２　経営の責任者及び安全統括管理者は、事故状況、被害規模等を把握・分析し、運航再開前に適切な対応措置を講じなければならない。また、現場におけるリスクを明確にし、必要な対応措置を講じなければならない。</w:t>
            </w:r>
          </w:p>
          <w:p w14:paraId="0C2DB1ED"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500F8E04"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7FC7FCC7"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第46条関係</w:t>
            </w:r>
          </w:p>
          <w:p w14:paraId="36394984"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ひな形のとおり規定する。</w:t>
            </w:r>
          </w:p>
          <w:p w14:paraId="4EC62418"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67A207CC" w14:textId="77777777" w:rsidTr="00695C61">
        <w:tc>
          <w:tcPr>
            <w:tcW w:w="2939" w:type="pct"/>
            <w:tcBorders>
              <w:left w:val="single" w:sz="4" w:space="0" w:color="auto"/>
            </w:tcBorders>
          </w:tcPr>
          <w:p w14:paraId="609AFD32"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（事故の処理）</w:t>
            </w:r>
          </w:p>
          <w:p w14:paraId="34F04E44"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第47条　事故の処理は、事故処理基準に定める事故処理組織により行うものとする。</w:t>
            </w:r>
          </w:p>
          <w:p w14:paraId="01F75E26"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09E38A4F"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793DBC82"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第47条関係</w:t>
            </w:r>
          </w:p>
          <w:p w14:paraId="5075C6D2"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事故の状況によっては非常対策本部を設置して対処することとしている場合は、一般航路用の規程（ひな形）を参考として規定する。</w:t>
            </w:r>
          </w:p>
          <w:p w14:paraId="51593DBB" w14:textId="77777777" w:rsidR="00E60E1C" w:rsidRPr="00B37AF9" w:rsidRDefault="00E60E1C" w:rsidP="00695C61">
            <w:pPr>
              <w:wordWrap w:val="0"/>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E60E1C" w:rsidRPr="00B37AF9" w14:paraId="1C77AD94" w14:textId="77777777" w:rsidTr="00695C61">
        <w:tc>
          <w:tcPr>
            <w:tcW w:w="2939" w:type="pct"/>
            <w:tcBorders>
              <w:left w:val="single" w:sz="4" w:space="0" w:color="auto"/>
            </w:tcBorders>
            <w:vAlign w:val="center"/>
          </w:tcPr>
          <w:p w14:paraId="4E120748"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（通信の優先処理）</w:t>
            </w:r>
          </w:p>
          <w:p w14:paraId="24AE3DC2"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第48条　事故関係の通信は、最優先させ、迅速かつ確実に処理されなければならない。</w:t>
            </w:r>
          </w:p>
          <w:p w14:paraId="4B8404D5"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vAlign w:val="center"/>
          </w:tcPr>
          <w:p w14:paraId="22BA328D"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5C321686" w14:textId="77777777" w:rsidR="00E60E1C" w:rsidRPr="00B37AF9"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第48条関係</w:t>
            </w:r>
          </w:p>
          <w:p w14:paraId="08970194" w14:textId="77777777" w:rsidR="00E60E1C" w:rsidRPr="00B37AF9" w:rsidRDefault="00E60E1C" w:rsidP="00695C61">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ひな形に準拠した内容を規定すること。</w:t>
            </w:r>
          </w:p>
          <w:p w14:paraId="242437A6" w14:textId="77777777" w:rsidR="00E60E1C" w:rsidRPr="00B37AF9" w:rsidRDefault="00E60E1C" w:rsidP="00695C61">
            <w:pPr>
              <w:pStyle w:val="aa"/>
              <w:wordWrap/>
              <w:spacing w:line="320" w:lineRule="exact"/>
              <w:rPr>
                <w:rFonts w:ascii="メイリオ" w:eastAsia="メイリオ" w:hAnsi="メイリオ"/>
                <w:color w:val="000000" w:themeColor="text1"/>
                <w:szCs w:val="24"/>
              </w:rPr>
            </w:pPr>
          </w:p>
        </w:tc>
      </w:tr>
      <w:tr w:rsidR="00E60E1C" w:rsidRPr="00B37AF9" w14:paraId="3502167C" w14:textId="77777777" w:rsidTr="00695C61">
        <w:tc>
          <w:tcPr>
            <w:tcW w:w="2939" w:type="pct"/>
            <w:tcBorders>
              <w:left w:val="single" w:sz="4" w:space="0" w:color="auto"/>
            </w:tcBorders>
            <w:vAlign w:val="center"/>
          </w:tcPr>
          <w:p w14:paraId="364ACB2D"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（関係官署への報告）</w:t>
            </w:r>
          </w:p>
          <w:p w14:paraId="6E6150F7" w14:textId="77777777" w:rsidR="00E60E1C"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第49条　運航管理者は、事故の発生を知ったときは、速やかに関係運輸局等及び海上保安官署にその概要及び事故処理の状況を報告し助言を求めなければならない。</w:t>
            </w:r>
          </w:p>
          <w:p w14:paraId="266C08D8" w14:textId="77777777" w:rsidR="00E60E1C" w:rsidRPr="00B37AF9" w:rsidRDefault="00E60E1C" w:rsidP="00695C61">
            <w:pPr>
              <w:wordWrap w:val="0"/>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p w14:paraId="199C1CB7" w14:textId="77777777" w:rsidR="00E60E1C" w:rsidRPr="00B37AF9" w:rsidRDefault="00E60E1C" w:rsidP="00695C61">
            <w:pPr>
              <w:wordWrap w:val="0"/>
              <w:autoSpaceDE w:val="0"/>
              <w:autoSpaceDN w:val="0"/>
              <w:adjustRightInd w:val="0"/>
              <w:spacing w:line="289" w:lineRule="exact"/>
              <w:rPr>
                <w:rFonts w:ascii="メイリオ" w:eastAsia="メイリオ" w:hAnsi="メイリオ"/>
                <w:color w:val="000000" w:themeColor="text1"/>
                <w:sz w:val="24"/>
                <w:szCs w:val="24"/>
              </w:rPr>
            </w:pPr>
          </w:p>
        </w:tc>
        <w:tc>
          <w:tcPr>
            <w:tcW w:w="169" w:type="pct"/>
            <w:vAlign w:val="center"/>
          </w:tcPr>
          <w:p w14:paraId="15064E95" w14:textId="77777777" w:rsidR="00E60E1C" w:rsidRPr="00B37AF9" w:rsidRDefault="00E60E1C" w:rsidP="00695C61">
            <w:pPr>
              <w:pStyle w:val="aa"/>
              <w:wordWrap/>
              <w:spacing w:line="320" w:lineRule="exact"/>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Pr>
          <w:p w14:paraId="2E016327"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第49条関係</w:t>
            </w:r>
          </w:p>
          <w:p w14:paraId="06458B6A" w14:textId="77777777" w:rsidR="00E60E1C" w:rsidRPr="00A30E30"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河川湖沼船の場合は「及び海上保安官署」を削除する。また、警察官署に事故報告をすることとなっている場合は「海上保安官署」を「警察官署」とする。</w:t>
            </w:r>
          </w:p>
        </w:tc>
      </w:tr>
      <w:tr w:rsidR="00E60E1C" w:rsidRPr="00B37AF9" w14:paraId="7C5A63C3" w14:textId="77777777" w:rsidTr="00695C61">
        <w:tc>
          <w:tcPr>
            <w:tcW w:w="2939" w:type="pct"/>
            <w:tcBorders>
              <w:top w:val="single" w:sz="4" w:space="0" w:color="auto"/>
              <w:left w:val="single" w:sz="4" w:space="0" w:color="auto"/>
            </w:tcBorders>
          </w:tcPr>
          <w:p w14:paraId="2C2556A2"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（例１）（事故調査委員会）</w:t>
            </w:r>
          </w:p>
          <w:p w14:paraId="2F79588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第50条　</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は、事故の原因及び事故処理の適否を調査し、事故の再発の防止及び事故処理の改善に資するため、必要に応じ事故調査委員会を設置するものとする。</w:t>
            </w:r>
          </w:p>
          <w:p w14:paraId="5D46C893"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２　事故調査委員会の構成は、事故処理基準に定めるところによる。</w:t>
            </w:r>
          </w:p>
          <w:p w14:paraId="7F89A7CF"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（例２）（事故の原因等の調査）</w:t>
            </w:r>
          </w:p>
          <w:p w14:paraId="5EF7AC6E"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第50条　安全統括管理者及び運航管理者は、それぞれの職務に応じ、事故の原因及び事故処理の適否を調査し、事故の再発の防止及び事故処理の改善を図るものとする。</w:t>
            </w:r>
          </w:p>
          <w:p w14:paraId="5E9ED818" w14:textId="77777777" w:rsidR="00E60E1C" w:rsidRDefault="00E60E1C" w:rsidP="00695C61">
            <w:pPr>
              <w:pStyle w:val="aa"/>
              <w:overflowPunct w:val="0"/>
              <w:ind w:left="162" w:hangingChars="67" w:hanging="162"/>
              <w:jc w:val="left"/>
              <w:textAlignment w:val="baseline"/>
              <w:rPr>
                <w:rFonts w:ascii="メイリオ" w:eastAsia="メイリオ" w:hAnsi="メイリオ" w:cs="ＭＳ 明朝"/>
                <w:color w:val="000000" w:themeColor="text1"/>
                <w:szCs w:val="24"/>
              </w:rPr>
            </w:pPr>
          </w:p>
          <w:p w14:paraId="0ED4EC49" w14:textId="77777777" w:rsidR="00E60E1C" w:rsidRDefault="00E60E1C" w:rsidP="00695C61">
            <w:pPr>
              <w:pStyle w:val="aa"/>
              <w:overflowPunct w:val="0"/>
              <w:ind w:left="162" w:hangingChars="67" w:hanging="162"/>
              <w:jc w:val="left"/>
              <w:textAlignment w:val="baseline"/>
              <w:rPr>
                <w:rFonts w:ascii="メイリオ" w:eastAsia="メイリオ" w:hAnsi="メイリオ" w:cs="ＭＳ 明朝"/>
                <w:color w:val="000000" w:themeColor="text1"/>
                <w:szCs w:val="24"/>
              </w:rPr>
            </w:pPr>
          </w:p>
          <w:p w14:paraId="19795EA6" w14:textId="77777777" w:rsidR="00E60E1C" w:rsidRPr="00B37AF9" w:rsidRDefault="00E60E1C" w:rsidP="00695C61">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tcBorders>
              <w:top w:val="single" w:sz="4" w:space="0" w:color="auto"/>
            </w:tcBorders>
            <w:vAlign w:val="center"/>
          </w:tcPr>
          <w:p w14:paraId="6030CDA3" w14:textId="77777777" w:rsidR="00E60E1C" w:rsidRPr="00B37AF9" w:rsidRDefault="00E60E1C" w:rsidP="00695C61">
            <w:pPr>
              <w:pStyle w:val="aa"/>
              <w:wordWrap/>
              <w:spacing w:line="320" w:lineRule="exact"/>
              <w:ind w:left="282" w:hangingChars="100" w:hanging="282"/>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B4DBD0E" w14:textId="77777777" w:rsidR="00E60E1C" w:rsidRPr="00B37AF9" w:rsidRDefault="00E60E1C" w:rsidP="00695C61">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第50条関係</w:t>
            </w:r>
          </w:p>
          <w:p w14:paraId="005AAFEF"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（例１）は、事故調査委員会を設置する場合の規定例、（例２）は比較的組織が小さく事故調査委員会を設置するまでもない場合の規定例である。</w:t>
            </w:r>
          </w:p>
          <w:p w14:paraId="321C223E" w14:textId="77777777" w:rsidR="00E60E1C" w:rsidRPr="00B37AF9" w:rsidRDefault="00E60E1C" w:rsidP="00695C61">
            <w:pPr>
              <w:pStyle w:val="aa"/>
              <w:wordWrap/>
              <w:spacing w:line="320" w:lineRule="exact"/>
              <w:ind w:left="242" w:hangingChars="100" w:hanging="242"/>
              <w:rPr>
                <w:rFonts w:ascii="メイリオ" w:eastAsia="メイリオ" w:hAnsi="メイリオ"/>
                <w:color w:val="000000" w:themeColor="text1"/>
                <w:szCs w:val="24"/>
              </w:rPr>
            </w:pPr>
          </w:p>
        </w:tc>
      </w:tr>
      <w:tr w:rsidR="00E60E1C" w:rsidRPr="00B37AF9" w14:paraId="3F1B525B" w14:textId="77777777" w:rsidTr="00695C61">
        <w:tc>
          <w:tcPr>
            <w:tcW w:w="2939" w:type="pct"/>
            <w:tcBorders>
              <w:left w:val="single" w:sz="4" w:space="0" w:color="auto"/>
              <w:bottom w:val="single" w:sz="4" w:space="0" w:color="auto"/>
            </w:tcBorders>
            <w:vAlign w:val="center"/>
          </w:tcPr>
          <w:p w14:paraId="32B223C1" w14:textId="77777777" w:rsidR="00E60E1C" w:rsidRDefault="00E60E1C" w:rsidP="00695C61">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第14章　　安全に関する教育、訓練及び内部監査等</w:t>
            </w:r>
          </w:p>
          <w:p w14:paraId="77127CF3" w14:textId="77777777" w:rsidR="00E60E1C" w:rsidRPr="00B37AF9" w:rsidRDefault="00E60E1C" w:rsidP="00695C61">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1B506E51"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（安全教育）</w:t>
            </w:r>
          </w:p>
          <w:p w14:paraId="77A4CC99"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第51条　安全統括管理者及び運航管理者は、運航管理補助者、陸上作業員、乗組員、安全管理に従事する者、内部監査を担当する者に対し、安全管理規程（運航基準、作業基準、事故処理基準及び地震防災対策基準を含む。）、船員法及び海上衝突予防法等の関係法令その他輸送の安全を確保するために必要と認められる事項</w:t>
            </w:r>
            <w:r w:rsidRPr="00B37AF9">
              <w:rPr>
                <w:rFonts w:ascii="メイリオ" w:eastAsia="メイリオ" w:hAnsi="メイリオ" w:hint="eastAsia"/>
                <w:color w:val="000000" w:themeColor="text1"/>
                <w:sz w:val="24"/>
                <w:szCs w:val="24"/>
              </w:rPr>
              <w:t>（避難港の活用に関する教育を含む。）</w:t>
            </w:r>
            <w:r w:rsidRPr="00B37AF9">
              <w:rPr>
                <w:rFonts w:ascii="メイリオ" w:eastAsia="メイリオ" w:hAnsi="メイリオ" w:cs="ＭＳ ゴシック" w:hint="eastAsia"/>
                <w:color w:val="000000" w:themeColor="text1"/>
                <w:spacing w:val="1"/>
                <w:kern w:val="0"/>
                <w:sz w:val="24"/>
                <w:szCs w:val="24"/>
              </w:rPr>
              <w:t>について理解しやすい具体的な安全教育を定期的に実施し、その周知徹底を図らなければならない。</w:t>
            </w:r>
          </w:p>
          <w:p w14:paraId="084A0C1C"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 xml:space="preserve">２　</w:t>
            </w:r>
            <w:r w:rsidRPr="00B37AF9">
              <w:rPr>
                <w:rFonts w:ascii="メイリオ" w:eastAsia="メイリオ" w:hAnsi="メイリオ" w:hint="eastAsia"/>
                <w:color w:val="000000" w:themeColor="text1"/>
                <w:sz w:val="24"/>
                <w:szCs w:val="24"/>
              </w:rPr>
              <w:t>安全統括管理者及び</w:t>
            </w:r>
            <w:r w:rsidRPr="00B37AF9">
              <w:rPr>
                <w:rFonts w:ascii="メイリオ" w:eastAsia="メイリオ" w:hAnsi="メイリオ" w:cs="ＭＳ ゴシック" w:hint="eastAsia"/>
                <w:color w:val="000000" w:themeColor="text1"/>
                <w:spacing w:val="1"/>
                <w:kern w:val="0"/>
                <w:sz w:val="24"/>
                <w:szCs w:val="24"/>
              </w:rPr>
              <w:t>運航管理者は、</w:t>
            </w:r>
            <w:r w:rsidRPr="00B37AF9">
              <w:rPr>
                <w:rFonts w:ascii="メイリオ" w:eastAsia="メイリオ" w:hAnsi="メイリオ" w:hint="eastAsia"/>
                <w:color w:val="000000" w:themeColor="text1"/>
                <w:sz w:val="24"/>
                <w:szCs w:val="24"/>
              </w:rPr>
              <w:t>事故等が発生した場合は、遅滞なく、乗組員等に対し、事故等の再発防止に向けた安全教育を実施するとともに、</w:t>
            </w:r>
            <w:r w:rsidRPr="00B37AF9">
              <w:rPr>
                <w:rFonts w:ascii="メイリオ" w:eastAsia="メイリオ" w:hAnsi="メイリオ" w:cs="ＭＳ ゴシック" w:hint="eastAsia"/>
                <w:color w:val="000000" w:themeColor="text1"/>
                <w:spacing w:val="1"/>
                <w:kern w:val="0"/>
                <w:sz w:val="24"/>
                <w:szCs w:val="24"/>
              </w:rPr>
              <w:t>航路の状況及び海難その他の事故及びインシデント（事故等の損害を</w:t>
            </w:r>
            <w:r w:rsidRPr="00B37AF9">
              <w:rPr>
                <w:rFonts w:ascii="メイリオ" w:eastAsia="メイリオ" w:hAnsi="メイリオ" w:cs="ＭＳ ゴシック" w:hint="eastAsia"/>
                <w:color w:val="000000" w:themeColor="text1"/>
                <w:spacing w:val="1"/>
                <w:kern w:val="0"/>
                <w:sz w:val="24"/>
                <w:szCs w:val="24"/>
              </w:rPr>
              <w:lastRenderedPageBreak/>
              <w:t>伴わない危険事象）事例を調査研究し、随時又は前項の教育に併せて乗組員に周知徹底を図るものとする。</w:t>
            </w:r>
          </w:p>
          <w:p w14:paraId="1BBF51D6" w14:textId="77777777" w:rsidR="00E60E1C" w:rsidRPr="00B37AF9" w:rsidRDefault="00E60E1C" w:rsidP="00695C61">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5B3330C" w14:textId="77777777" w:rsidR="00E60E1C" w:rsidRPr="00B37AF9" w:rsidRDefault="00E60E1C" w:rsidP="00695C61">
            <w:pPr>
              <w:pStyle w:val="aa"/>
              <w:wordWrap/>
              <w:spacing w:line="320" w:lineRule="exact"/>
              <w:ind w:firstLineChars="500" w:firstLine="1410"/>
              <w:jc w:val="center"/>
              <w:rPr>
                <w:rFonts w:ascii="メイリオ" w:eastAsia="メイリオ" w:hAnsi="メイリオ"/>
                <w:color w:val="000000" w:themeColor="text1"/>
                <w:szCs w:val="24"/>
              </w:rPr>
            </w:pPr>
            <w:r w:rsidRPr="00B37AF9">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16B9FE99" w14:textId="77777777" w:rsidR="00E60E1C" w:rsidRDefault="00E60E1C" w:rsidP="00695C61">
            <w:pPr>
              <w:pStyle w:val="aa"/>
              <w:wordWrap/>
              <w:spacing w:line="320" w:lineRule="exact"/>
              <w:rPr>
                <w:rFonts w:ascii="メイリオ" w:eastAsia="メイリオ" w:hAnsi="メイリオ"/>
                <w:color w:val="000000" w:themeColor="text1"/>
                <w:szCs w:val="24"/>
              </w:rPr>
            </w:pPr>
          </w:p>
          <w:p w14:paraId="7868DFA3" w14:textId="77777777" w:rsidR="00E60E1C" w:rsidRPr="0067454C" w:rsidRDefault="00E60E1C" w:rsidP="00695C61">
            <w:pPr>
              <w:pStyle w:val="aa"/>
              <w:wordWrap/>
              <w:spacing w:line="320" w:lineRule="exact"/>
              <w:rPr>
                <w:rFonts w:ascii="メイリオ" w:eastAsia="メイリオ" w:hAnsi="メイリオ"/>
                <w:color w:val="000000" w:themeColor="text1"/>
                <w:szCs w:val="24"/>
              </w:rPr>
            </w:pPr>
          </w:p>
          <w:p w14:paraId="6A5868EC" w14:textId="77777777" w:rsidR="00E60E1C" w:rsidRPr="0067454C" w:rsidRDefault="00E60E1C" w:rsidP="00695C61">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67454C">
              <w:rPr>
                <w:rFonts w:ascii="メイリオ" w:eastAsia="メイリオ" w:hAnsi="メイリオ" w:cs="ＭＳ ゴシック" w:hint="eastAsia"/>
                <w:color w:val="000000" w:themeColor="text1"/>
                <w:spacing w:val="1"/>
                <w:kern w:val="0"/>
                <w:sz w:val="24"/>
                <w:szCs w:val="24"/>
              </w:rPr>
              <w:t>第51条関係</w:t>
            </w:r>
          </w:p>
          <w:p w14:paraId="5CBE178D" w14:textId="77777777" w:rsidR="00E60E1C" w:rsidRPr="0067454C" w:rsidRDefault="00E60E1C" w:rsidP="00695C61">
            <w:pPr>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67454C">
              <w:rPr>
                <w:rFonts w:ascii="メイリオ" w:eastAsia="メイリオ" w:hAnsi="メイリオ" w:cs="ＭＳ ゴシック" w:hint="eastAsia"/>
                <w:color w:val="000000" w:themeColor="text1"/>
                <w:spacing w:val="1"/>
                <w:kern w:val="0"/>
                <w:sz w:val="24"/>
                <w:szCs w:val="24"/>
              </w:rPr>
              <w:t>１　「○○部」は教育・研修担当部である。組織が小さく、運航管理者の所掌に教育・研修がある場合は「○○部と協力して」を削除する。</w:t>
            </w:r>
          </w:p>
          <w:p w14:paraId="039A52B2" w14:textId="77777777" w:rsidR="00E60E1C" w:rsidRPr="0067454C" w:rsidRDefault="00E60E1C" w:rsidP="00695C61">
            <w:pPr>
              <w:pStyle w:val="aa"/>
              <w:wordWrap/>
              <w:spacing w:line="320" w:lineRule="exact"/>
              <w:rPr>
                <w:rFonts w:ascii="メイリオ" w:eastAsia="メイリオ" w:hAnsi="メイリオ"/>
                <w:color w:val="000000" w:themeColor="text1"/>
                <w:szCs w:val="24"/>
              </w:rPr>
            </w:pPr>
            <w:r w:rsidRPr="0067454C">
              <w:rPr>
                <w:rFonts w:ascii="メイリオ" w:eastAsia="メイリオ" w:hAnsi="メイリオ" w:hint="eastAsia"/>
                <w:color w:val="000000" w:themeColor="text1"/>
                <w:szCs w:val="24"/>
              </w:rPr>
              <w:t>２　避難港を設置していない場合は、第1項中「（避難港の活用に関する</w:t>
            </w:r>
          </w:p>
          <w:p w14:paraId="52631B4E" w14:textId="77777777" w:rsidR="00E60E1C" w:rsidRPr="0067454C" w:rsidRDefault="00E60E1C" w:rsidP="00695C61">
            <w:pPr>
              <w:pStyle w:val="aa"/>
              <w:wordWrap/>
              <w:spacing w:line="320" w:lineRule="exact"/>
              <w:rPr>
                <w:rFonts w:ascii="メイリオ" w:eastAsia="メイリオ" w:hAnsi="メイリオ"/>
                <w:color w:val="000000" w:themeColor="text1"/>
                <w:szCs w:val="24"/>
              </w:rPr>
            </w:pPr>
            <w:r w:rsidRPr="0067454C">
              <w:rPr>
                <w:rFonts w:ascii="メイリオ" w:eastAsia="メイリオ" w:hAnsi="メイリオ" w:hint="eastAsia"/>
                <w:color w:val="000000" w:themeColor="text1"/>
                <w:szCs w:val="24"/>
              </w:rPr>
              <w:t>教育を含む。）」を削除する。</w:t>
            </w:r>
          </w:p>
        </w:tc>
      </w:tr>
      <w:tr w:rsidR="00E60E1C" w:rsidRPr="00B37AF9" w14:paraId="14A0E919" w14:textId="77777777" w:rsidTr="00695C61">
        <w:tc>
          <w:tcPr>
            <w:tcW w:w="2939" w:type="pct"/>
            <w:tcBorders>
              <w:left w:val="single" w:sz="4" w:space="0" w:color="auto"/>
            </w:tcBorders>
            <w:vAlign w:val="center"/>
          </w:tcPr>
          <w:p w14:paraId="163350CB"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（操練）</w:t>
            </w:r>
          </w:p>
          <w:p w14:paraId="49AF2628"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第52条　船長は、法令に定める操練を行ったときは、その実施状況を運航管理者に報告するものとする。</w:t>
            </w:r>
          </w:p>
          <w:p w14:paraId="5F579F07" w14:textId="77777777" w:rsidR="00E60E1C" w:rsidRPr="00B37AF9" w:rsidRDefault="00E60E1C" w:rsidP="00695C61">
            <w:pPr>
              <w:pStyle w:val="aa"/>
              <w:overflowPunct w:val="0"/>
              <w:jc w:val="left"/>
              <w:textAlignment w:val="baseline"/>
              <w:rPr>
                <w:rFonts w:ascii="メイリオ" w:eastAsia="メイリオ" w:hAnsi="メイリオ" w:cs="ＭＳ 明朝"/>
                <w:color w:val="000000" w:themeColor="text1"/>
                <w:szCs w:val="24"/>
              </w:rPr>
            </w:pPr>
          </w:p>
        </w:tc>
        <w:tc>
          <w:tcPr>
            <w:tcW w:w="169" w:type="pct"/>
            <w:vAlign w:val="center"/>
          </w:tcPr>
          <w:p w14:paraId="3F7CA8DC" w14:textId="77777777" w:rsidR="00E60E1C" w:rsidRPr="00B37AF9" w:rsidRDefault="00E60E1C" w:rsidP="00695C61">
            <w:pPr>
              <w:widowControl/>
              <w:spacing w:line="320" w:lineRule="exact"/>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hint="eastAsia"/>
                <w:color w:val="000000" w:themeColor="text1"/>
                <w:sz w:val="28"/>
                <w:szCs w:val="24"/>
              </w:rPr>
              <w:t>□</w:t>
            </w:r>
          </w:p>
        </w:tc>
        <w:tc>
          <w:tcPr>
            <w:tcW w:w="1892" w:type="pct"/>
            <w:gridSpan w:val="2"/>
          </w:tcPr>
          <w:p w14:paraId="2C66C72E" w14:textId="77777777" w:rsidR="00E60E1C" w:rsidRPr="00B37AF9" w:rsidRDefault="00E60E1C" w:rsidP="00695C61">
            <w:pPr>
              <w:pStyle w:val="aa"/>
              <w:wordWrap/>
              <w:spacing w:line="320" w:lineRule="exact"/>
              <w:rPr>
                <w:rFonts w:ascii="メイリオ" w:eastAsia="メイリオ" w:hAnsi="メイリオ" w:cs="Times New Roman"/>
                <w:color w:val="000000" w:themeColor="text1"/>
                <w:spacing w:val="0"/>
                <w:kern w:val="2"/>
                <w:szCs w:val="24"/>
              </w:rPr>
            </w:pPr>
            <w:r w:rsidRPr="00B37AF9">
              <w:rPr>
                <w:rFonts w:ascii="メイリオ" w:eastAsia="メイリオ" w:hAnsi="メイリオ" w:cs="Times New Roman" w:hint="eastAsia"/>
                <w:color w:val="000000" w:themeColor="text1"/>
                <w:spacing w:val="0"/>
                <w:kern w:val="2"/>
                <w:szCs w:val="24"/>
              </w:rPr>
              <w:t>第5</w:t>
            </w:r>
            <w:r w:rsidRPr="00B37AF9">
              <w:rPr>
                <w:rFonts w:ascii="メイリオ" w:eastAsia="メイリオ" w:hAnsi="メイリオ" w:cs="Times New Roman"/>
                <w:color w:val="000000" w:themeColor="text1"/>
                <w:spacing w:val="0"/>
                <w:kern w:val="2"/>
                <w:szCs w:val="24"/>
              </w:rPr>
              <w:t>2</w:t>
            </w:r>
            <w:r w:rsidRPr="00B37AF9">
              <w:rPr>
                <w:rFonts w:ascii="メイリオ" w:eastAsia="メイリオ" w:hAnsi="メイリオ" w:cs="Times New Roman" w:hint="eastAsia"/>
                <w:color w:val="000000" w:themeColor="text1"/>
                <w:spacing w:val="0"/>
                <w:kern w:val="2"/>
                <w:szCs w:val="24"/>
              </w:rPr>
              <w:t>条関係</w:t>
            </w:r>
          </w:p>
          <w:p w14:paraId="7DF3FF95" w14:textId="77777777" w:rsidR="00E60E1C" w:rsidRPr="00B37AF9" w:rsidRDefault="00E60E1C" w:rsidP="00695C61">
            <w:pPr>
              <w:pStyle w:val="aa"/>
              <w:wordWrap/>
              <w:spacing w:line="320" w:lineRule="exact"/>
              <w:ind w:firstLineChars="100" w:firstLine="240"/>
              <w:rPr>
                <w:rFonts w:ascii="メイリオ" w:eastAsia="メイリオ" w:hAnsi="メイリオ"/>
                <w:color w:val="000000" w:themeColor="text1"/>
                <w:szCs w:val="24"/>
              </w:rPr>
            </w:pPr>
            <w:r w:rsidRPr="00B37AF9">
              <w:rPr>
                <w:rFonts w:ascii="メイリオ" w:eastAsia="メイリオ" w:hAnsi="メイリオ" w:cs="Times New Roman" w:hint="eastAsia"/>
                <w:color w:val="000000" w:themeColor="text1"/>
                <w:spacing w:val="0"/>
                <w:kern w:val="2"/>
                <w:szCs w:val="24"/>
              </w:rPr>
              <w:t>船員法に定める操練が適用される場合の規定例である。</w:t>
            </w:r>
          </w:p>
        </w:tc>
      </w:tr>
      <w:tr w:rsidR="00E60E1C" w:rsidRPr="00B37AF9" w14:paraId="446A1B25" w14:textId="77777777" w:rsidTr="00695C61">
        <w:tc>
          <w:tcPr>
            <w:tcW w:w="2939" w:type="pct"/>
            <w:tcBorders>
              <w:left w:val="single" w:sz="4" w:space="0" w:color="auto"/>
            </w:tcBorders>
            <w:vAlign w:val="center"/>
          </w:tcPr>
          <w:p w14:paraId="7C1B2232" w14:textId="77777777" w:rsidR="00E60E1C" w:rsidRPr="00B37AF9" w:rsidRDefault="00E60E1C" w:rsidP="00695C61">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（訓練）</w:t>
            </w:r>
          </w:p>
          <w:p w14:paraId="37FBC842" w14:textId="77777777" w:rsidR="00E60E1C" w:rsidRPr="00B37AF9" w:rsidRDefault="00E60E1C" w:rsidP="00695C61">
            <w:pPr>
              <w:wordWrap w:val="0"/>
              <w:autoSpaceDE w:val="0"/>
              <w:autoSpaceDN w:val="0"/>
              <w:adjustRightInd w:val="0"/>
              <w:spacing w:line="289" w:lineRule="exact"/>
              <w:ind w:left="242" w:hangingChars="100" w:hanging="242"/>
              <w:rPr>
                <w:rFonts w:ascii="メイリオ" w:eastAsia="メイリオ" w:hAnsi="メイリオ"/>
                <w:color w:val="000000" w:themeColor="text1"/>
                <w:szCs w:val="24"/>
              </w:rPr>
            </w:pPr>
            <w:r w:rsidRPr="00B37AF9">
              <w:rPr>
                <w:rFonts w:ascii="メイリオ" w:eastAsia="メイリオ" w:hAnsi="メイリオ" w:cs="ＭＳ ゴシック" w:hint="eastAsia"/>
                <w:color w:val="000000" w:themeColor="text1"/>
                <w:spacing w:val="1"/>
                <w:kern w:val="0"/>
                <w:sz w:val="24"/>
                <w:szCs w:val="24"/>
              </w:rPr>
              <w:t>第53条　安全統括管理者及び運航管理者は、</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の支援を得て関係者とともに年１回以上事故処理</w:t>
            </w:r>
            <w:r w:rsidRPr="0050642D">
              <w:rPr>
                <w:rFonts w:ascii="メイリオ" w:eastAsia="メイリオ" w:hAnsi="メイリオ" w:cs="ＭＳ ゴシック" w:hint="eastAsia"/>
                <w:color w:val="000000" w:themeColor="text1"/>
                <w:spacing w:val="1"/>
                <w:kern w:val="0"/>
                <w:sz w:val="24"/>
                <w:szCs w:val="24"/>
              </w:rPr>
              <w:t>及び避難港の活用</w:t>
            </w:r>
            <w:r w:rsidRPr="00B37AF9">
              <w:rPr>
                <w:rFonts w:ascii="メイリオ" w:eastAsia="メイリオ" w:hAnsi="メイリオ" w:cs="ＭＳ ゴシック" w:hint="eastAsia"/>
                <w:color w:val="000000" w:themeColor="text1"/>
                <w:spacing w:val="1"/>
                <w:kern w:val="0"/>
                <w:sz w:val="24"/>
                <w:szCs w:val="24"/>
              </w:rPr>
              <w:t>に関する訓練を実施しなければならない。訓練は、全社的体制で処理する規模の事故を想定した実践的なものとする。この場合、前条の操練は当該訓練に併せて実施することができる。</w:t>
            </w:r>
          </w:p>
          <w:p w14:paraId="513E5BA0"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604DE62F"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8"/>
                <w:szCs w:val="24"/>
              </w:rPr>
              <w:t>□</w:t>
            </w:r>
          </w:p>
        </w:tc>
        <w:tc>
          <w:tcPr>
            <w:tcW w:w="1892" w:type="pct"/>
            <w:gridSpan w:val="2"/>
          </w:tcPr>
          <w:p w14:paraId="278489D8" w14:textId="77777777" w:rsidR="00E60E1C" w:rsidRPr="0067454C" w:rsidRDefault="00E60E1C" w:rsidP="00695C61">
            <w:pPr>
              <w:autoSpaceDE w:val="0"/>
              <w:autoSpaceDN w:val="0"/>
              <w:adjustRightInd w:val="0"/>
              <w:spacing w:line="289" w:lineRule="exact"/>
              <w:rPr>
                <w:rFonts w:ascii="メイリオ" w:eastAsia="メイリオ" w:hAnsi="メイリオ"/>
                <w:color w:val="000000" w:themeColor="text1"/>
                <w:sz w:val="24"/>
                <w:szCs w:val="24"/>
              </w:rPr>
            </w:pPr>
            <w:r w:rsidRPr="0067454C">
              <w:rPr>
                <w:rFonts w:ascii="メイリオ" w:eastAsia="メイリオ" w:hAnsi="メイリオ" w:hint="eastAsia"/>
                <w:color w:val="000000" w:themeColor="text1"/>
                <w:sz w:val="24"/>
                <w:szCs w:val="24"/>
              </w:rPr>
              <w:t>第53条関係</w:t>
            </w:r>
          </w:p>
          <w:p w14:paraId="22A8E51C" w14:textId="77777777" w:rsidR="00E60E1C" w:rsidRPr="00B37AF9" w:rsidRDefault="00E60E1C" w:rsidP="00695C61">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67454C">
              <w:rPr>
                <w:rFonts w:ascii="メイリオ" w:eastAsia="メイリオ" w:hAnsi="メイリオ" w:hint="eastAsia"/>
                <w:color w:val="000000" w:themeColor="text1"/>
                <w:sz w:val="24"/>
                <w:szCs w:val="24"/>
              </w:rPr>
              <w:t>避難港を設置していない場合は、第1項中「及び避難港の活用」を削除する。</w:t>
            </w:r>
          </w:p>
        </w:tc>
      </w:tr>
      <w:tr w:rsidR="00E60E1C" w:rsidRPr="00B37AF9" w14:paraId="71B127DF" w14:textId="77777777" w:rsidTr="00695C61">
        <w:tc>
          <w:tcPr>
            <w:tcW w:w="2939" w:type="pct"/>
            <w:tcBorders>
              <w:left w:val="single" w:sz="4" w:space="0" w:color="auto"/>
            </w:tcBorders>
            <w:vAlign w:val="center"/>
          </w:tcPr>
          <w:p w14:paraId="35A02838" w14:textId="77777777" w:rsidR="00E60E1C" w:rsidRPr="00B37AF9" w:rsidRDefault="00E60E1C" w:rsidP="00695C61">
            <w:pPr>
              <w:pStyle w:val="aa"/>
              <w:overflowPunct w:val="0"/>
              <w:ind w:firstLineChars="100" w:firstLine="24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（記録）</w:t>
            </w:r>
          </w:p>
          <w:p w14:paraId="5C33B4A6"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第54条　運航管理者は、前３条の教育等を実施したときは、その概要を記録簿に記録し、３年間保存すること。</w:t>
            </w:r>
          </w:p>
          <w:p w14:paraId="46A62902"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6F80105C"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8"/>
                <w:szCs w:val="24"/>
              </w:rPr>
              <w:t>□</w:t>
            </w:r>
          </w:p>
        </w:tc>
        <w:tc>
          <w:tcPr>
            <w:tcW w:w="1892" w:type="pct"/>
            <w:gridSpan w:val="2"/>
          </w:tcPr>
          <w:p w14:paraId="1F008313" w14:textId="77777777" w:rsidR="00E60E1C" w:rsidRPr="00B37AF9" w:rsidRDefault="00E60E1C" w:rsidP="00695C61">
            <w:pPr>
              <w:spacing w:line="320" w:lineRule="exact"/>
              <w:rPr>
                <w:rFonts w:ascii="メイリオ" w:eastAsia="メイリオ" w:hAnsi="メイリオ"/>
                <w:color w:val="000000" w:themeColor="text1"/>
                <w:sz w:val="24"/>
                <w:szCs w:val="24"/>
              </w:rPr>
            </w:pPr>
          </w:p>
        </w:tc>
      </w:tr>
      <w:tr w:rsidR="00E60E1C" w:rsidRPr="00B37AF9" w14:paraId="24A0CB7F" w14:textId="77777777" w:rsidTr="00695C61">
        <w:tc>
          <w:tcPr>
            <w:tcW w:w="2939" w:type="pct"/>
            <w:tcBorders>
              <w:left w:val="single" w:sz="4" w:space="0" w:color="auto"/>
            </w:tcBorders>
            <w:vAlign w:val="center"/>
          </w:tcPr>
          <w:p w14:paraId="34538A27" w14:textId="77777777" w:rsidR="00E60E1C" w:rsidRPr="00B37AF9" w:rsidRDefault="00E60E1C" w:rsidP="00695C61">
            <w:pPr>
              <w:pStyle w:val="aa"/>
              <w:overflowPunct w:val="0"/>
              <w:ind w:firstLineChars="100" w:firstLine="24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（内部監査及び見直し）</w:t>
            </w:r>
          </w:p>
          <w:p w14:paraId="03E7C2A1"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第55条　内部監査を行う者は、経営の責任者の支援を得て関係者とともに年１回以上船舶及び陸上施設の状況並びに安全管理規程の遵守状況の他、安全管理体制全般にわたり内部監査を行うものとし、船舶の監査は停泊中及び航海中の船舶について行うものとする。さらに、重大事故が発生した場合には速やかに実施する。</w:t>
            </w:r>
          </w:p>
          <w:p w14:paraId="6D224066"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２　内部監査にあたっては、経営の責任者は、その重要性を社内に周知徹底する。</w:t>
            </w:r>
          </w:p>
          <w:p w14:paraId="560D85CF"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３　内部監査を行うに際し、安全管理体制の機能全般に関し見直しを行い、改善の必要性、実施時期について評価し、改善に向け作業する。</w:t>
            </w:r>
          </w:p>
          <w:p w14:paraId="5FD340AC"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４　内部監査及び見直しを行ったときは、その内容を記録し、３年間保存する。</w:t>
            </w:r>
          </w:p>
          <w:p w14:paraId="4664E498"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５　内部監査を行う者は、安全統括管理者及び運航管理者等が業務の監査を行うほか、特に陸上側の安全管理体制については、監査の客観性を確保するため当該部門の業務に従事していない者が監査を行う。</w:t>
            </w:r>
          </w:p>
          <w:p w14:paraId="27A27A74"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1F4088D0"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8"/>
                <w:szCs w:val="24"/>
              </w:rPr>
              <w:t>□</w:t>
            </w:r>
          </w:p>
        </w:tc>
        <w:tc>
          <w:tcPr>
            <w:tcW w:w="1892" w:type="pct"/>
            <w:gridSpan w:val="2"/>
          </w:tcPr>
          <w:p w14:paraId="09CD50C8" w14:textId="77777777" w:rsidR="00E60E1C" w:rsidRPr="00B37AF9" w:rsidRDefault="00E60E1C" w:rsidP="00695C61">
            <w:pPr>
              <w:spacing w:line="320" w:lineRule="exact"/>
              <w:rPr>
                <w:rFonts w:ascii="メイリオ" w:eastAsia="メイリオ" w:hAnsi="メイリオ"/>
                <w:color w:val="000000" w:themeColor="text1"/>
                <w:sz w:val="24"/>
                <w:szCs w:val="24"/>
              </w:rPr>
            </w:pPr>
          </w:p>
        </w:tc>
      </w:tr>
      <w:tr w:rsidR="00E60E1C" w:rsidRPr="00B37AF9" w14:paraId="65FBC874" w14:textId="77777777" w:rsidTr="00695C61">
        <w:tc>
          <w:tcPr>
            <w:tcW w:w="2939" w:type="pct"/>
            <w:tcBorders>
              <w:left w:val="single" w:sz="4" w:space="0" w:color="auto"/>
            </w:tcBorders>
            <w:vAlign w:val="center"/>
          </w:tcPr>
          <w:p w14:paraId="47AB7B83" w14:textId="77777777" w:rsidR="00E60E1C" w:rsidRDefault="00E60E1C" w:rsidP="00695C61">
            <w:pPr>
              <w:pStyle w:val="aa"/>
              <w:overflowPunct w:val="0"/>
              <w:ind w:firstLineChars="500" w:firstLine="121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第15章　　雑則</w:t>
            </w:r>
          </w:p>
          <w:p w14:paraId="18AE2928" w14:textId="77777777" w:rsidR="00E60E1C" w:rsidRPr="00B37AF9" w:rsidRDefault="00E60E1C" w:rsidP="00695C61">
            <w:pPr>
              <w:pStyle w:val="aa"/>
              <w:overflowPunct w:val="0"/>
              <w:ind w:firstLineChars="300" w:firstLine="726"/>
              <w:jc w:val="left"/>
              <w:textAlignment w:val="baseline"/>
              <w:rPr>
                <w:rFonts w:ascii="メイリオ" w:eastAsia="メイリオ" w:hAnsi="メイリオ"/>
                <w:color w:val="000000" w:themeColor="text1"/>
                <w:szCs w:val="24"/>
              </w:rPr>
            </w:pPr>
          </w:p>
          <w:p w14:paraId="6C6DB1D4" w14:textId="77777777" w:rsidR="00E60E1C" w:rsidRPr="00B37AF9" w:rsidRDefault="00E60E1C" w:rsidP="00695C61">
            <w:pPr>
              <w:pStyle w:val="aa"/>
              <w:overflowPunct w:val="0"/>
              <w:ind w:firstLineChars="100" w:firstLine="24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（安全管理規程等の備付け等）</w:t>
            </w:r>
          </w:p>
          <w:p w14:paraId="474C0B1A"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 w:val="32"/>
                <w:szCs w:val="32"/>
              </w:rPr>
            </w:pPr>
            <w:r w:rsidRPr="00B37AF9">
              <w:rPr>
                <w:rFonts w:ascii="メイリオ" w:eastAsia="メイリオ" w:hAnsi="メイリオ" w:hint="eastAsia"/>
                <w:color w:val="000000" w:themeColor="text1"/>
                <w:szCs w:val="24"/>
              </w:rPr>
              <w:t xml:space="preserve">第56条　</w:t>
            </w:r>
            <w:r w:rsidRPr="00B37AF9">
              <w:rPr>
                <w:rFonts w:ascii="メイリオ" w:eastAsia="メイリオ" w:hAnsi="メイリオ" w:cs="Times New Roman" w:hint="eastAsia"/>
                <w:color w:val="000000" w:themeColor="text1"/>
                <w:spacing w:val="0"/>
                <w:kern w:val="2"/>
                <w:szCs w:val="24"/>
              </w:rPr>
              <w:t>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え付けなければならない。</w:t>
            </w:r>
          </w:p>
          <w:p w14:paraId="4B52AC4D"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２　安全管理体制を確立し、実施し、維持するために、それぞれの職務に関し作成した各種文書はそれぞれの職務に応じ適切に管理する。</w:t>
            </w:r>
          </w:p>
          <w:p w14:paraId="3DA8E73B" w14:textId="77777777" w:rsidR="00E60E1C" w:rsidRDefault="00E60E1C" w:rsidP="00695C61">
            <w:pPr>
              <w:pStyle w:val="aa"/>
              <w:overflowPunct w:val="0"/>
              <w:jc w:val="left"/>
              <w:textAlignment w:val="baseline"/>
              <w:rPr>
                <w:rFonts w:ascii="メイリオ" w:eastAsia="メイリオ" w:hAnsi="メイリオ"/>
                <w:color w:val="000000" w:themeColor="text1"/>
                <w:szCs w:val="24"/>
              </w:rPr>
            </w:pPr>
          </w:p>
          <w:p w14:paraId="13BB936F" w14:textId="77777777" w:rsidR="00E60E1C" w:rsidRDefault="00E60E1C" w:rsidP="00695C61">
            <w:pPr>
              <w:pStyle w:val="aa"/>
              <w:overflowPunct w:val="0"/>
              <w:jc w:val="left"/>
              <w:textAlignment w:val="baseline"/>
              <w:rPr>
                <w:rFonts w:ascii="メイリオ" w:eastAsia="メイリオ" w:hAnsi="メイリオ"/>
                <w:color w:val="000000" w:themeColor="text1"/>
                <w:szCs w:val="24"/>
              </w:rPr>
            </w:pPr>
          </w:p>
          <w:p w14:paraId="1E13CA5D"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78471EBC"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8"/>
                <w:szCs w:val="24"/>
              </w:rPr>
              <w:t>□</w:t>
            </w:r>
          </w:p>
        </w:tc>
        <w:tc>
          <w:tcPr>
            <w:tcW w:w="1892" w:type="pct"/>
            <w:gridSpan w:val="2"/>
          </w:tcPr>
          <w:p w14:paraId="5B73010A" w14:textId="77777777" w:rsidR="00E60E1C" w:rsidRPr="00B37AF9" w:rsidRDefault="00E60E1C" w:rsidP="00695C61">
            <w:pPr>
              <w:spacing w:line="320" w:lineRule="exact"/>
              <w:rPr>
                <w:rFonts w:ascii="メイリオ" w:eastAsia="メイリオ" w:hAnsi="メイリオ"/>
                <w:color w:val="000000" w:themeColor="text1"/>
                <w:sz w:val="24"/>
                <w:szCs w:val="24"/>
              </w:rPr>
            </w:pPr>
          </w:p>
        </w:tc>
      </w:tr>
      <w:tr w:rsidR="00E60E1C" w:rsidRPr="00B37AF9" w14:paraId="4FA16C6D" w14:textId="77777777" w:rsidTr="00695C61">
        <w:tc>
          <w:tcPr>
            <w:tcW w:w="2939" w:type="pct"/>
            <w:tcBorders>
              <w:left w:val="single" w:sz="4" w:space="0" w:color="auto"/>
            </w:tcBorders>
            <w:vAlign w:val="center"/>
          </w:tcPr>
          <w:p w14:paraId="0745F298" w14:textId="77777777" w:rsidR="00E60E1C" w:rsidRPr="00B37AF9" w:rsidRDefault="00E60E1C" w:rsidP="00695C61">
            <w:pPr>
              <w:pStyle w:val="aa"/>
              <w:overflowPunct w:val="0"/>
              <w:ind w:firstLineChars="100" w:firstLine="24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（情報伝達）</w:t>
            </w:r>
          </w:p>
          <w:p w14:paraId="21786CA4"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第57条　安全統括管理者は、パソコン、社内LAN等を活用した輸送の安全の確保に関する情報のデータベース化を行うとともに容易なアクセス手段を用意する。</w:t>
            </w:r>
          </w:p>
          <w:p w14:paraId="23EC84A1"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２　輸送の安全に係る運航・整備等輸送サービスの実施に直接携わる部門が、現場の顕在的課題、潜在的課題等を、経営の責任者への直接上申する手段（目安箱、社内メール等）を用意する。</w:t>
            </w:r>
          </w:p>
          <w:p w14:paraId="43A8DF0B"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３　安全統括管理者は前項の上申又はその他の手段他により安全に係る意見等の把握に努め、その検討、実現反映状況等について社内へ周知する。</w:t>
            </w:r>
          </w:p>
          <w:p w14:paraId="40817892"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４　安全統括管理者は、次に掲げる輸送の安全に係る情報をインターネットの利用その他の適切な方法により公表する。</w:t>
            </w:r>
          </w:p>
          <w:p w14:paraId="41FB4F22"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 xml:space="preserve">　(1)　輸送の安全に関する基本的な方針</w:t>
            </w:r>
          </w:p>
          <w:p w14:paraId="611799E0" w14:textId="77777777" w:rsidR="00E60E1C" w:rsidRPr="00B37AF9"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(2)　輸送の安全に関する重点施策及びその達成状況</w:t>
            </w:r>
          </w:p>
          <w:p w14:paraId="61770E00" w14:textId="77777777" w:rsidR="00E60E1C" w:rsidRPr="00B37AF9"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lastRenderedPageBreak/>
              <w:t>(3)　安全管理規程（運航可否判断のフロー図を含む）</w:t>
            </w:r>
          </w:p>
          <w:p w14:paraId="2F60F7DC" w14:textId="77777777" w:rsidR="00E60E1C" w:rsidRPr="00B37AF9"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 xml:space="preserve">(4)　安全統括管理者、運航管理者に係る情報（特定の個人を識別することができる情報を除く） </w:t>
            </w:r>
          </w:p>
          <w:p w14:paraId="36116EF1" w14:textId="77777777" w:rsidR="00E60E1C" w:rsidRPr="00B37AF9" w:rsidRDefault="00E60E1C" w:rsidP="00695C61">
            <w:pPr>
              <w:pStyle w:val="aa"/>
              <w:overflowPunct w:val="0"/>
              <w:ind w:left="312" w:hangingChars="129" w:hanging="31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55D9D9FB" w14:textId="77777777" w:rsidR="00E60E1C" w:rsidRPr="00B37AF9"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(1) 事業の用に供する船舶ごとの救命設備及び通信設備の搭載の状況その他の事業の用に供する船舶に係る情　報</w:t>
            </w:r>
          </w:p>
          <w:p w14:paraId="218C687F" w14:textId="77777777" w:rsidR="00E60E1C" w:rsidRPr="00B37AF9"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(2) 事業の用に供する船舶の事故に係る情報</w:t>
            </w:r>
          </w:p>
          <w:p w14:paraId="2291A2B6" w14:textId="77777777" w:rsidR="00E60E1C" w:rsidRPr="00B37AF9" w:rsidRDefault="00E60E1C" w:rsidP="00695C61">
            <w:pPr>
              <w:pStyle w:val="aa"/>
              <w:overflowPunct w:val="0"/>
              <w:ind w:left="242" w:hangingChars="100" w:hanging="242"/>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 xml:space="preserve">６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 </w:t>
            </w:r>
          </w:p>
          <w:p w14:paraId="481BDA09"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6F8874C4" w14:textId="77777777" w:rsidR="00E60E1C" w:rsidRPr="00B37AF9" w:rsidRDefault="00E60E1C" w:rsidP="00695C61">
            <w:pPr>
              <w:spacing w:line="320" w:lineRule="exact"/>
              <w:jc w:val="center"/>
              <w:rPr>
                <w:rFonts w:ascii="メイリオ" w:eastAsia="メイリオ" w:hAnsi="メイリオ"/>
                <w:color w:val="000000" w:themeColor="text1"/>
                <w:sz w:val="28"/>
                <w:szCs w:val="24"/>
              </w:rPr>
            </w:pPr>
            <w:r w:rsidRPr="00B37AF9">
              <w:rPr>
                <w:rFonts w:ascii="メイリオ" w:eastAsia="メイリオ" w:hAnsi="メイリオ" w:hint="eastAsia"/>
                <w:color w:val="000000" w:themeColor="text1"/>
                <w:sz w:val="28"/>
                <w:szCs w:val="24"/>
              </w:rPr>
              <w:lastRenderedPageBreak/>
              <w:t>□</w:t>
            </w:r>
          </w:p>
        </w:tc>
        <w:tc>
          <w:tcPr>
            <w:tcW w:w="1892" w:type="pct"/>
            <w:gridSpan w:val="2"/>
          </w:tcPr>
          <w:p w14:paraId="60F479D0" w14:textId="77777777" w:rsidR="00E60E1C" w:rsidRDefault="00E60E1C" w:rsidP="00695C61">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w:t>
            </w:r>
            <w:r>
              <w:rPr>
                <w:rFonts w:ascii="メイリオ" w:eastAsia="メイリオ" w:hAnsi="メイリオ" w:cs="ＭＳ ゴシック"/>
                <w:spacing w:val="1"/>
                <w:kern w:val="0"/>
                <w:sz w:val="24"/>
                <w:szCs w:val="24"/>
              </w:rPr>
              <w:t>7</w:t>
            </w:r>
            <w:r>
              <w:rPr>
                <w:rFonts w:ascii="メイリオ" w:eastAsia="メイリオ" w:hAnsi="メイリオ" w:cs="ＭＳ ゴシック" w:hint="eastAsia"/>
                <w:spacing w:val="1"/>
                <w:kern w:val="0"/>
                <w:sz w:val="24"/>
                <w:szCs w:val="24"/>
              </w:rPr>
              <w:t>条関係</w:t>
            </w:r>
          </w:p>
          <w:p w14:paraId="1DF20F16" w14:textId="77777777" w:rsidR="00E60E1C" w:rsidRDefault="00E60E1C" w:rsidP="00695C61">
            <w:pPr>
              <w:spacing w:line="320"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w:t>
            </w:r>
            <w:r>
              <w:rPr>
                <w:rFonts w:ascii="メイリオ" w:eastAsia="メイリオ" w:hAnsi="メイリオ" w:cs="ＭＳ ゴシック" w:hint="eastAsia"/>
                <w:spacing w:val="1"/>
                <w:kern w:val="0"/>
                <w:sz w:val="24"/>
                <w:szCs w:val="24"/>
              </w:rPr>
              <w:t>４</w:t>
            </w:r>
            <w:r w:rsidRPr="00FF104E">
              <w:rPr>
                <w:rFonts w:ascii="メイリオ" w:eastAsia="メイリオ" w:hAnsi="メイリオ" w:cs="ＭＳ ゴシック" w:hint="eastAsia"/>
                <w:spacing w:val="1"/>
                <w:kern w:val="0"/>
                <w:sz w:val="24"/>
                <w:szCs w:val="24"/>
              </w:rPr>
              <w:t>項</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4)</w:t>
            </w:r>
            <w:r>
              <w:rPr>
                <w:rFonts w:ascii="メイリオ" w:eastAsia="メイリオ" w:hAnsi="メイリオ" w:cs="ＭＳ ゴシック" w:hint="eastAsia"/>
                <w:spacing w:val="1"/>
                <w:kern w:val="0"/>
                <w:sz w:val="24"/>
                <w:szCs w:val="24"/>
              </w:rPr>
              <w:t>により公表する情報は以下のとおり。</w:t>
            </w:r>
          </w:p>
          <w:p w14:paraId="6A396F65" w14:textId="77777777" w:rsidR="00E60E1C" w:rsidRDefault="00E60E1C" w:rsidP="00695C61">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1) </w:t>
            </w:r>
            <w:r w:rsidRPr="00A86DD8">
              <w:rPr>
                <w:rFonts w:ascii="メイリオ" w:eastAsia="メイリオ" w:hAnsi="メイリオ" w:hint="eastAsia"/>
                <w:color w:val="000000" w:themeColor="text1"/>
                <w:szCs w:val="24"/>
              </w:rPr>
              <w:t>輸送の安全に関する基本的な方針</w:t>
            </w:r>
          </w:p>
          <w:p w14:paraId="38735C92" w14:textId="77777777" w:rsidR="00E60E1C" w:rsidRDefault="00E60E1C" w:rsidP="00695C61">
            <w:pPr>
              <w:pStyle w:val="aa"/>
              <w:overflowPunct w:val="0"/>
              <w:ind w:leftChars="100" w:left="210" w:firstLineChars="250" w:firstLine="605"/>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・第6条に基づく安全方針</w:t>
            </w:r>
          </w:p>
          <w:p w14:paraId="3CB30F93" w14:textId="77777777" w:rsidR="00E60E1C" w:rsidRDefault="00E60E1C" w:rsidP="00695C61">
            <w:pPr>
              <w:pStyle w:val="aa"/>
              <w:overflowPunct w:val="0"/>
              <w:ind w:leftChars="100" w:left="210" w:firstLineChars="350" w:firstLine="847"/>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記載例)</w:t>
            </w:r>
            <w:r>
              <w:rPr>
                <w:rFonts w:ascii="メイリオ" w:eastAsia="メイリオ" w:hAnsi="メイリオ"/>
                <w:color w:val="000000" w:themeColor="text1"/>
                <w:szCs w:val="24"/>
              </w:rPr>
              <w:t xml:space="preserve"> </w:t>
            </w:r>
            <w:r>
              <w:rPr>
                <w:rFonts w:ascii="メイリオ" w:eastAsia="メイリオ" w:hAnsi="メイリオ" w:hint="eastAsia"/>
                <w:color w:val="000000" w:themeColor="text1"/>
                <w:szCs w:val="24"/>
              </w:rPr>
              <w:t>関係法令の遵守と安全を最優先とする</w:t>
            </w:r>
          </w:p>
          <w:p w14:paraId="3C695FA2" w14:textId="77777777" w:rsidR="00E60E1C" w:rsidRPr="00A86DD8" w:rsidRDefault="00E60E1C" w:rsidP="00695C61">
            <w:pPr>
              <w:pStyle w:val="aa"/>
              <w:overflowPunct w:val="0"/>
              <w:ind w:leftChars="100" w:left="210" w:firstLineChars="650" w:firstLine="1573"/>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（箇条書き、簡潔な一文で述べることでも可）</w:t>
            </w:r>
          </w:p>
          <w:p w14:paraId="31868C8A" w14:textId="77777777" w:rsidR="00E60E1C" w:rsidRPr="00A86DD8" w:rsidRDefault="00E60E1C" w:rsidP="00695C61">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2) </w:t>
            </w:r>
            <w:r w:rsidRPr="00A86DD8">
              <w:rPr>
                <w:rFonts w:ascii="メイリオ" w:eastAsia="メイリオ" w:hAnsi="メイリオ" w:hint="eastAsia"/>
                <w:color w:val="000000" w:themeColor="text1"/>
                <w:szCs w:val="24"/>
              </w:rPr>
              <w:t>輸送の安全に関する重点施策及びその達成状況</w:t>
            </w:r>
          </w:p>
          <w:p w14:paraId="11CA56F0" w14:textId="77777777" w:rsidR="00E60E1C" w:rsidRDefault="00E60E1C" w:rsidP="00695C61">
            <w:pPr>
              <w:pStyle w:val="aa"/>
              <w:overflowPunct w:val="0"/>
              <w:ind w:leftChars="100" w:left="280" w:hangingChars="29" w:hanging="70"/>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・第7条に基づく安全重点施策及びその達成状況</w:t>
            </w:r>
          </w:p>
          <w:p w14:paraId="1A75EFA2" w14:textId="77777777" w:rsidR="00E60E1C" w:rsidRDefault="00E60E1C" w:rsidP="00695C61">
            <w:pPr>
              <w:pStyle w:val="aa"/>
              <w:overflowPunct w:val="0"/>
              <w:ind w:firstLineChars="450" w:firstLine="1089"/>
              <w:jc w:val="left"/>
              <w:textAlignment w:val="baseline"/>
              <w:rPr>
                <w:rFonts w:ascii="メイリオ" w:eastAsia="メイリオ" w:hAnsi="メイリオ"/>
                <w:szCs w:val="24"/>
              </w:rPr>
            </w:pPr>
            <w:r>
              <w:rPr>
                <w:rFonts w:ascii="メイリオ" w:eastAsia="メイリオ" w:hAnsi="メイリオ" w:hint="eastAsia"/>
                <w:szCs w:val="24"/>
              </w:rPr>
              <w:t>記載例）</w:t>
            </w:r>
            <w:r w:rsidRPr="00162EF7">
              <w:rPr>
                <w:rFonts w:ascii="メイリオ" w:eastAsia="メイリオ" w:hAnsi="メイリオ" w:hint="eastAsia"/>
                <w:szCs w:val="24"/>
              </w:rPr>
              <w:t>○年度は、運航可否の判断の適切な実施により、気</w:t>
            </w:r>
          </w:p>
          <w:p w14:paraId="3976E767" w14:textId="77777777" w:rsidR="00E60E1C" w:rsidRPr="00162EF7" w:rsidRDefault="00E60E1C" w:rsidP="00695C61">
            <w:pPr>
              <w:pStyle w:val="aa"/>
              <w:overflowPunct w:val="0"/>
              <w:ind w:firstLineChars="850" w:firstLine="2057"/>
              <w:jc w:val="left"/>
              <w:textAlignment w:val="baseline"/>
              <w:rPr>
                <w:rFonts w:ascii="メイリオ" w:eastAsia="メイリオ" w:hAnsi="メイリオ"/>
                <w:szCs w:val="24"/>
              </w:rPr>
            </w:pPr>
            <w:r w:rsidRPr="00162EF7">
              <w:rPr>
                <w:rFonts w:ascii="メイリオ" w:eastAsia="メイリオ" w:hAnsi="メイリオ" w:hint="eastAsia"/>
                <w:szCs w:val="24"/>
              </w:rPr>
              <w:t>象悪化に伴う事故をゼロにする　⇒達成状況：</w:t>
            </w:r>
            <w:r>
              <w:rPr>
                <w:rFonts w:ascii="メイリオ" w:eastAsia="メイリオ" w:hAnsi="メイリオ" w:hint="eastAsia"/>
                <w:szCs w:val="24"/>
              </w:rPr>
              <w:t>･･･</w:t>
            </w:r>
          </w:p>
          <w:p w14:paraId="2198342F" w14:textId="77777777" w:rsidR="00E60E1C" w:rsidRDefault="00E60E1C" w:rsidP="00695C61">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3) </w:t>
            </w:r>
            <w:r w:rsidRPr="00A86DD8">
              <w:rPr>
                <w:rFonts w:ascii="メイリオ" w:eastAsia="メイリオ" w:hAnsi="メイリオ" w:hint="eastAsia"/>
                <w:color w:val="000000" w:themeColor="text1"/>
                <w:szCs w:val="24"/>
              </w:rPr>
              <w:t>安全管理規程（運航可否判断のフロー図を含む）</w:t>
            </w:r>
          </w:p>
          <w:p w14:paraId="6716B9C7" w14:textId="77777777" w:rsidR="00E60E1C" w:rsidRDefault="00E60E1C" w:rsidP="00695C61">
            <w:pPr>
              <w:pStyle w:val="aa"/>
              <w:overflowPunct w:val="0"/>
              <w:ind w:leftChars="100" w:left="1369" w:hangingChars="479" w:hanging="1159"/>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lastRenderedPageBreak/>
              <w:t xml:space="preserve">　　 ・第3条第1項に規定する各種基準を含む（企業情報及び個人情</w:t>
            </w:r>
          </w:p>
          <w:p w14:paraId="6DE1E4CD" w14:textId="77777777" w:rsidR="00E60E1C" w:rsidRPr="00A86DD8" w:rsidRDefault="00E60E1C" w:rsidP="00695C61">
            <w:pPr>
              <w:pStyle w:val="aa"/>
              <w:overflowPunct w:val="0"/>
              <w:ind w:leftChars="500" w:left="1241" w:hangingChars="79" w:hanging="19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報等は除くことも可）</w:t>
            </w:r>
          </w:p>
          <w:p w14:paraId="0E1380B1" w14:textId="77777777" w:rsidR="00E60E1C" w:rsidRDefault="00E60E1C" w:rsidP="00695C61">
            <w:pPr>
              <w:spacing w:line="320" w:lineRule="exact"/>
              <w:ind w:firstLineChars="150" w:firstLine="36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Pr>
                <w:rFonts w:ascii="メイリオ" w:eastAsia="メイリオ" w:hAnsi="メイリオ"/>
                <w:color w:val="000000" w:themeColor="text1"/>
                <w:sz w:val="24"/>
                <w:szCs w:val="24"/>
              </w:rPr>
              <w:t xml:space="preserve">4) </w:t>
            </w:r>
            <w:r w:rsidRPr="00A86DD8">
              <w:rPr>
                <w:rFonts w:ascii="メイリオ" w:eastAsia="メイリオ" w:hAnsi="メイリオ" w:hint="eastAsia"/>
                <w:color w:val="000000" w:themeColor="text1"/>
                <w:sz w:val="24"/>
                <w:szCs w:val="24"/>
              </w:rPr>
              <w:t>安全統括管理者、運航管理者に係る情報</w:t>
            </w:r>
          </w:p>
          <w:p w14:paraId="1D3CAF4A" w14:textId="77777777" w:rsidR="00E60E1C" w:rsidRDefault="00E60E1C" w:rsidP="00695C61">
            <w:pPr>
              <w:spacing w:line="320" w:lineRule="exact"/>
              <w:ind w:firstLineChars="350" w:firstLine="840"/>
              <w:rPr>
                <w:rFonts w:ascii="メイリオ" w:eastAsia="メイリオ" w:hAnsi="メイリオ"/>
                <w:sz w:val="24"/>
                <w:szCs w:val="24"/>
              </w:rPr>
            </w:pPr>
            <w:r>
              <w:rPr>
                <w:rFonts w:ascii="メイリオ" w:eastAsia="メイリオ" w:hAnsi="メイリオ" w:hint="eastAsia"/>
                <w:sz w:val="24"/>
                <w:szCs w:val="24"/>
              </w:rPr>
              <w:t xml:space="preserve">記載例）　安全統括管理者：代表取締役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p w14:paraId="3C1D6B12" w14:textId="77777777" w:rsidR="00E60E1C" w:rsidRPr="00B37AF9" w:rsidRDefault="00E60E1C" w:rsidP="00695C61">
            <w:pPr>
              <w:spacing w:line="320" w:lineRule="exact"/>
              <w:rPr>
                <w:rFonts w:ascii="メイリオ" w:eastAsia="メイリオ" w:hAnsi="メイリオ"/>
                <w:color w:val="000000" w:themeColor="text1"/>
                <w:sz w:val="24"/>
                <w:szCs w:val="24"/>
              </w:rPr>
            </w:pPr>
            <w:r>
              <w:rPr>
                <w:rFonts w:ascii="メイリオ" w:eastAsia="メイリオ" w:hAnsi="メイリオ" w:hint="eastAsia"/>
                <w:sz w:val="24"/>
                <w:szCs w:val="24"/>
              </w:rPr>
              <w:t xml:space="preserve">　　　　　　 運航管理者：○○課長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tc>
      </w:tr>
      <w:tr w:rsidR="00E60E1C" w:rsidRPr="00B37AF9" w14:paraId="6DA92715" w14:textId="77777777" w:rsidTr="00695C61">
        <w:tc>
          <w:tcPr>
            <w:tcW w:w="2939" w:type="pct"/>
            <w:tcBorders>
              <w:left w:val="single" w:sz="4" w:space="0" w:color="auto"/>
            </w:tcBorders>
            <w:vAlign w:val="center"/>
          </w:tcPr>
          <w:p w14:paraId="7EC97819" w14:textId="77777777" w:rsidR="00E60E1C" w:rsidRPr="00B37AF9" w:rsidRDefault="00E60E1C" w:rsidP="00695C61">
            <w:pPr>
              <w:pStyle w:val="aa"/>
              <w:overflowPunct w:val="0"/>
              <w:ind w:firstLineChars="300" w:firstLine="726"/>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lastRenderedPageBreak/>
              <w:t>附　則</w:t>
            </w:r>
          </w:p>
          <w:p w14:paraId="12114382"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r w:rsidRPr="00B37AF9">
              <w:rPr>
                <w:rFonts w:ascii="メイリオ" w:eastAsia="メイリオ" w:hAnsi="メイリオ" w:hint="eastAsia"/>
                <w:color w:val="000000" w:themeColor="text1"/>
                <w:szCs w:val="24"/>
              </w:rPr>
              <w:t>この規程は、令和　　年　　月　　日より実施する。</w:t>
            </w:r>
          </w:p>
          <w:p w14:paraId="3B577F69" w14:textId="77777777" w:rsidR="00E60E1C" w:rsidRPr="00B37AF9" w:rsidRDefault="00E60E1C" w:rsidP="00695C61">
            <w:pPr>
              <w:pStyle w:val="aa"/>
              <w:overflowPunct w:val="0"/>
              <w:jc w:val="left"/>
              <w:textAlignment w:val="baseline"/>
              <w:rPr>
                <w:rFonts w:ascii="メイリオ" w:eastAsia="メイリオ" w:hAnsi="メイリオ"/>
                <w:color w:val="000000" w:themeColor="text1"/>
                <w:szCs w:val="24"/>
              </w:rPr>
            </w:pPr>
          </w:p>
        </w:tc>
        <w:tc>
          <w:tcPr>
            <w:tcW w:w="169" w:type="pct"/>
            <w:vAlign w:val="center"/>
          </w:tcPr>
          <w:p w14:paraId="26BFA6ED" w14:textId="77777777" w:rsidR="00E60E1C" w:rsidRPr="00B37AF9" w:rsidRDefault="00E60E1C" w:rsidP="00695C61">
            <w:pPr>
              <w:spacing w:line="320" w:lineRule="exact"/>
              <w:jc w:val="center"/>
              <w:rPr>
                <w:rFonts w:ascii="メイリオ" w:eastAsia="メイリオ" w:hAnsi="メイリオ"/>
                <w:color w:val="000000" w:themeColor="text1"/>
                <w:sz w:val="24"/>
                <w:szCs w:val="24"/>
              </w:rPr>
            </w:pPr>
          </w:p>
        </w:tc>
        <w:tc>
          <w:tcPr>
            <w:tcW w:w="1892" w:type="pct"/>
            <w:gridSpan w:val="2"/>
          </w:tcPr>
          <w:p w14:paraId="2173AC63" w14:textId="77777777" w:rsidR="00E60E1C" w:rsidRPr="00B37AF9" w:rsidRDefault="00E60E1C" w:rsidP="00695C61">
            <w:pPr>
              <w:spacing w:line="320" w:lineRule="exact"/>
              <w:rPr>
                <w:rFonts w:ascii="メイリオ" w:eastAsia="メイリオ" w:hAnsi="メイリオ"/>
                <w:color w:val="000000" w:themeColor="text1"/>
                <w:sz w:val="24"/>
                <w:szCs w:val="24"/>
              </w:rPr>
            </w:pPr>
          </w:p>
        </w:tc>
      </w:tr>
    </w:tbl>
    <w:p w14:paraId="1074773D" w14:textId="77777777" w:rsidR="008E0292" w:rsidRPr="00E60E1C" w:rsidRDefault="008E0292" w:rsidP="008E0292">
      <w:pPr>
        <w:rPr>
          <w:rFonts w:ascii="メイリオ" w:eastAsia="メイリオ" w:hAnsi="メイリオ"/>
          <w:color w:val="000000" w:themeColor="text1"/>
          <w:sz w:val="24"/>
          <w:szCs w:val="24"/>
        </w:rPr>
      </w:pPr>
    </w:p>
    <w:p w14:paraId="5F0F1E40" w14:textId="77777777" w:rsidR="008E0292" w:rsidRPr="00B37AF9" w:rsidRDefault="008E0292" w:rsidP="008E0292">
      <w:pP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別表　船長が運航管理者である場合</w:t>
      </w:r>
    </w:p>
    <w:tbl>
      <w:tblPr>
        <w:tblW w:w="20684" w:type="dxa"/>
        <w:tblInd w:w="12" w:type="dxa"/>
        <w:tblLayout w:type="fixed"/>
        <w:tblCellMar>
          <w:left w:w="12" w:type="dxa"/>
          <w:right w:w="12" w:type="dxa"/>
        </w:tblCellMar>
        <w:tblLook w:val="0000" w:firstRow="0" w:lastRow="0" w:firstColumn="0" w:lastColumn="0" w:noHBand="0" w:noVBand="0"/>
      </w:tblPr>
      <w:tblGrid>
        <w:gridCol w:w="102"/>
        <w:gridCol w:w="4139"/>
        <w:gridCol w:w="992"/>
        <w:gridCol w:w="7655"/>
        <w:gridCol w:w="7654"/>
        <w:gridCol w:w="142"/>
      </w:tblGrid>
      <w:tr w:rsidR="008E0292" w:rsidRPr="00B37AF9" w14:paraId="70164F2B" w14:textId="77777777" w:rsidTr="00B33C0D">
        <w:trPr>
          <w:cantSplit/>
          <w:trHeight w:hRule="exact" w:val="640"/>
        </w:trPr>
        <w:tc>
          <w:tcPr>
            <w:tcW w:w="102" w:type="dxa"/>
            <w:vMerge w:val="restart"/>
            <w:tcBorders>
              <w:top w:val="nil"/>
              <w:left w:val="nil"/>
              <w:bottom w:val="nil"/>
              <w:right w:val="nil"/>
            </w:tcBorders>
          </w:tcPr>
          <w:p w14:paraId="620854D7"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nil"/>
              <w:right w:val="single" w:sz="4" w:space="0" w:color="000000"/>
            </w:tcBorders>
          </w:tcPr>
          <w:p w14:paraId="74ABA2E7"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条項</w:t>
            </w:r>
          </w:p>
        </w:tc>
        <w:tc>
          <w:tcPr>
            <w:tcW w:w="7655" w:type="dxa"/>
            <w:tcBorders>
              <w:top w:val="single" w:sz="4" w:space="0" w:color="000000"/>
              <w:left w:val="nil"/>
              <w:bottom w:val="nil"/>
              <w:right w:val="single" w:sz="4" w:space="0" w:color="000000"/>
            </w:tcBorders>
          </w:tcPr>
          <w:p w14:paraId="77958036"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常時就航している船舶が</w:t>
            </w:r>
          </w:p>
          <w:p w14:paraId="3D64810B"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複数の場合</w:t>
            </w:r>
          </w:p>
        </w:tc>
        <w:tc>
          <w:tcPr>
            <w:tcW w:w="7654" w:type="dxa"/>
            <w:tcBorders>
              <w:top w:val="single" w:sz="4" w:space="0" w:color="000000"/>
              <w:left w:val="nil"/>
              <w:bottom w:val="nil"/>
              <w:right w:val="single" w:sz="4" w:space="0" w:color="000000"/>
            </w:tcBorders>
          </w:tcPr>
          <w:p w14:paraId="53B74C5A"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常時就航している船舶が</w:t>
            </w:r>
          </w:p>
          <w:p w14:paraId="39F8EBDE"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１隻の場合</w:t>
            </w:r>
          </w:p>
        </w:tc>
        <w:tc>
          <w:tcPr>
            <w:tcW w:w="142" w:type="dxa"/>
            <w:tcBorders>
              <w:top w:val="nil"/>
              <w:left w:val="nil"/>
              <w:bottom w:val="nil"/>
              <w:right w:val="nil"/>
            </w:tcBorders>
          </w:tcPr>
          <w:p w14:paraId="1D7D6EF4"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p>
        </w:tc>
      </w:tr>
      <w:tr w:rsidR="008E0292" w:rsidRPr="00B37AF9" w14:paraId="714D462A" w14:textId="77777777" w:rsidTr="00B33C0D">
        <w:trPr>
          <w:cantSplit/>
          <w:trHeight w:hRule="exact" w:val="624"/>
        </w:trPr>
        <w:tc>
          <w:tcPr>
            <w:tcW w:w="102" w:type="dxa"/>
            <w:vMerge/>
            <w:tcBorders>
              <w:top w:val="nil"/>
              <w:left w:val="nil"/>
              <w:bottom w:val="nil"/>
              <w:right w:val="nil"/>
            </w:tcBorders>
          </w:tcPr>
          <w:p w14:paraId="22E81E3B"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3DDC8FC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第８条（安全管理の組織）</w:t>
            </w:r>
          </w:p>
        </w:tc>
        <w:tc>
          <w:tcPr>
            <w:tcW w:w="992" w:type="dxa"/>
            <w:tcBorders>
              <w:top w:val="single" w:sz="4" w:space="0" w:color="000000"/>
              <w:left w:val="nil"/>
              <w:bottom w:val="single" w:sz="4" w:space="0" w:color="000000"/>
              <w:right w:val="single" w:sz="4" w:space="0" w:color="000000"/>
            </w:tcBorders>
          </w:tcPr>
          <w:p w14:paraId="5184B709"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6B6EA3C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（例）(1)本社（○○丸）運航管理者（船長）１人</w:t>
            </w:r>
          </w:p>
        </w:tc>
        <w:tc>
          <w:tcPr>
            <w:tcW w:w="7654" w:type="dxa"/>
            <w:tcBorders>
              <w:top w:val="single" w:sz="4" w:space="0" w:color="000000"/>
              <w:left w:val="nil"/>
              <w:bottom w:val="single" w:sz="4" w:space="0" w:color="000000"/>
              <w:right w:val="single" w:sz="4" w:space="0" w:color="000000"/>
            </w:tcBorders>
            <w:vAlign w:val="center"/>
          </w:tcPr>
          <w:p w14:paraId="0E8D8BB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左に同じ</w:t>
            </w:r>
          </w:p>
        </w:tc>
        <w:tc>
          <w:tcPr>
            <w:tcW w:w="142" w:type="dxa"/>
            <w:vMerge w:val="restart"/>
            <w:tcBorders>
              <w:top w:val="nil"/>
              <w:left w:val="nil"/>
              <w:bottom w:val="nil"/>
              <w:right w:val="nil"/>
            </w:tcBorders>
          </w:tcPr>
          <w:p w14:paraId="6734D7F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0B1808AE" w14:textId="77777777" w:rsidTr="00B33C0D">
        <w:trPr>
          <w:cantSplit/>
          <w:trHeight w:hRule="exact" w:val="712"/>
        </w:trPr>
        <w:tc>
          <w:tcPr>
            <w:tcW w:w="102" w:type="dxa"/>
            <w:vMerge/>
            <w:tcBorders>
              <w:top w:val="nil"/>
              <w:left w:val="nil"/>
              <w:bottom w:val="nil"/>
              <w:right w:val="nil"/>
            </w:tcBorders>
          </w:tcPr>
          <w:p w14:paraId="3C899EA3"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single" w:sz="4" w:space="0" w:color="000000"/>
            </w:tcBorders>
          </w:tcPr>
          <w:p w14:paraId="0697A3E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第13条（運航管理者代行の指名）</w:t>
            </w:r>
          </w:p>
        </w:tc>
        <w:tc>
          <w:tcPr>
            <w:tcW w:w="992" w:type="dxa"/>
            <w:tcBorders>
              <w:top w:val="nil"/>
              <w:left w:val="nil"/>
              <w:bottom w:val="single" w:sz="4" w:space="0" w:color="000000"/>
              <w:right w:val="single" w:sz="4" w:space="0" w:color="000000"/>
            </w:tcBorders>
          </w:tcPr>
          <w:p w14:paraId="0278138A"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000000"/>
              <w:right w:val="single" w:sz="4" w:space="0" w:color="000000"/>
            </w:tcBorders>
            <w:vAlign w:val="center"/>
          </w:tcPr>
          <w:p w14:paraId="53924C3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「運航管理者は、船長又は本社の運航管理補助者の中から運航管理者代行を指名しておくものとする。」</w:t>
            </w:r>
          </w:p>
        </w:tc>
        <w:tc>
          <w:tcPr>
            <w:tcW w:w="7654" w:type="dxa"/>
            <w:tcBorders>
              <w:top w:val="nil"/>
              <w:left w:val="nil"/>
              <w:bottom w:val="single" w:sz="4" w:space="0" w:color="000000"/>
              <w:right w:val="single" w:sz="4" w:space="0" w:color="000000"/>
            </w:tcBorders>
            <w:vAlign w:val="center"/>
          </w:tcPr>
          <w:p w14:paraId="2E82542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4"/>
                <w:kern w:val="0"/>
                <w:sz w:val="24"/>
                <w:szCs w:val="24"/>
              </w:rPr>
              <w:t>「運航管理者は、</w:t>
            </w:r>
            <w:r w:rsidRPr="00B37AF9">
              <w:rPr>
                <w:rFonts w:ascii="メイリオ" w:eastAsia="メイリオ" w:hAnsi="メイリオ" w:cs="ＭＳ ゴシック" w:hint="eastAsia"/>
                <w:color w:val="000000" w:themeColor="text1"/>
                <w:spacing w:val="1"/>
                <w:kern w:val="0"/>
                <w:sz w:val="24"/>
                <w:szCs w:val="24"/>
              </w:rPr>
              <w:t>本社の運航管理補助者の中から運航管理者代行を指名しておくものとする。」</w:t>
            </w:r>
          </w:p>
        </w:tc>
        <w:tc>
          <w:tcPr>
            <w:tcW w:w="142" w:type="dxa"/>
            <w:vMerge/>
            <w:tcBorders>
              <w:top w:val="nil"/>
              <w:left w:val="nil"/>
              <w:bottom w:val="nil"/>
              <w:right w:val="nil"/>
            </w:tcBorders>
          </w:tcPr>
          <w:p w14:paraId="58E2AD1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39D42170" w14:textId="77777777" w:rsidTr="00B33C0D">
        <w:trPr>
          <w:cantSplit/>
          <w:trHeight w:hRule="exact" w:val="992"/>
        </w:trPr>
        <w:tc>
          <w:tcPr>
            <w:tcW w:w="102" w:type="dxa"/>
            <w:vMerge/>
            <w:tcBorders>
              <w:top w:val="nil"/>
              <w:left w:val="nil"/>
              <w:bottom w:val="nil"/>
              <w:right w:val="nil"/>
            </w:tcBorders>
          </w:tcPr>
          <w:p w14:paraId="3411B834"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000000"/>
              <w:left w:val="single" w:sz="4" w:space="0" w:color="000000"/>
              <w:bottom w:val="nil"/>
              <w:right w:val="nil"/>
            </w:tcBorders>
          </w:tcPr>
          <w:p w14:paraId="26D4773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第15条（運航管理者の勤務体制）</w:t>
            </w:r>
          </w:p>
        </w:tc>
        <w:tc>
          <w:tcPr>
            <w:tcW w:w="992" w:type="dxa"/>
            <w:tcBorders>
              <w:top w:val="single" w:sz="4" w:space="0" w:color="000000"/>
              <w:left w:val="single" w:sz="4" w:space="0" w:color="000000"/>
              <w:bottom w:val="single" w:sz="4" w:space="0" w:color="000000"/>
              <w:right w:val="single" w:sz="4" w:space="0" w:color="000000"/>
            </w:tcBorders>
          </w:tcPr>
          <w:p w14:paraId="3FED2D2D"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08EAEEC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(1)「本社に勤務するものとし」を「○○丸に勤務し」とする。</w:t>
            </w:r>
          </w:p>
          <w:p w14:paraId="37D7944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(2)乗船勤務の前後に本社で執務する場合は、上記を「本社又は○○丸に勤務し」とする。</w:t>
            </w:r>
          </w:p>
        </w:tc>
        <w:tc>
          <w:tcPr>
            <w:tcW w:w="7654" w:type="dxa"/>
            <w:tcBorders>
              <w:top w:val="single" w:sz="4" w:space="0" w:color="000000"/>
              <w:left w:val="nil"/>
              <w:bottom w:val="single" w:sz="4" w:space="0" w:color="000000"/>
              <w:right w:val="single" w:sz="4" w:space="0" w:color="000000"/>
            </w:tcBorders>
            <w:vAlign w:val="center"/>
          </w:tcPr>
          <w:p w14:paraId="645F1F0F"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第１項全文を次のように規定する。</w:t>
            </w:r>
          </w:p>
          <w:p w14:paraId="30376B0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「運航管理者は、○○丸に勤務するものとする。」</w:t>
            </w:r>
          </w:p>
        </w:tc>
        <w:tc>
          <w:tcPr>
            <w:tcW w:w="142" w:type="dxa"/>
            <w:vMerge/>
            <w:tcBorders>
              <w:top w:val="nil"/>
              <w:left w:val="nil"/>
              <w:bottom w:val="nil"/>
              <w:right w:val="nil"/>
            </w:tcBorders>
          </w:tcPr>
          <w:p w14:paraId="59129B1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5C16BE68" w14:textId="77777777" w:rsidTr="00B33C0D">
        <w:trPr>
          <w:cantSplit/>
          <w:trHeight w:hRule="exact" w:val="425"/>
        </w:trPr>
        <w:tc>
          <w:tcPr>
            <w:tcW w:w="102" w:type="dxa"/>
            <w:vMerge/>
            <w:tcBorders>
              <w:top w:val="nil"/>
              <w:left w:val="nil"/>
              <w:bottom w:val="nil"/>
              <w:right w:val="nil"/>
            </w:tcBorders>
          </w:tcPr>
          <w:p w14:paraId="1A1390FE"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7BAE28CD"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63603A14" w14:textId="77777777" w:rsidR="008E0292" w:rsidRPr="00B37AF9" w:rsidRDefault="008E0292" w:rsidP="00B33C0D">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7DA109F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「前項の連絡の不能」を「下船」とする。</w:t>
            </w:r>
          </w:p>
        </w:tc>
        <w:tc>
          <w:tcPr>
            <w:tcW w:w="7654" w:type="dxa"/>
            <w:tcBorders>
              <w:top w:val="nil"/>
              <w:left w:val="nil"/>
              <w:bottom w:val="single" w:sz="4" w:space="0" w:color="auto"/>
              <w:right w:val="single" w:sz="4" w:space="0" w:color="000000"/>
            </w:tcBorders>
            <w:vAlign w:val="center"/>
          </w:tcPr>
          <w:p w14:paraId="2608873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左に同じ</w:t>
            </w:r>
          </w:p>
        </w:tc>
        <w:tc>
          <w:tcPr>
            <w:tcW w:w="142" w:type="dxa"/>
            <w:vMerge/>
            <w:tcBorders>
              <w:top w:val="nil"/>
              <w:left w:val="nil"/>
              <w:bottom w:val="nil"/>
              <w:right w:val="nil"/>
            </w:tcBorders>
          </w:tcPr>
          <w:p w14:paraId="30377F2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082A3754" w14:textId="77777777" w:rsidTr="00B33C0D">
        <w:trPr>
          <w:cantSplit/>
          <w:trHeight w:hRule="exact" w:val="1295"/>
        </w:trPr>
        <w:tc>
          <w:tcPr>
            <w:tcW w:w="102" w:type="dxa"/>
            <w:vMerge/>
            <w:tcBorders>
              <w:top w:val="nil"/>
              <w:left w:val="nil"/>
              <w:bottom w:val="nil"/>
              <w:right w:val="nil"/>
            </w:tcBorders>
          </w:tcPr>
          <w:p w14:paraId="6F938C8C"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auto"/>
              <w:left w:val="single" w:sz="4" w:space="0" w:color="000000"/>
              <w:right w:val="single" w:sz="4" w:space="0" w:color="000000"/>
            </w:tcBorders>
          </w:tcPr>
          <w:p w14:paraId="0A83BED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第16条（運航管理補助者の勤務体制）</w:t>
            </w:r>
          </w:p>
        </w:tc>
        <w:tc>
          <w:tcPr>
            <w:tcW w:w="7655" w:type="dxa"/>
            <w:tcBorders>
              <w:top w:val="single" w:sz="4" w:space="0" w:color="auto"/>
              <w:left w:val="nil"/>
              <w:right w:val="single" w:sz="4" w:space="0" w:color="000000"/>
            </w:tcBorders>
            <w:vAlign w:val="center"/>
          </w:tcPr>
          <w:p w14:paraId="7B3DDC4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(1)無線設備がある場合は第１項を次のように規定し、ひな形の規定を第２項とする。</w:t>
            </w:r>
          </w:p>
          <w:p w14:paraId="0F379DC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「本社の運航管理補助者は、船舶が就航している間は原則として本社に勤務して運航管理者と常時連絡できる体制になければならない。」</w:t>
            </w:r>
          </w:p>
        </w:tc>
        <w:tc>
          <w:tcPr>
            <w:tcW w:w="7654" w:type="dxa"/>
            <w:tcBorders>
              <w:top w:val="single" w:sz="4" w:space="0" w:color="auto"/>
              <w:left w:val="nil"/>
              <w:right w:val="single" w:sz="4" w:space="0" w:color="000000"/>
            </w:tcBorders>
            <w:vAlign w:val="center"/>
          </w:tcPr>
          <w:p w14:paraId="63ABBD9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(1)左に同じ</w:t>
            </w:r>
          </w:p>
          <w:p w14:paraId="4E94565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142" w:type="dxa"/>
            <w:tcBorders>
              <w:top w:val="nil"/>
              <w:left w:val="nil"/>
              <w:bottom w:val="nil"/>
              <w:right w:val="nil"/>
            </w:tcBorders>
          </w:tcPr>
          <w:p w14:paraId="2BC037D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19E41FA4" w14:textId="77777777" w:rsidTr="00B33C0D">
        <w:trPr>
          <w:cantSplit/>
          <w:trHeight w:hRule="exact" w:val="1497"/>
        </w:trPr>
        <w:tc>
          <w:tcPr>
            <w:tcW w:w="102" w:type="dxa"/>
            <w:vMerge/>
            <w:tcBorders>
              <w:top w:val="nil"/>
              <w:left w:val="nil"/>
              <w:bottom w:val="nil"/>
              <w:right w:val="nil"/>
            </w:tcBorders>
          </w:tcPr>
          <w:p w14:paraId="5699424B"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left w:val="single" w:sz="4" w:space="0" w:color="000000"/>
              <w:bottom w:val="single" w:sz="4" w:space="0" w:color="auto"/>
              <w:right w:val="single" w:sz="4" w:space="0" w:color="000000"/>
            </w:tcBorders>
          </w:tcPr>
          <w:p w14:paraId="50911A9A"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7655" w:type="dxa"/>
            <w:tcBorders>
              <w:left w:val="nil"/>
              <w:bottom w:val="single" w:sz="4" w:space="0" w:color="auto"/>
              <w:right w:val="single" w:sz="4" w:space="0" w:color="000000"/>
            </w:tcBorders>
            <w:vAlign w:val="center"/>
          </w:tcPr>
          <w:p w14:paraId="69B65A3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(2)無線設備がない場合かつ、船側連絡者側双方が携帯電話送受信圏外の場合は第１項を次のように規定し、ひな形の規定を第２項とする。</w:t>
            </w:r>
          </w:p>
          <w:p w14:paraId="13B0BD4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「本社の運航管理補助者は、船舶が就航している間は原則として本社に勤務しなければならない。」</w:t>
            </w:r>
          </w:p>
        </w:tc>
        <w:tc>
          <w:tcPr>
            <w:tcW w:w="7654" w:type="dxa"/>
            <w:tcBorders>
              <w:left w:val="nil"/>
              <w:bottom w:val="single" w:sz="4" w:space="0" w:color="auto"/>
              <w:right w:val="single" w:sz="4" w:space="0" w:color="000000"/>
            </w:tcBorders>
            <w:vAlign w:val="center"/>
          </w:tcPr>
          <w:p w14:paraId="7E598AC7"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(2)左に同じ</w:t>
            </w:r>
          </w:p>
        </w:tc>
        <w:tc>
          <w:tcPr>
            <w:tcW w:w="142" w:type="dxa"/>
            <w:tcBorders>
              <w:top w:val="nil"/>
              <w:left w:val="nil"/>
              <w:bottom w:val="nil"/>
              <w:right w:val="nil"/>
            </w:tcBorders>
          </w:tcPr>
          <w:p w14:paraId="4C2DF385"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57D11E96" w14:textId="77777777" w:rsidTr="00B33C0D">
        <w:trPr>
          <w:cantSplit/>
          <w:trHeight w:hRule="exact" w:val="452"/>
        </w:trPr>
        <w:tc>
          <w:tcPr>
            <w:tcW w:w="102" w:type="dxa"/>
            <w:vMerge/>
            <w:tcBorders>
              <w:top w:val="nil"/>
              <w:left w:val="nil"/>
              <w:bottom w:val="nil"/>
              <w:right w:val="nil"/>
            </w:tcBorders>
          </w:tcPr>
          <w:p w14:paraId="5F9EA6C0"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auto"/>
              <w:left w:val="single" w:sz="4" w:space="0" w:color="000000"/>
              <w:bottom w:val="nil"/>
              <w:right w:val="nil"/>
            </w:tcBorders>
          </w:tcPr>
          <w:p w14:paraId="646FFB3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第18条（運航管理者の職務権限）</w:t>
            </w:r>
          </w:p>
        </w:tc>
        <w:tc>
          <w:tcPr>
            <w:tcW w:w="992" w:type="dxa"/>
            <w:tcBorders>
              <w:top w:val="single" w:sz="4" w:space="0" w:color="auto"/>
              <w:left w:val="single" w:sz="4" w:space="0" w:color="000000"/>
              <w:bottom w:val="single" w:sz="4" w:space="0" w:color="000000"/>
              <w:right w:val="single" w:sz="4" w:space="0" w:color="000000"/>
            </w:tcBorders>
          </w:tcPr>
          <w:p w14:paraId="3705B3FE"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70D6DB8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7DB0DC7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(2)中、「船長と協力して」を削除する。</w:t>
            </w:r>
          </w:p>
        </w:tc>
        <w:tc>
          <w:tcPr>
            <w:tcW w:w="142" w:type="dxa"/>
            <w:vMerge w:val="restart"/>
            <w:tcBorders>
              <w:top w:val="nil"/>
              <w:left w:val="nil"/>
              <w:bottom w:val="nil"/>
              <w:right w:val="nil"/>
            </w:tcBorders>
          </w:tcPr>
          <w:p w14:paraId="0506254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71E80D8E" w14:textId="77777777" w:rsidTr="00B33C0D">
        <w:trPr>
          <w:cantSplit/>
          <w:trHeight w:hRule="exact" w:val="402"/>
        </w:trPr>
        <w:tc>
          <w:tcPr>
            <w:tcW w:w="102" w:type="dxa"/>
            <w:vMerge/>
            <w:tcBorders>
              <w:top w:val="nil"/>
              <w:left w:val="nil"/>
              <w:bottom w:val="nil"/>
              <w:right w:val="nil"/>
            </w:tcBorders>
          </w:tcPr>
          <w:p w14:paraId="0C8F3BC2"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6DF43E17"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4DFEF68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4944BB1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6CCB1D1A"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472858E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194AEDF3" w14:textId="77777777" w:rsidTr="00B33C0D">
        <w:trPr>
          <w:cantSplit/>
          <w:trHeight w:hRule="exact" w:val="437"/>
        </w:trPr>
        <w:tc>
          <w:tcPr>
            <w:tcW w:w="102" w:type="dxa"/>
            <w:vMerge/>
            <w:tcBorders>
              <w:top w:val="nil"/>
              <w:left w:val="nil"/>
              <w:bottom w:val="nil"/>
              <w:right w:val="nil"/>
            </w:tcBorders>
          </w:tcPr>
          <w:p w14:paraId="6E5CE6C9"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auto"/>
              <w:left w:val="single" w:sz="4" w:space="0" w:color="000000"/>
              <w:bottom w:val="single" w:sz="4" w:space="0" w:color="000000"/>
              <w:right w:val="nil"/>
            </w:tcBorders>
          </w:tcPr>
          <w:p w14:paraId="7D0EA3E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第20条（安全管理規程の変更）</w:t>
            </w:r>
          </w:p>
        </w:tc>
        <w:tc>
          <w:tcPr>
            <w:tcW w:w="992" w:type="dxa"/>
            <w:tcBorders>
              <w:top w:val="single" w:sz="4" w:space="0" w:color="auto"/>
              <w:left w:val="single" w:sz="4" w:space="0" w:color="000000"/>
              <w:bottom w:val="single" w:sz="4" w:space="0" w:color="000000"/>
              <w:right w:val="single" w:sz="4" w:space="0" w:color="000000"/>
            </w:tcBorders>
          </w:tcPr>
          <w:p w14:paraId="35B3C57E"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4CAC392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0618965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4"/>
                <w:kern w:val="0"/>
                <w:sz w:val="24"/>
                <w:szCs w:val="24"/>
              </w:rPr>
              <w:t>「船長の意見を聴取し」を削除する。</w:t>
            </w:r>
          </w:p>
        </w:tc>
        <w:tc>
          <w:tcPr>
            <w:tcW w:w="142" w:type="dxa"/>
            <w:vMerge/>
            <w:tcBorders>
              <w:top w:val="nil"/>
              <w:left w:val="nil"/>
              <w:bottom w:val="nil"/>
              <w:right w:val="nil"/>
            </w:tcBorders>
          </w:tcPr>
          <w:p w14:paraId="784C119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441958C9" w14:textId="77777777" w:rsidTr="00B33C0D">
        <w:trPr>
          <w:cantSplit/>
          <w:trHeight w:hRule="exact" w:val="712"/>
        </w:trPr>
        <w:tc>
          <w:tcPr>
            <w:tcW w:w="102" w:type="dxa"/>
            <w:vMerge/>
            <w:tcBorders>
              <w:top w:val="nil"/>
              <w:left w:val="nil"/>
              <w:bottom w:val="nil"/>
              <w:right w:val="nil"/>
            </w:tcBorders>
          </w:tcPr>
          <w:p w14:paraId="6A9749EF"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48FC3AA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第23条（運航計画等の臨時変更）</w:t>
            </w:r>
          </w:p>
        </w:tc>
        <w:tc>
          <w:tcPr>
            <w:tcW w:w="992" w:type="dxa"/>
            <w:tcBorders>
              <w:top w:val="nil"/>
              <w:left w:val="single" w:sz="4" w:space="0" w:color="000000"/>
              <w:bottom w:val="single" w:sz="4" w:space="0" w:color="000000"/>
              <w:right w:val="single" w:sz="4" w:space="0" w:color="000000"/>
            </w:tcBorders>
          </w:tcPr>
          <w:p w14:paraId="0F63EB6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000000"/>
              <w:right w:val="single" w:sz="4" w:space="0" w:color="000000"/>
            </w:tcBorders>
            <w:vAlign w:val="center"/>
          </w:tcPr>
          <w:p w14:paraId="074B494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6E4707BA"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4"/>
                <w:kern w:val="0"/>
                <w:sz w:val="24"/>
                <w:szCs w:val="24"/>
              </w:rPr>
              <w:t>「船長及び運航管理者は協議により」を「運航管理者（船長）は」とする。</w:t>
            </w:r>
          </w:p>
        </w:tc>
        <w:tc>
          <w:tcPr>
            <w:tcW w:w="142" w:type="dxa"/>
            <w:vMerge/>
            <w:tcBorders>
              <w:top w:val="nil"/>
              <w:left w:val="nil"/>
              <w:bottom w:val="nil"/>
              <w:right w:val="nil"/>
            </w:tcBorders>
          </w:tcPr>
          <w:p w14:paraId="360049B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17FC4D5E" w14:textId="77777777" w:rsidTr="00B33C0D">
        <w:trPr>
          <w:cantSplit/>
          <w:trHeight w:hRule="exact" w:val="867"/>
        </w:trPr>
        <w:tc>
          <w:tcPr>
            <w:tcW w:w="102" w:type="dxa"/>
            <w:vMerge/>
            <w:tcBorders>
              <w:top w:val="nil"/>
              <w:left w:val="nil"/>
              <w:bottom w:val="nil"/>
              <w:right w:val="nil"/>
            </w:tcBorders>
          </w:tcPr>
          <w:p w14:paraId="1B6FE64C"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2EE2ABD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第24条（運航の可否判断）</w:t>
            </w:r>
          </w:p>
        </w:tc>
        <w:tc>
          <w:tcPr>
            <w:tcW w:w="992" w:type="dxa"/>
            <w:tcBorders>
              <w:top w:val="nil"/>
              <w:left w:val="single" w:sz="4" w:space="0" w:color="000000"/>
              <w:bottom w:val="single" w:sz="4" w:space="0" w:color="000000"/>
              <w:right w:val="single" w:sz="4" w:space="0" w:color="000000"/>
            </w:tcBorders>
          </w:tcPr>
          <w:p w14:paraId="48E6C30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w:t>
            </w:r>
          </w:p>
          <w:p w14:paraId="57D4A34E"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第</w:t>
            </w:r>
            <w:r w:rsidRPr="00B37AF9">
              <w:rPr>
                <w:rFonts w:ascii="メイリオ" w:eastAsia="メイリオ" w:hAnsi="メイリオ" w:cs="Century" w:hint="eastAsia"/>
                <w:color w:val="000000" w:themeColor="text1"/>
                <w:kern w:val="0"/>
                <w:sz w:val="24"/>
                <w:szCs w:val="24"/>
              </w:rPr>
              <w:t>４</w:t>
            </w:r>
            <w:r w:rsidRPr="00B37AF9">
              <w:rPr>
                <w:rFonts w:ascii="メイリオ" w:eastAsia="メイリオ" w:hAnsi="メイリオ" w:cs="ＭＳ ゴシック" w:hint="eastAsia"/>
                <w:color w:val="000000" w:themeColor="text1"/>
                <w:spacing w:val="1"/>
                <w:kern w:val="0"/>
                <w:sz w:val="24"/>
                <w:szCs w:val="24"/>
              </w:rPr>
              <w:t>項</w:t>
            </w:r>
          </w:p>
          <w:p w14:paraId="1389D74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w:t>
            </w:r>
            <w:r w:rsidRPr="00B37AF9">
              <w:rPr>
                <w:rFonts w:ascii="メイリオ" w:eastAsia="メイリオ" w:hAnsi="メイリオ" w:cs="Century" w:hint="eastAsia"/>
                <w:color w:val="000000" w:themeColor="text1"/>
                <w:kern w:val="0"/>
                <w:sz w:val="24"/>
                <w:szCs w:val="24"/>
              </w:rPr>
              <w:t>５</w:t>
            </w:r>
            <w:r w:rsidRPr="00B37AF9">
              <w:rPr>
                <w:rFonts w:ascii="メイリオ" w:eastAsia="メイリオ" w:hAnsi="メイリオ" w:cs="ＭＳ ゴシック" w:hint="eastAsia"/>
                <w:color w:val="000000" w:themeColor="text1"/>
                <w:spacing w:val="1"/>
                <w:kern w:val="0"/>
                <w:sz w:val="24"/>
                <w:szCs w:val="24"/>
              </w:rPr>
              <w:t>項</w:t>
            </w:r>
          </w:p>
        </w:tc>
        <w:tc>
          <w:tcPr>
            <w:tcW w:w="7655" w:type="dxa"/>
            <w:tcBorders>
              <w:top w:val="nil"/>
              <w:left w:val="nil"/>
              <w:bottom w:val="single" w:sz="4" w:space="0" w:color="000000"/>
              <w:right w:val="single" w:sz="4" w:space="0" w:color="000000"/>
            </w:tcBorders>
            <w:vAlign w:val="center"/>
          </w:tcPr>
          <w:p w14:paraId="2A14A6DF"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755277F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77D0954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5E263B0E" w14:textId="77777777" w:rsidTr="00B33C0D">
        <w:trPr>
          <w:cantSplit/>
          <w:trHeight w:hRule="exact" w:val="719"/>
        </w:trPr>
        <w:tc>
          <w:tcPr>
            <w:tcW w:w="102" w:type="dxa"/>
            <w:vMerge/>
            <w:tcBorders>
              <w:top w:val="nil"/>
              <w:left w:val="nil"/>
              <w:bottom w:val="nil"/>
              <w:right w:val="nil"/>
            </w:tcBorders>
          </w:tcPr>
          <w:p w14:paraId="4530D103"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7CCF2CF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第25条（運航管理者の指示）</w:t>
            </w:r>
          </w:p>
        </w:tc>
        <w:tc>
          <w:tcPr>
            <w:tcW w:w="7655" w:type="dxa"/>
            <w:tcBorders>
              <w:top w:val="nil"/>
              <w:left w:val="nil"/>
              <w:bottom w:val="single" w:sz="4" w:space="0" w:color="000000"/>
              <w:right w:val="single" w:sz="4" w:space="0" w:color="000000"/>
            </w:tcBorders>
            <w:vAlign w:val="center"/>
          </w:tcPr>
          <w:p w14:paraId="32FCE78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運航管理者（船長）は運航を中止する場合、安全統括管理者を経由して</w:t>
            </w:r>
            <w:r w:rsidRPr="00B37AF9">
              <w:rPr>
                <w:rFonts w:ascii="メイリオ" w:eastAsia="メイリオ" w:hAnsi="メイリオ" w:hint="eastAsia"/>
                <w:color w:val="000000" w:themeColor="text1"/>
                <w:sz w:val="24"/>
                <w:szCs w:val="24"/>
              </w:rPr>
              <w:t>経営の責任者</w:t>
            </w:r>
            <w:r w:rsidRPr="00B37AF9">
              <w:rPr>
                <w:rFonts w:ascii="メイリオ" w:eastAsia="メイリオ" w:hAnsi="メイリオ" w:cs="ＭＳ ゴシック" w:hint="eastAsia"/>
                <w:color w:val="000000" w:themeColor="text1"/>
                <w:spacing w:val="1"/>
                <w:kern w:val="0"/>
                <w:sz w:val="24"/>
                <w:szCs w:val="24"/>
              </w:rPr>
              <w:t>へ連絡しなければならない。</w:t>
            </w:r>
          </w:p>
        </w:tc>
        <w:tc>
          <w:tcPr>
            <w:tcW w:w="7654" w:type="dxa"/>
            <w:tcBorders>
              <w:top w:val="nil"/>
              <w:left w:val="nil"/>
              <w:bottom w:val="single" w:sz="4" w:space="0" w:color="000000"/>
              <w:right w:val="single" w:sz="4" w:space="0" w:color="000000"/>
            </w:tcBorders>
            <w:vAlign w:val="center"/>
          </w:tcPr>
          <w:p w14:paraId="2B4A2FB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p>
        </w:tc>
        <w:tc>
          <w:tcPr>
            <w:tcW w:w="142" w:type="dxa"/>
            <w:vMerge w:val="restart"/>
            <w:tcBorders>
              <w:top w:val="nil"/>
              <w:left w:val="nil"/>
              <w:bottom w:val="nil"/>
              <w:right w:val="nil"/>
            </w:tcBorders>
          </w:tcPr>
          <w:p w14:paraId="5815FA0A"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66E50764" w14:textId="77777777" w:rsidTr="00B33C0D">
        <w:trPr>
          <w:cantSplit/>
          <w:trHeight w:hRule="exact" w:val="431"/>
        </w:trPr>
        <w:tc>
          <w:tcPr>
            <w:tcW w:w="102" w:type="dxa"/>
            <w:vMerge/>
            <w:tcBorders>
              <w:top w:val="nil"/>
              <w:left w:val="nil"/>
              <w:bottom w:val="nil"/>
              <w:right w:val="nil"/>
            </w:tcBorders>
          </w:tcPr>
          <w:p w14:paraId="7BB477BA"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55620D2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4"/>
                <w:kern w:val="0"/>
                <w:sz w:val="24"/>
                <w:szCs w:val="24"/>
              </w:rPr>
              <w:t>第27条（運航管理者の援助措置）</w:t>
            </w:r>
          </w:p>
        </w:tc>
        <w:tc>
          <w:tcPr>
            <w:tcW w:w="7655" w:type="dxa"/>
            <w:tcBorders>
              <w:top w:val="nil"/>
              <w:left w:val="nil"/>
              <w:bottom w:val="single" w:sz="4" w:space="0" w:color="000000"/>
              <w:right w:val="single" w:sz="4" w:space="0" w:color="000000"/>
            </w:tcBorders>
            <w:vAlign w:val="center"/>
          </w:tcPr>
          <w:p w14:paraId="2D9EC737"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7654" w:type="dxa"/>
            <w:tcBorders>
              <w:top w:val="nil"/>
              <w:left w:val="nil"/>
              <w:bottom w:val="single" w:sz="4" w:space="0" w:color="000000"/>
              <w:right w:val="single" w:sz="4" w:space="0" w:color="000000"/>
            </w:tcBorders>
            <w:vAlign w:val="center"/>
          </w:tcPr>
          <w:p w14:paraId="3F4D581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w:t>
            </w:r>
          </w:p>
        </w:tc>
        <w:tc>
          <w:tcPr>
            <w:tcW w:w="142" w:type="dxa"/>
            <w:vMerge/>
            <w:tcBorders>
              <w:top w:val="nil"/>
              <w:left w:val="nil"/>
              <w:bottom w:val="nil"/>
              <w:right w:val="nil"/>
            </w:tcBorders>
          </w:tcPr>
          <w:p w14:paraId="1539D675"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20530D3C" w14:textId="77777777" w:rsidTr="00B33C0D">
        <w:trPr>
          <w:cantSplit/>
          <w:trHeight w:hRule="exact" w:val="707"/>
        </w:trPr>
        <w:tc>
          <w:tcPr>
            <w:tcW w:w="102" w:type="dxa"/>
            <w:vMerge/>
            <w:tcBorders>
              <w:top w:val="nil"/>
              <w:left w:val="nil"/>
              <w:bottom w:val="nil"/>
              <w:right w:val="nil"/>
            </w:tcBorders>
          </w:tcPr>
          <w:p w14:paraId="7B596CB4"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30AC2C6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第29条（運航管理者の措置）</w:t>
            </w:r>
          </w:p>
        </w:tc>
        <w:tc>
          <w:tcPr>
            <w:tcW w:w="7655" w:type="dxa"/>
            <w:tcBorders>
              <w:top w:val="nil"/>
              <w:left w:val="nil"/>
              <w:bottom w:val="single" w:sz="4" w:space="0" w:color="000000"/>
              <w:right w:val="single" w:sz="4" w:space="0" w:color="000000"/>
            </w:tcBorders>
            <w:vAlign w:val="center"/>
          </w:tcPr>
          <w:p w14:paraId="582F49C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292EF8A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本文を次のように規定する。</w:t>
            </w:r>
          </w:p>
          <w:p w14:paraId="0A067EA2"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「運航管理者は、次に掲げる事項を把握しておくものとする。」</w:t>
            </w:r>
          </w:p>
        </w:tc>
        <w:tc>
          <w:tcPr>
            <w:tcW w:w="142" w:type="dxa"/>
            <w:vMerge/>
            <w:tcBorders>
              <w:top w:val="nil"/>
              <w:left w:val="nil"/>
              <w:bottom w:val="nil"/>
              <w:right w:val="nil"/>
            </w:tcBorders>
          </w:tcPr>
          <w:p w14:paraId="3634BD6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423A884C" w14:textId="77777777" w:rsidTr="00B33C0D">
        <w:trPr>
          <w:cantSplit/>
          <w:trHeight w:hRule="exact" w:val="433"/>
        </w:trPr>
        <w:tc>
          <w:tcPr>
            <w:tcW w:w="102" w:type="dxa"/>
            <w:vMerge/>
            <w:tcBorders>
              <w:top w:val="nil"/>
              <w:left w:val="nil"/>
              <w:bottom w:val="nil"/>
              <w:right w:val="nil"/>
            </w:tcBorders>
          </w:tcPr>
          <w:p w14:paraId="2D2F7118"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1012655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第30条（船長の措置）</w:t>
            </w:r>
          </w:p>
        </w:tc>
        <w:tc>
          <w:tcPr>
            <w:tcW w:w="7655" w:type="dxa"/>
            <w:tcBorders>
              <w:top w:val="nil"/>
              <w:left w:val="nil"/>
              <w:bottom w:val="single" w:sz="4" w:space="0" w:color="000000"/>
              <w:right w:val="single" w:sz="4" w:space="0" w:color="000000"/>
            </w:tcBorders>
            <w:vAlign w:val="center"/>
          </w:tcPr>
          <w:p w14:paraId="2CC64FE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4EF3816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6EB8CA6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51C32720" w14:textId="77777777" w:rsidTr="00B33C0D">
        <w:trPr>
          <w:cantSplit/>
          <w:trHeight w:val="850"/>
        </w:trPr>
        <w:tc>
          <w:tcPr>
            <w:tcW w:w="102" w:type="dxa"/>
            <w:vMerge/>
            <w:tcBorders>
              <w:top w:val="nil"/>
              <w:left w:val="nil"/>
              <w:bottom w:val="nil"/>
              <w:right w:val="nil"/>
            </w:tcBorders>
          </w:tcPr>
          <w:p w14:paraId="5A8B9736"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3834D70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第31条（運航基準図）</w:t>
            </w:r>
          </w:p>
        </w:tc>
        <w:tc>
          <w:tcPr>
            <w:tcW w:w="7655" w:type="dxa"/>
            <w:tcBorders>
              <w:top w:val="nil"/>
              <w:left w:val="nil"/>
              <w:bottom w:val="nil"/>
              <w:right w:val="single" w:sz="4" w:space="0" w:color="000000"/>
            </w:tcBorders>
            <w:vAlign w:val="center"/>
          </w:tcPr>
          <w:p w14:paraId="5E29C3F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val="restart"/>
            <w:tcBorders>
              <w:top w:val="nil"/>
              <w:left w:val="nil"/>
              <w:bottom w:val="nil"/>
              <w:right w:val="single" w:sz="4" w:space="0" w:color="000000"/>
            </w:tcBorders>
            <w:vAlign w:val="center"/>
          </w:tcPr>
          <w:p w14:paraId="034EC85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第１項を次のように規定する。</w:t>
            </w:r>
          </w:p>
          <w:p w14:paraId="0067CE7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「運航管理者は、運航基準に定める事項を記載した運航基準図を作成しなければならない。」</w:t>
            </w:r>
          </w:p>
          <w:p w14:paraId="2968EC4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第２項を削除し、第３項を第２項とする。</w:t>
            </w:r>
          </w:p>
        </w:tc>
        <w:tc>
          <w:tcPr>
            <w:tcW w:w="142" w:type="dxa"/>
            <w:vMerge/>
            <w:tcBorders>
              <w:top w:val="nil"/>
              <w:left w:val="nil"/>
              <w:bottom w:val="nil"/>
              <w:right w:val="nil"/>
            </w:tcBorders>
          </w:tcPr>
          <w:p w14:paraId="393C1A2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19FE2CEA" w14:textId="77777777" w:rsidTr="00B33C0D">
        <w:trPr>
          <w:cantSplit/>
          <w:trHeight w:hRule="exact" w:val="437"/>
        </w:trPr>
        <w:tc>
          <w:tcPr>
            <w:tcW w:w="102" w:type="dxa"/>
            <w:vMerge w:val="restart"/>
            <w:tcBorders>
              <w:top w:val="nil"/>
              <w:left w:val="nil"/>
              <w:bottom w:val="nil"/>
              <w:right w:val="nil"/>
            </w:tcBorders>
          </w:tcPr>
          <w:p w14:paraId="46C0C6E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6C9A477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5" w:type="dxa"/>
            <w:tcBorders>
              <w:top w:val="nil"/>
              <w:left w:val="nil"/>
              <w:bottom w:val="single" w:sz="4" w:space="0" w:color="000000"/>
              <w:right w:val="single" w:sz="4" w:space="0" w:color="000000"/>
            </w:tcBorders>
            <w:vAlign w:val="center"/>
          </w:tcPr>
          <w:p w14:paraId="75B4234D"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tcBorders>
              <w:left w:val="nil"/>
              <w:bottom w:val="single" w:sz="4" w:space="0" w:color="000000"/>
              <w:right w:val="single" w:sz="4" w:space="0" w:color="000000"/>
            </w:tcBorders>
            <w:vAlign w:val="center"/>
          </w:tcPr>
          <w:p w14:paraId="1ABB2C0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142" w:type="dxa"/>
            <w:vMerge w:val="restart"/>
            <w:tcBorders>
              <w:top w:val="nil"/>
              <w:left w:val="nil"/>
              <w:bottom w:val="nil"/>
              <w:right w:val="nil"/>
            </w:tcBorders>
          </w:tcPr>
          <w:p w14:paraId="1995919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3B72AD8D" w14:textId="77777777" w:rsidTr="00B33C0D">
        <w:trPr>
          <w:cantSplit/>
          <w:trHeight w:hRule="exact" w:val="438"/>
        </w:trPr>
        <w:tc>
          <w:tcPr>
            <w:tcW w:w="102" w:type="dxa"/>
            <w:vMerge/>
            <w:tcBorders>
              <w:top w:val="nil"/>
              <w:left w:val="nil"/>
              <w:bottom w:val="nil"/>
              <w:right w:val="nil"/>
            </w:tcBorders>
          </w:tcPr>
          <w:p w14:paraId="470DBA31"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74ACB194"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第38条（旅客等の遵守すべき事項等の周知）</w:t>
            </w:r>
          </w:p>
        </w:tc>
        <w:tc>
          <w:tcPr>
            <w:tcW w:w="7655" w:type="dxa"/>
            <w:tcBorders>
              <w:top w:val="nil"/>
              <w:left w:val="nil"/>
              <w:bottom w:val="single" w:sz="4" w:space="0" w:color="000000"/>
              <w:right w:val="single" w:sz="4" w:space="0" w:color="000000"/>
            </w:tcBorders>
            <w:vAlign w:val="center"/>
          </w:tcPr>
          <w:p w14:paraId="20257B6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58FC8D1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「運航管理者及び船長」を「運航管理者（船長）」とする。</w:t>
            </w:r>
          </w:p>
        </w:tc>
        <w:tc>
          <w:tcPr>
            <w:tcW w:w="142" w:type="dxa"/>
            <w:vMerge/>
            <w:tcBorders>
              <w:top w:val="nil"/>
              <w:left w:val="nil"/>
              <w:bottom w:val="nil"/>
              <w:right w:val="nil"/>
            </w:tcBorders>
          </w:tcPr>
          <w:p w14:paraId="6BBC8CCE"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0246FD39" w14:textId="77777777" w:rsidTr="00B33C0D">
        <w:trPr>
          <w:cantSplit/>
          <w:trHeight w:hRule="exact" w:val="431"/>
        </w:trPr>
        <w:tc>
          <w:tcPr>
            <w:tcW w:w="102" w:type="dxa"/>
            <w:vMerge/>
            <w:tcBorders>
              <w:top w:val="nil"/>
              <w:left w:val="nil"/>
              <w:bottom w:val="nil"/>
              <w:right w:val="nil"/>
            </w:tcBorders>
          </w:tcPr>
          <w:p w14:paraId="3978D7A9"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6BF6354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第40条（船舶検査結果の確認）</w:t>
            </w:r>
          </w:p>
        </w:tc>
        <w:tc>
          <w:tcPr>
            <w:tcW w:w="7655" w:type="dxa"/>
            <w:tcBorders>
              <w:top w:val="nil"/>
              <w:left w:val="nil"/>
              <w:bottom w:val="nil"/>
              <w:right w:val="single" w:sz="4" w:space="0" w:color="000000"/>
            </w:tcBorders>
            <w:vAlign w:val="center"/>
          </w:tcPr>
          <w:p w14:paraId="5F66B830"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nil"/>
              <w:right w:val="single" w:sz="4" w:space="0" w:color="000000"/>
            </w:tcBorders>
            <w:vAlign w:val="center"/>
          </w:tcPr>
          <w:p w14:paraId="02B4E9B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71772157"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0EECB44D" w14:textId="77777777" w:rsidTr="00B33C0D">
        <w:trPr>
          <w:cantSplit/>
          <w:trHeight w:hRule="exact" w:val="551"/>
        </w:trPr>
        <w:tc>
          <w:tcPr>
            <w:tcW w:w="102" w:type="dxa"/>
            <w:vMerge/>
            <w:tcBorders>
              <w:top w:val="nil"/>
              <w:left w:val="nil"/>
              <w:bottom w:val="nil"/>
              <w:right w:val="nil"/>
            </w:tcBorders>
          </w:tcPr>
          <w:p w14:paraId="786D2C6D"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0F4E3EB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第41条（船舶の点検整備）</w:t>
            </w:r>
          </w:p>
        </w:tc>
        <w:tc>
          <w:tcPr>
            <w:tcW w:w="992" w:type="dxa"/>
            <w:tcBorders>
              <w:top w:val="single" w:sz="4" w:space="0" w:color="000000"/>
              <w:left w:val="nil"/>
              <w:bottom w:val="single" w:sz="4" w:space="0" w:color="000000"/>
              <w:right w:val="single" w:sz="4" w:space="0" w:color="000000"/>
            </w:tcBorders>
          </w:tcPr>
          <w:p w14:paraId="47C80F3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第２項</w:t>
            </w:r>
          </w:p>
        </w:tc>
        <w:tc>
          <w:tcPr>
            <w:tcW w:w="7655" w:type="dxa"/>
            <w:tcBorders>
              <w:top w:val="single" w:sz="4" w:space="0" w:color="000000"/>
              <w:left w:val="nil"/>
              <w:bottom w:val="single" w:sz="4" w:space="0" w:color="000000"/>
              <w:right w:val="single" w:sz="4" w:space="0" w:color="000000"/>
            </w:tcBorders>
            <w:vAlign w:val="center"/>
          </w:tcPr>
          <w:p w14:paraId="60FBFDE1"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3E477F3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「その概要を運航管理者に報告するとともに」を削除する。</w:t>
            </w:r>
          </w:p>
        </w:tc>
        <w:tc>
          <w:tcPr>
            <w:tcW w:w="142" w:type="dxa"/>
            <w:vMerge w:val="restart"/>
            <w:tcBorders>
              <w:top w:val="nil"/>
              <w:left w:val="nil"/>
              <w:bottom w:val="nil"/>
              <w:right w:val="nil"/>
            </w:tcBorders>
          </w:tcPr>
          <w:p w14:paraId="57E8896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4CAAFE4F" w14:textId="77777777" w:rsidTr="00B33C0D">
        <w:trPr>
          <w:cantSplit/>
          <w:trHeight w:hRule="exact" w:val="907"/>
        </w:trPr>
        <w:tc>
          <w:tcPr>
            <w:tcW w:w="102" w:type="dxa"/>
            <w:vMerge/>
            <w:tcBorders>
              <w:top w:val="nil"/>
              <w:left w:val="nil"/>
              <w:bottom w:val="nil"/>
              <w:right w:val="nil"/>
            </w:tcBorders>
          </w:tcPr>
          <w:p w14:paraId="29CDAD10"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auto"/>
              <w:right w:val="single" w:sz="4" w:space="0" w:color="000000"/>
            </w:tcBorders>
          </w:tcPr>
          <w:p w14:paraId="52751667"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第44条（船長のとるべき措置）</w:t>
            </w:r>
          </w:p>
        </w:tc>
        <w:tc>
          <w:tcPr>
            <w:tcW w:w="992" w:type="dxa"/>
            <w:tcBorders>
              <w:top w:val="nil"/>
              <w:left w:val="nil"/>
              <w:bottom w:val="single" w:sz="4" w:space="0" w:color="auto"/>
              <w:right w:val="single" w:sz="4" w:space="0" w:color="000000"/>
            </w:tcBorders>
          </w:tcPr>
          <w:p w14:paraId="70E95438"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auto"/>
              <w:right w:val="single" w:sz="4" w:space="0" w:color="000000"/>
            </w:tcBorders>
            <w:vAlign w:val="center"/>
          </w:tcPr>
          <w:p w14:paraId="4250CA4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306CC8DB"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「運航管理者」を「本社」又は「本社の運航管理補助者」とする。</w:t>
            </w:r>
          </w:p>
        </w:tc>
        <w:tc>
          <w:tcPr>
            <w:tcW w:w="142" w:type="dxa"/>
            <w:vMerge/>
            <w:tcBorders>
              <w:top w:val="nil"/>
              <w:left w:val="nil"/>
              <w:bottom w:val="nil"/>
              <w:right w:val="nil"/>
            </w:tcBorders>
          </w:tcPr>
          <w:p w14:paraId="586242D6"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8E0292" w:rsidRPr="00B37AF9" w14:paraId="2E3536C5" w14:textId="77777777" w:rsidTr="00B33C0D">
        <w:trPr>
          <w:cantSplit/>
          <w:trHeight w:hRule="exact" w:val="417"/>
        </w:trPr>
        <w:tc>
          <w:tcPr>
            <w:tcW w:w="102" w:type="dxa"/>
            <w:vMerge/>
            <w:tcBorders>
              <w:top w:val="nil"/>
              <w:left w:val="nil"/>
              <w:bottom w:val="nil"/>
              <w:right w:val="nil"/>
            </w:tcBorders>
          </w:tcPr>
          <w:p w14:paraId="56EAEC1F" w14:textId="77777777" w:rsidR="008E0292" w:rsidRPr="00B37AF9" w:rsidRDefault="008E0292" w:rsidP="00B33C0D">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single" w:sz="4" w:space="0" w:color="auto"/>
              <w:right w:val="single" w:sz="4" w:space="0" w:color="000000"/>
            </w:tcBorders>
          </w:tcPr>
          <w:p w14:paraId="0D714FC9"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第52条（操練）</w:t>
            </w:r>
          </w:p>
        </w:tc>
        <w:tc>
          <w:tcPr>
            <w:tcW w:w="7655" w:type="dxa"/>
            <w:tcBorders>
              <w:top w:val="single" w:sz="4" w:space="0" w:color="000000"/>
              <w:left w:val="single" w:sz="4" w:space="0" w:color="000000"/>
              <w:bottom w:val="single" w:sz="4" w:space="0" w:color="auto"/>
              <w:right w:val="single" w:sz="4" w:space="0" w:color="000000"/>
            </w:tcBorders>
            <w:vAlign w:val="center"/>
          </w:tcPr>
          <w:p w14:paraId="4F0E826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7AAE501C"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B37AF9">
              <w:rPr>
                <w:rFonts w:ascii="メイリオ" w:eastAsia="メイリオ" w:hAnsi="メイリオ" w:cs="ＭＳ ゴシック" w:hint="eastAsia"/>
                <w:color w:val="000000" w:themeColor="text1"/>
                <w:spacing w:val="1"/>
                <w:kern w:val="0"/>
                <w:sz w:val="24"/>
                <w:szCs w:val="24"/>
              </w:rPr>
              <w:t>削除する。</w:t>
            </w:r>
          </w:p>
        </w:tc>
        <w:tc>
          <w:tcPr>
            <w:tcW w:w="142" w:type="dxa"/>
            <w:tcBorders>
              <w:top w:val="nil"/>
              <w:left w:val="nil"/>
              <w:bottom w:val="nil"/>
              <w:right w:val="nil"/>
            </w:tcBorders>
          </w:tcPr>
          <w:p w14:paraId="0C442B13" w14:textId="77777777" w:rsidR="008E0292" w:rsidRPr="00B37AF9" w:rsidRDefault="008E0292" w:rsidP="00B33C0D">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bl>
    <w:p w14:paraId="4A82E641" w14:textId="77777777" w:rsidR="008E0292" w:rsidRPr="00B37AF9" w:rsidRDefault="008E0292" w:rsidP="008E0292">
      <w:pPr>
        <w:spacing w:line="289" w:lineRule="exact"/>
        <w:ind w:left="708" w:hangingChars="295" w:hanging="708"/>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（注）　常時就航している船舶が１隻の場合、条文中「運航管理者は、・・・」を「船長は、・・・」としても支障ない場合があるが、運航管理者の職務権限と船長の職務権限を明確にすると</w:t>
      </w:r>
    </w:p>
    <w:p w14:paraId="1AC8186B" w14:textId="77777777" w:rsidR="008E0292" w:rsidRPr="00B37AF9" w:rsidRDefault="008E0292" w:rsidP="008E0292">
      <w:pPr>
        <w:spacing w:line="289" w:lineRule="exact"/>
        <w:ind w:leftChars="200" w:left="420" w:firstLineChars="100" w:firstLine="240"/>
        <w:rPr>
          <w:rFonts w:ascii="メイリオ" w:eastAsia="メイリオ" w:hAnsi="メイリオ"/>
          <w:color w:val="000000" w:themeColor="text1"/>
          <w:sz w:val="24"/>
          <w:szCs w:val="24"/>
        </w:rPr>
      </w:pPr>
      <w:r w:rsidRPr="00B37AF9">
        <w:rPr>
          <w:rFonts w:ascii="メイリオ" w:eastAsia="メイリオ" w:hAnsi="メイリオ" w:hint="eastAsia"/>
          <w:color w:val="000000" w:themeColor="text1"/>
          <w:sz w:val="24"/>
          <w:szCs w:val="24"/>
        </w:rPr>
        <w:t>いう見地から上記のとおり例示したものである。</w:t>
      </w:r>
    </w:p>
    <w:p w14:paraId="4917D0A3" w14:textId="2D9D5D3E" w:rsidR="008E0292" w:rsidRDefault="008E0292" w:rsidP="008E0292">
      <w:r>
        <w:br w:type="page"/>
      </w:r>
    </w:p>
    <w:p w14:paraId="72EE25B6" w14:textId="77777777" w:rsidR="008E0292" w:rsidRPr="009A5864" w:rsidRDefault="008E0292" w:rsidP="008E0292">
      <w:pPr>
        <w:tabs>
          <w:tab w:val="center" w:pos="4252"/>
          <w:tab w:val="right" w:pos="8504"/>
        </w:tabs>
        <w:snapToGrid w:val="0"/>
        <w:jc w:val="center"/>
        <w:rPr>
          <w:rFonts w:ascii="メイリオ" w:eastAsia="メイリオ" w:hAnsi="メイリオ"/>
          <w:sz w:val="44"/>
        </w:rPr>
      </w:pPr>
      <w:r w:rsidRPr="00AE77CC">
        <w:rPr>
          <w:rFonts w:ascii="メイリオ" w:eastAsia="メイリオ" w:hAnsi="メイリオ" w:hint="eastAsia"/>
          <w:sz w:val="44"/>
        </w:rPr>
        <w:lastRenderedPageBreak/>
        <w:t>【小規模航路事業者用】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8E0292" w:rsidRPr="0003215B" w14:paraId="5123BDB7" w14:textId="77777777" w:rsidTr="00B33C0D">
        <w:trPr>
          <w:jc w:val="center"/>
        </w:trPr>
        <w:tc>
          <w:tcPr>
            <w:tcW w:w="2805" w:type="pct"/>
            <w:shd w:val="clear" w:color="auto" w:fill="auto"/>
          </w:tcPr>
          <w:p w14:paraId="5E41D24B" w14:textId="77777777" w:rsidR="008E0292" w:rsidRPr="0003215B" w:rsidRDefault="008E0292" w:rsidP="00B33C0D">
            <w:pPr>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運航基準（ひな形）</w:t>
            </w:r>
          </w:p>
        </w:tc>
        <w:tc>
          <w:tcPr>
            <w:tcW w:w="203" w:type="pct"/>
          </w:tcPr>
          <w:p w14:paraId="1E2D7E1F" w14:textId="77777777" w:rsidR="008E0292" w:rsidRPr="0003215B" w:rsidRDefault="008E0292"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524C3896" w14:textId="77777777" w:rsidR="008E0292" w:rsidRPr="0003215B" w:rsidRDefault="008E0292" w:rsidP="00B33C0D">
            <w:pPr>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作成要領</w:t>
            </w:r>
          </w:p>
        </w:tc>
      </w:tr>
      <w:tr w:rsidR="008E0292" w:rsidRPr="0003215B" w14:paraId="4461A443" w14:textId="77777777" w:rsidTr="00B33C0D">
        <w:trPr>
          <w:jc w:val="center"/>
        </w:trPr>
        <w:tc>
          <w:tcPr>
            <w:tcW w:w="2805" w:type="pct"/>
            <w:tcBorders>
              <w:bottom w:val="single" w:sz="4" w:space="0" w:color="auto"/>
            </w:tcBorders>
            <w:shd w:val="clear" w:color="auto" w:fill="auto"/>
          </w:tcPr>
          <w:p w14:paraId="6331EC8C" w14:textId="77777777" w:rsidR="008E0292" w:rsidRPr="0003215B" w:rsidRDefault="008E0292" w:rsidP="00B33C0D">
            <w:pPr>
              <w:pStyle w:val="aa"/>
              <w:jc w:val="right"/>
              <w:rPr>
                <w:rFonts w:ascii="メイリオ" w:eastAsia="メイリオ" w:hAnsi="メイリオ"/>
                <w:color w:val="000000" w:themeColor="text1"/>
                <w:spacing w:val="0"/>
                <w:szCs w:val="24"/>
                <w:bdr w:val="single" w:sz="4" w:space="0" w:color="auto"/>
              </w:rPr>
            </w:pPr>
            <w:r w:rsidRPr="0003215B">
              <w:rPr>
                <w:rFonts w:ascii="メイリオ" w:eastAsia="メイリオ" w:hAnsi="メイリオ" w:hint="eastAsia"/>
                <w:color w:val="000000" w:themeColor="text1"/>
                <w:spacing w:val="0"/>
                <w:szCs w:val="24"/>
                <w:bdr w:val="single" w:sz="4" w:space="0" w:color="auto"/>
              </w:rPr>
              <w:t>小規模航路事業者用</w:t>
            </w:r>
          </w:p>
          <w:p w14:paraId="0D4C9340" w14:textId="77777777" w:rsidR="008E0292" w:rsidRPr="0003215B" w:rsidRDefault="008E0292" w:rsidP="00B33C0D">
            <w:pPr>
              <w:pStyle w:val="aa"/>
              <w:ind w:firstLineChars="389" w:firstLine="941"/>
              <w:jc w:val="center"/>
              <w:rPr>
                <w:rFonts w:ascii="メイリオ" w:eastAsia="メイリオ" w:hAnsi="メイリオ"/>
                <w:color w:val="000000" w:themeColor="text1"/>
                <w:szCs w:val="24"/>
              </w:rPr>
            </w:pPr>
          </w:p>
          <w:p w14:paraId="4DB9B04D" w14:textId="77777777" w:rsidR="008E0292" w:rsidRPr="0003215B" w:rsidRDefault="008E0292" w:rsidP="00B33C0D">
            <w:pPr>
              <w:pStyle w:val="aa"/>
              <w:ind w:firstLineChars="231" w:firstLine="559"/>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運　航　基　準　（ひな形）</w:t>
            </w:r>
          </w:p>
          <w:p w14:paraId="67AD60B2" w14:textId="77777777" w:rsidR="008E0292" w:rsidRPr="0003215B" w:rsidRDefault="008E0292" w:rsidP="00B33C0D">
            <w:pPr>
              <w:pStyle w:val="aa"/>
              <w:jc w:val="center"/>
              <w:rPr>
                <w:rFonts w:ascii="メイリオ" w:eastAsia="メイリオ" w:hAnsi="メイリオ"/>
                <w:color w:val="000000" w:themeColor="text1"/>
                <w:szCs w:val="24"/>
              </w:rPr>
            </w:pPr>
          </w:p>
          <w:p w14:paraId="01638DFF"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令和　年　月　日</w:t>
            </w:r>
          </w:p>
          <w:p w14:paraId="634B1061"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○○○○株式会社</w:t>
            </w:r>
          </w:p>
          <w:p w14:paraId="51C0418A" w14:textId="77777777" w:rsidR="008E0292" w:rsidRPr="0003215B" w:rsidRDefault="008E0292" w:rsidP="00B33C0D">
            <w:pPr>
              <w:pStyle w:val="aa"/>
              <w:jc w:val="center"/>
              <w:rPr>
                <w:rFonts w:ascii="メイリオ" w:eastAsia="メイリオ" w:hAnsi="メイリオ"/>
                <w:color w:val="000000" w:themeColor="text1"/>
                <w:szCs w:val="24"/>
              </w:rPr>
            </w:pPr>
          </w:p>
          <w:p w14:paraId="579F2A71"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目　　　　次</w:t>
            </w:r>
          </w:p>
          <w:p w14:paraId="102C0CB1" w14:textId="77777777" w:rsidR="008E0292" w:rsidRPr="0003215B" w:rsidRDefault="008E0292" w:rsidP="00B33C0D">
            <w:pPr>
              <w:pStyle w:val="aa"/>
              <w:jc w:val="left"/>
              <w:rPr>
                <w:rFonts w:ascii="メイリオ" w:eastAsia="メイリオ" w:hAnsi="メイリオ"/>
                <w:color w:val="000000" w:themeColor="text1"/>
                <w:szCs w:val="24"/>
              </w:rPr>
            </w:pPr>
          </w:p>
          <w:p w14:paraId="04EF9B66" w14:textId="77777777" w:rsidR="008E0292" w:rsidRPr="0003215B" w:rsidRDefault="008E0292" w:rsidP="00B33C0D">
            <w:pPr>
              <w:pStyle w:val="aa"/>
              <w:ind w:firstLineChars="500" w:firstLine="1210"/>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第１章　目的</w:t>
            </w:r>
          </w:p>
          <w:p w14:paraId="77295B43" w14:textId="77777777" w:rsidR="008E0292" w:rsidRPr="0003215B" w:rsidRDefault="008E0292" w:rsidP="00B33C0D">
            <w:pPr>
              <w:pStyle w:val="aa"/>
              <w:ind w:firstLineChars="500" w:firstLine="1210"/>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第２章　運航の可否判断</w:t>
            </w:r>
          </w:p>
          <w:p w14:paraId="089F16EC" w14:textId="77777777" w:rsidR="008E0292" w:rsidRPr="0003215B" w:rsidRDefault="008E0292" w:rsidP="00B33C0D">
            <w:pPr>
              <w:pStyle w:val="aa"/>
              <w:ind w:firstLineChars="500" w:firstLine="1210"/>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第３章　船舶の航行</w:t>
            </w:r>
          </w:p>
          <w:p w14:paraId="5A3F1FB1" w14:textId="77777777" w:rsidR="008E0292" w:rsidRPr="0003215B" w:rsidRDefault="008E0292" w:rsidP="00B33C0D">
            <w:pPr>
              <w:pStyle w:val="aa"/>
              <w:jc w:val="left"/>
              <w:rPr>
                <w:rFonts w:ascii="メイリオ" w:eastAsia="メイリオ" w:hAnsi="メイリオ"/>
                <w:color w:val="000000" w:themeColor="text1"/>
                <w:spacing w:val="0"/>
                <w:szCs w:val="24"/>
              </w:rPr>
            </w:pPr>
            <w:r>
              <w:rPr>
                <w:rFonts w:ascii="メイリオ" w:eastAsia="メイリオ" w:hAnsi="メイリオ" w:hint="eastAsia"/>
                <w:color w:val="000000" w:themeColor="text1"/>
                <w:spacing w:val="0"/>
                <w:szCs w:val="24"/>
              </w:rPr>
              <w:t xml:space="preserve">　　　　　</w:t>
            </w:r>
          </w:p>
        </w:tc>
        <w:tc>
          <w:tcPr>
            <w:tcW w:w="203" w:type="pct"/>
          </w:tcPr>
          <w:p w14:paraId="42AFBFD6" w14:textId="77777777" w:rsidR="008E0292" w:rsidRPr="0003215B" w:rsidRDefault="008E0292" w:rsidP="00B33C0D">
            <w:pPr>
              <w:pStyle w:val="aa"/>
              <w:jc w:val="center"/>
              <w:rPr>
                <w:rFonts w:ascii="メイリオ" w:eastAsia="メイリオ" w:hAnsi="メイリオ"/>
                <w:color w:val="000000" w:themeColor="text1"/>
                <w:szCs w:val="24"/>
              </w:rPr>
            </w:pPr>
          </w:p>
        </w:tc>
        <w:tc>
          <w:tcPr>
            <w:tcW w:w="1992" w:type="pct"/>
            <w:shd w:val="clear" w:color="auto" w:fill="auto"/>
          </w:tcPr>
          <w:p w14:paraId="6B5F5C37" w14:textId="77777777" w:rsidR="008E0292" w:rsidRPr="0003215B" w:rsidRDefault="008E0292" w:rsidP="00B33C0D">
            <w:pPr>
              <w:pStyle w:val="aa"/>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　</w:t>
            </w:r>
          </w:p>
        </w:tc>
      </w:tr>
      <w:tr w:rsidR="008E0292" w:rsidRPr="0003215B" w14:paraId="2C299CA9" w14:textId="77777777" w:rsidTr="00B33C0D">
        <w:trPr>
          <w:trHeight w:val="1260"/>
          <w:jc w:val="center"/>
        </w:trPr>
        <w:tc>
          <w:tcPr>
            <w:tcW w:w="2805" w:type="pct"/>
            <w:tcBorders>
              <w:bottom w:val="single" w:sz="4" w:space="0" w:color="auto"/>
            </w:tcBorders>
            <w:shd w:val="clear" w:color="auto" w:fill="auto"/>
          </w:tcPr>
          <w:p w14:paraId="70E788F6" w14:textId="77777777" w:rsidR="008E0292" w:rsidRPr="0003215B" w:rsidRDefault="008E0292" w:rsidP="00B33C0D">
            <w:pPr>
              <w:pStyle w:val="aa"/>
              <w:ind w:firstLineChars="500" w:firstLine="121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第１章　　目的</w:t>
            </w:r>
          </w:p>
          <w:p w14:paraId="7D7E3169" w14:textId="77777777" w:rsidR="008E0292" w:rsidRPr="0003215B" w:rsidRDefault="008E0292" w:rsidP="00B33C0D">
            <w:pPr>
              <w:pStyle w:val="aa"/>
              <w:ind w:firstLineChars="500" w:firstLine="1200"/>
              <w:rPr>
                <w:rFonts w:ascii="メイリオ" w:eastAsia="メイリオ" w:hAnsi="メイリオ"/>
                <w:color w:val="000000" w:themeColor="text1"/>
                <w:spacing w:val="0"/>
                <w:szCs w:val="24"/>
              </w:rPr>
            </w:pPr>
          </w:p>
          <w:p w14:paraId="6D3A86A6" w14:textId="77777777" w:rsidR="008E0292" w:rsidRPr="0003215B" w:rsidRDefault="008E0292" w:rsidP="00B33C0D">
            <w:pPr>
              <w:pStyle w:val="aa"/>
              <w:ind w:firstLineChars="100" w:firstLine="242"/>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（目的）</w:t>
            </w:r>
          </w:p>
          <w:p w14:paraId="794C71BB" w14:textId="77777777" w:rsidR="008E0292" w:rsidRPr="0003215B" w:rsidRDefault="008E0292" w:rsidP="00B33C0D">
            <w:pPr>
              <w:pStyle w:val="aa"/>
              <w:ind w:left="242" w:hangingChars="100" w:hanging="242"/>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第１条　この基準は、安全管理規程に基づき、○○航路の船舶の運航に関する基準を明確にし、もって航海の安全を確保することを目的とする。</w:t>
            </w:r>
          </w:p>
          <w:p w14:paraId="04B414A3" w14:textId="77777777" w:rsidR="008E0292" w:rsidRPr="0003215B" w:rsidRDefault="008E0292" w:rsidP="00B33C0D">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0B8874E1" w14:textId="77777777" w:rsidR="008E0292" w:rsidRPr="0003215B" w:rsidRDefault="008E0292" w:rsidP="00B33C0D">
            <w:pPr>
              <w:jc w:val="center"/>
              <w:rPr>
                <w:b/>
                <w:bCs/>
                <w:color w:val="000000" w:themeColor="text1"/>
              </w:rPr>
            </w:pPr>
            <w:r w:rsidRPr="0003215B">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CF8900B"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36BAA13B"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30C826DB" w14:textId="77777777" w:rsidR="008E0292" w:rsidRPr="0003215B" w:rsidRDefault="008E0292" w:rsidP="00B33C0D">
            <w:pPr>
              <w:spacing w:line="320" w:lineRule="exact"/>
              <w:ind w:left="168" w:hangingChars="70" w:hanging="168"/>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第１条関係</w:t>
            </w:r>
          </w:p>
          <w:p w14:paraId="098771E9" w14:textId="77777777" w:rsidR="008E0292" w:rsidRPr="0003215B" w:rsidRDefault="008E0292" w:rsidP="00B33C0D">
            <w:pPr>
              <w:spacing w:line="320" w:lineRule="exact"/>
              <w:ind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tc>
      </w:tr>
      <w:tr w:rsidR="008E0292" w:rsidRPr="0003215B" w14:paraId="6425C0D2" w14:textId="77777777" w:rsidTr="009E3A65">
        <w:trPr>
          <w:trHeight w:val="1823"/>
          <w:jc w:val="center"/>
        </w:trPr>
        <w:tc>
          <w:tcPr>
            <w:tcW w:w="2805" w:type="pct"/>
            <w:tcBorders>
              <w:bottom w:val="single" w:sz="4" w:space="0" w:color="auto"/>
            </w:tcBorders>
            <w:shd w:val="clear" w:color="auto" w:fill="auto"/>
          </w:tcPr>
          <w:p w14:paraId="536BCEE5" w14:textId="77777777" w:rsidR="008E0292" w:rsidRPr="0003215B" w:rsidRDefault="008E0292" w:rsidP="00B33C0D">
            <w:pPr>
              <w:pStyle w:val="aa"/>
              <w:ind w:firstLineChars="500" w:firstLine="121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第２章　　</w:t>
            </w:r>
            <w:r w:rsidRPr="0003215B">
              <w:rPr>
                <w:rFonts w:ascii="メイリオ" w:eastAsia="メイリオ" w:hAnsi="メイリオ" w:hint="eastAsia"/>
                <w:color w:val="000000" w:themeColor="text1"/>
                <w:szCs w:val="21"/>
              </w:rPr>
              <w:t>運航中止条件</w:t>
            </w:r>
          </w:p>
          <w:p w14:paraId="69ECF650" w14:textId="77777777" w:rsidR="008E0292" w:rsidRPr="0003215B" w:rsidRDefault="008E0292" w:rsidP="00B33C0D">
            <w:pPr>
              <w:pStyle w:val="aa"/>
              <w:ind w:firstLineChars="500" w:firstLine="1210"/>
              <w:rPr>
                <w:rFonts w:ascii="メイリオ" w:eastAsia="メイリオ" w:hAnsi="メイリオ"/>
                <w:color w:val="000000" w:themeColor="text1"/>
                <w:szCs w:val="24"/>
              </w:rPr>
            </w:pPr>
          </w:p>
          <w:p w14:paraId="42B25412" w14:textId="77777777" w:rsidR="008E0292" w:rsidRPr="0003215B" w:rsidRDefault="008E0292" w:rsidP="00B33C0D">
            <w:pPr>
              <w:spacing w:line="289" w:lineRule="exact"/>
              <w:ind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（発航の可否判断）</w:t>
            </w:r>
          </w:p>
          <w:p w14:paraId="4E501DCA"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第２条　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9"/>
              <w:tblpPr w:leftFromText="142" w:rightFromText="142" w:vertAnchor="page" w:horzAnchor="margin" w:tblpY="1815"/>
              <w:tblOverlap w:val="never"/>
              <w:tblW w:w="7083" w:type="dxa"/>
              <w:tblLayout w:type="fixed"/>
              <w:tblLook w:val="04A0" w:firstRow="1" w:lastRow="0" w:firstColumn="1" w:lastColumn="0" w:noHBand="0" w:noVBand="1"/>
            </w:tblPr>
            <w:tblGrid>
              <w:gridCol w:w="1959"/>
              <w:gridCol w:w="1722"/>
              <w:gridCol w:w="1701"/>
              <w:gridCol w:w="1701"/>
            </w:tblGrid>
            <w:tr w:rsidR="008E0292" w:rsidRPr="0003215B" w14:paraId="44D869CA" w14:textId="77777777" w:rsidTr="00B33C0D">
              <w:trPr>
                <w:trHeight w:val="340"/>
              </w:trPr>
              <w:tc>
                <w:tcPr>
                  <w:tcW w:w="1959" w:type="dxa"/>
                  <w:vMerge w:val="restart"/>
                  <w:tcBorders>
                    <w:top w:val="single" w:sz="4" w:space="0" w:color="auto"/>
                    <w:left w:val="single" w:sz="4" w:space="0" w:color="auto"/>
                    <w:right w:val="single" w:sz="4" w:space="0" w:color="auto"/>
                  </w:tcBorders>
                  <w:vAlign w:val="center"/>
                </w:tcPr>
                <w:p w14:paraId="7293B3C2"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港・地点名</w:t>
                  </w:r>
                </w:p>
              </w:tc>
              <w:tc>
                <w:tcPr>
                  <w:tcW w:w="5124" w:type="dxa"/>
                  <w:gridSpan w:val="3"/>
                  <w:tcBorders>
                    <w:top w:val="single" w:sz="4" w:space="0" w:color="auto"/>
                    <w:left w:val="single" w:sz="4" w:space="0" w:color="auto"/>
                    <w:bottom w:val="single" w:sz="4" w:space="0" w:color="auto"/>
                    <w:right w:val="single" w:sz="4" w:space="0" w:color="auto"/>
                  </w:tcBorders>
                  <w:vAlign w:val="center"/>
                </w:tcPr>
                <w:p w14:paraId="27641077"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発航中止条件</w:t>
                  </w:r>
                </w:p>
              </w:tc>
            </w:tr>
            <w:tr w:rsidR="008E0292" w:rsidRPr="0003215B" w14:paraId="35E4973E" w14:textId="77777777" w:rsidTr="00B33C0D">
              <w:trPr>
                <w:trHeight w:val="340"/>
              </w:trPr>
              <w:tc>
                <w:tcPr>
                  <w:tcW w:w="1959" w:type="dxa"/>
                  <w:vMerge/>
                  <w:tcBorders>
                    <w:left w:val="single" w:sz="4" w:space="0" w:color="auto"/>
                    <w:bottom w:val="single" w:sz="4" w:space="0" w:color="auto"/>
                    <w:right w:val="single" w:sz="4" w:space="0" w:color="auto"/>
                  </w:tcBorders>
                  <w:vAlign w:val="center"/>
                </w:tcPr>
                <w:p w14:paraId="3D5F4BF1"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0BF12310"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風速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DACD5E"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055D99" w14:textId="77777777" w:rsidR="008E0292" w:rsidRPr="0003215B" w:rsidRDefault="008E0292" w:rsidP="00B33C0D">
                  <w:pPr>
                    <w:spacing w:line="289"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視程</w:t>
                  </w:r>
                </w:p>
              </w:tc>
            </w:tr>
            <w:tr w:rsidR="008E0292" w:rsidRPr="0003215B" w14:paraId="6DC9A158"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1D8AE524" w14:textId="77777777" w:rsidR="008E0292" w:rsidRPr="0003215B" w:rsidRDefault="008E0292" w:rsidP="00B33C0D">
                  <w:pPr>
                    <w:spacing w:line="289"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748551B8"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399CF029"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54B63986"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ｍ以下</w:t>
                  </w:r>
                </w:p>
              </w:tc>
            </w:tr>
            <w:tr w:rsidR="008E0292" w:rsidRPr="0003215B" w14:paraId="3C813FF2" w14:textId="77777777" w:rsidTr="00B33C0D">
              <w:tc>
                <w:tcPr>
                  <w:tcW w:w="1959" w:type="dxa"/>
                  <w:tcBorders>
                    <w:top w:val="single" w:sz="4" w:space="0" w:color="auto"/>
                    <w:left w:val="single" w:sz="4" w:space="0" w:color="auto"/>
                    <w:bottom w:val="single" w:sz="4" w:space="0" w:color="auto"/>
                    <w:right w:val="single" w:sz="4" w:space="0" w:color="auto"/>
                  </w:tcBorders>
                  <w:hideMark/>
                </w:tcPr>
                <w:p w14:paraId="6B3F9ABD" w14:textId="77777777" w:rsidR="008E0292" w:rsidRPr="0003215B" w:rsidRDefault="008E0292" w:rsidP="00B33C0D">
                  <w:pPr>
                    <w:spacing w:line="289"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0220228D"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25DA1F44"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3BEE3558"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ｍ以下</w:t>
                  </w:r>
                </w:p>
              </w:tc>
            </w:tr>
            <w:tr w:rsidR="008E0292" w:rsidRPr="0003215B" w14:paraId="39C45535" w14:textId="77777777" w:rsidTr="00B33C0D">
              <w:tc>
                <w:tcPr>
                  <w:tcW w:w="1959" w:type="dxa"/>
                  <w:tcBorders>
                    <w:top w:val="single" w:sz="4" w:space="0" w:color="auto"/>
                    <w:left w:val="single" w:sz="4" w:space="0" w:color="auto"/>
                    <w:bottom w:val="single" w:sz="4" w:space="0" w:color="auto"/>
                    <w:right w:val="single" w:sz="4" w:space="0" w:color="auto"/>
                  </w:tcBorders>
                </w:tcPr>
                <w:p w14:paraId="457EEBA0" w14:textId="77777777" w:rsidR="008E0292" w:rsidRPr="0003215B" w:rsidRDefault="008E0292" w:rsidP="00B33C0D">
                  <w:pPr>
                    <w:spacing w:line="289"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○○海域上</w:t>
                  </w:r>
                </w:p>
              </w:tc>
              <w:tc>
                <w:tcPr>
                  <w:tcW w:w="1722" w:type="dxa"/>
                  <w:tcBorders>
                    <w:top w:val="single" w:sz="4" w:space="0" w:color="auto"/>
                    <w:left w:val="single" w:sz="4" w:space="0" w:color="auto"/>
                    <w:bottom w:val="single" w:sz="4" w:space="0" w:color="auto"/>
                    <w:right w:val="single" w:sz="4" w:space="0" w:color="auto"/>
                  </w:tcBorders>
                </w:tcPr>
                <w:p w14:paraId="31222242"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tcPr>
                <w:p w14:paraId="0588FC3F"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tcPr>
                <w:p w14:paraId="7341AE30" w14:textId="77777777" w:rsidR="008E0292" w:rsidRPr="0003215B" w:rsidRDefault="008E0292" w:rsidP="00B33C0D">
                  <w:pPr>
                    <w:spacing w:line="289"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ｍ以下</w:t>
                  </w:r>
                </w:p>
              </w:tc>
            </w:tr>
          </w:tbl>
          <w:p w14:paraId="3C05B024"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41431F68"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4718B9D0"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1A9D4305"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1E20E438"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6EE0042B" w14:textId="77777777" w:rsidR="008E0292" w:rsidRPr="0003215B" w:rsidRDefault="008E0292" w:rsidP="00B33C0D">
            <w:pPr>
              <w:spacing w:line="289" w:lineRule="exact"/>
              <w:ind w:left="166" w:hangingChars="69" w:hanging="166"/>
              <w:jc w:val="left"/>
              <w:rPr>
                <w:rFonts w:ascii="メイリオ" w:eastAsia="メイリオ" w:hAnsi="メイリオ"/>
                <w:color w:val="000000" w:themeColor="text1"/>
                <w:sz w:val="24"/>
                <w:szCs w:val="24"/>
              </w:rPr>
            </w:pPr>
          </w:p>
          <w:p w14:paraId="230CDEEF"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船長及び運航管理者は、発航予定時刻の○時間前時点及び発航予定時刻直前の○分前時点に、前項の気象・海象に関する情報や予報について、次に掲げるとおり入手すること。</w:t>
            </w:r>
          </w:p>
          <w:p w14:paraId="3FD12D4C"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tbl>
            <w:tblPr>
              <w:tblpPr w:leftFromText="142" w:rightFromText="142" w:vertAnchor="page" w:horzAnchor="margin" w:tblpY="4096"/>
              <w:tblOverlap w:val="never"/>
              <w:tblW w:w="6658" w:type="dxa"/>
              <w:tblLayout w:type="fixed"/>
              <w:tblCellMar>
                <w:left w:w="12" w:type="dxa"/>
                <w:right w:w="12" w:type="dxa"/>
              </w:tblCellMar>
              <w:tblLook w:val="0000" w:firstRow="0" w:lastRow="0" w:firstColumn="0" w:lastColumn="0" w:noHBand="0" w:noVBand="0"/>
            </w:tblPr>
            <w:tblGrid>
              <w:gridCol w:w="2268"/>
              <w:gridCol w:w="1413"/>
              <w:gridCol w:w="1417"/>
              <w:gridCol w:w="1560"/>
            </w:tblGrid>
            <w:tr w:rsidR="008E0292" w:rsidRPr="0003215B" w14:paraId="7BB2BF36" w14:textId="77777777" w:rsidTr="00B33C0D">
              <w:trPr>
                <w:cantSplit/>
                <w:trHeight w:val="346"/>
              </w:trPr>
              <w:tc>
                <w:tcPr>
                  <w:tcW w:w="2268" w:type="dxa"/>
                  <w:vMerge w:val="restart"/>
                  <w:tcBorders>
                    <w:top w:val="single" w:sz="4" w:space="0" w:color="000000"/>
                    <w:left w:val="single" w:sz="4" w:space="0" w:color="auto"/>
                    <w:right w:val="single" w:sz="4" w:space="0" w:color="000000"/>
                  </w:tcBorders>
                  <w:vAlign w:val="center"/>
                </w:tcPr>
                <w:p w14:paraId="56C39878"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28BD27F6"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情報の入手元</w:t>
                  </w:r>
                </w:p>
              </w:tc>
            </w:tr>
            <w:tr w:rsidR="008E0292" w:rsidRPr="0003215B" w14:paraId="65DC8F0A" w14:textId="77777777" w:rsidTr="00B33C0D">
              <w:trPr>
                <w:cantSplit/>
                <w:trHeight w:val="346"/>
              </w:trPr>
              <w:tc>
                <w:tcPr>
                  <w:tcW w:w="2268" w:type="dxa"/>
                  <w:vMerge/>
                  <w:tcBorders>
                    <w:left w:val="single" w:sz="4" w:space="0" w:color="auto"/>
                    <w:bottom w:val="single" w:sz="4" w:space="0" w:color="000000"/>
                    <w:right w:val="single" w:sz="4" w:space="0" w:color="000000"/>
                  </w:tcBorders>
                  <w:vAlign w:val="center"/>
                </w:tcPr>
                <w:p w14:paraId="135E7953"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p>
              </w:tc>
              <w:tc>
                <w:tcPr>
                  <w:tcW w:w="1413" w:type="dxa"/>
                  <w:tcBorders>
                    <w:top w:val="single" w:sz="4" w:space="0" w:color="000000"/>
                    <w:left w:val="nil"/>
                    <w:bottom w:val="single" w:sz="4" w:space="0" w:color="000000"/>
                    <w:right w:val="single" w:sz="4" w:space="0" w:color="000000"/>
                  </w:tcBorders>
                  <w:vAlign w:val="center"/>
                </w:tcPr>
                <w:p w14:paraId="2A611EA0"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6AE09FD0"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波高</w:t>
                  </w:r>
                </w:p>
              </w:tc>
              <w:tc>
                <w:tcPr>
                  <w:tcW w:w="1560" w:type="dxa"/>
                  <w:tcBorders>
                    <w:top w:val="single" w:sz="4" w:space="0" w:color="000000"/>
                    <w:left w:val="nil"/>
                    <w:bottom w:val="single" w:sz="4" w:space="0" w:color="000000"/>
                    <w:right w:val="single" w:sz="4" w:space="0" w:color="000000"/>
                  </w:tcBorders>
                  <w:vAlign w:val="center"/>
                </w:tcPr>
                <w:p w14:paraId="465FD789"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視程</w:t>
                  </w:r>
                </w:p>
              </w:tc>
            </w:tr>
            <w:tr w:rsidR="008E0292" w:rsidRPr="0003215B" w14:paraId="764A2C68"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59685E87" w14:textId="77777777" w:rsidR="008E0292" w:rsidRPr="0003215B" w:rsidRDefault="008E0292" w:rsidP="00B33C0D">
                  <w:pPr>
                    <w:pStyle w:val="aa"/>
                    <w:wordWrap/>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w:t>
                  </w:r>
                </w:p>
              </w:tc>
              <w:tc>
                <w:tcPr>
                  <w:tcW w:w="1413" w:type="dxa"/>
                  <w:tcBorders>
                    <w:top w:val="nil"/>
                    <w:left w:val="nil"/>
                    <w:bottom w:val="single" w:sz="4" w:space="0" w:color="000000"/>
                    <w:right w:val="single" w:sz="4" w:space="0" w:color="000000"/>
                  </w:tcBorders>
                  <w:vAlign w:val="center"/>
                </w:tcPr>
                <w:p w14:paraId="13FF5077" w14:textId="77777777" w:rsidR="008E0292" w:rsidRPr="0003215B" w:rsidRDefault="008E0292"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44BE9C87"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c>
                <w:tcPr>
                  <w:tcW w:w="1560" w:type="dxa"/>
                  <w:tcBorders>
                    <w:top w:val="nil"/>
                    <w:left w:val="nil"/>
                    <w:bottom w:val="single" w:sz="4" w:space="0" w:color="000000"/>
                    <w:right w:val="single" w:sz="4" w:space="0" w:color="000000"/>
                  </w:tcBorders>
                  <w:vAlign w:val="center"/>
                </w:tcPr>
                <w:p w14:paraId="5F87C2D4"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r>
            <w:tr w:rsidR="008E0292" w:rsidRPr="0003215B" w14:paraId="1D9E5289"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1696997B" w14:textId="77777777" w:rsidR="008E0292" w:rsidRPr="0003215B" w:rsidRDefault="008E0292" w:rsidP="00B33C0D">
                  <w:pPr>
                    <w:pStyle w:val="aa"/>
                    <w:wordWrap/>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w:t>
                  </w:r>
                </w:p>
              </w:tc>
              <w:tc>
                <w:tcPr>
                  <w:tcW w:w="1413" w:type="dxa"/>
                  <w:tcBorders>
                    <w:top w:val="single" w:sz="4" w:space="0" w:color="000000"/>
                    <w:left w:val="nil"/>
                    <w:bottom w:val="single" w:sz="4" w:space="0" w:color="auto"/>
                    <w:right w:val="single" w:sz="4" w:space="0" w:color="000000"/>
                  </w:tcBorders>
                  <w:vAlign w:val="center"/>
                </w:tcPr>
                <w:p w14:paraId="2A8AB55D" w14:textId="77777777" w:rsidR="008E0292" w:rsidRPr="0003215B" w:rsidRDefault="008E0292"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265C74AC"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c>
                <w:tcPr>
                  <w:tcW w:w="1560" w:type="dxa"/>
                  <w:tcBorders>
                    <w:top w:val="single" w:sz="4" w:space="0" w:color="000000"/>
                    <w:left w:val="nil"/>
                    <w:bottom w:val="single" w:sz="4" w:space="0" w:color="auto"/>
                    <w:right w:val="single" w:sz="4" w:space="0" w:color="000000"/>
                  </w:tcBorders>
                  <w:vAlign w:val="center"/>
                </w:tcPr>
                <w:p w14:paraId="43F4B3B0"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r>
            <w:tr w:rsidR="008E0292" w:rsidRPr="0003215B" w14:paraId="155E0211" w14:textId="77777777" w:rsidTr="00B33C0D">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5DD12550" w14:textId="77777777" w:rsidR="008E0292" w:rsidRPr="0003215B" w:rsidRDefault="008E0292" w:rsidP="00B33C0D">
                  <w:pPr>
                    <w:pStyle w:val="aa"/>
                    <w:wordWrap/>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○○海域上</w:t>
                  </w:r>
                </w:p>
              </w:tc>
              <w:tc>
                <w:tcPr>
                  <w:tcW w:w="1413" w:type="dxa"/>
                  <w:tcBorders>
                    <w:top w:val="single" w:sz="4" w:space="0" w:color="auto"/>
                    <w:left w:val="nil"/>
                    <w:bottom w:val="single" w:sz="4" w:space="0" w:color="auto"/>
                    <w:right w:val="single" w:sz="4" w:space="0" w:color="000000"/>
                  </w:tcBorders>
                  <w:vAlign w:val="center"/>
                </w:tcPr>
                <w:p w14:paraId="3B915C35" w14:textId="77777777" w:rsidR="008E0292" w:rsidRPr="0003215B" w:rsidRDefault="008E0292" w:rsidP="00B33C0D">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auto"/>
                    <w:left w:val="nil"/>
                    <w:bottom w:val="single" w:sz="4" w:space="0" w:color="auto"/>
                    <w:right w:val="single" w:sz="4" w:space="0" w:color="000000"/>
                  </w:tcBorders>
                  <w:vAlign w:val="center"/>
                </w:tcPr>
                <w:p w14:paraId="528B378B"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c>
                <w:tcPr>
                  <w:tcW w:w="1560" w:type="dxa"/>
                  <w:tcBorders>
                    <w:top w:val="single" w:sz="4" w:space="0" w:color="auto"/>
                    <w:left w:val="nil"/>
                    <w:bottom w:val="single" w:sz="4" w:space="0" w:color="auto"/>
                    <w:right w:val="single" w:sz="4" w:space="0" w:color="000000"/>
                  </w:tcBorders>
                  <w:vAlign w:val="center"/>
                </w:tcPr>
                <w:p w14:paraId="41DEA49D" w14:textId="77777777" w:rsidR="008E0292" w:rsidRPr="0003215B" w:rsidRDefault="008E0292" w:rsidP="00B33C0D">
                  <w:pPr>
                    <w:pStyle w:val="aa"/>
                    <w:wordWrap/>
                    <w:jc w:val="right"/>
                    <w:rPr>
                      <w:rFonts w:ascii="メイリオ" w:eastAsia="メイリオ" w:hAnsi="メイリオ"/>
                      <w:color w:val="000000" w:themeColor="text1"/>
                      <w:spacing w:val="0"/>
                      <w:szCs w:val="24"/>
                    </w:rPr>
                  </w:pPr>
                </w:p>
              </w:tc>
            </w:tr>
          </w:tbl>
          <w:p w14:paraId="5281F049"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5DEBFD81"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416927AA"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7A236A83"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3BBA27EA"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6F9A0D74"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040305FE"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船長及び運航管理者は、第１項の条件に該当することを確認したときは、直ちに、担当船舶の発航中止を決定し、旅客の下船その他の適切な措置をとること。</w:t>
            </w:r>
          </w:p>
          <w:p w14:paraId="030995A7"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船長及び運航管理者は、第</w:t>
            </w:r>
            <w:r w:rsidRPr="0003215B">
              <w:rPr>
                <w:rFonts w:ascii="メイリオ" w:eastAsia="メイリオ" w:hAnsi="メイリオ"/>
                <w:color w:val="000000" w:themeColor="text1"/>
                <w:szCs w:val="24"/>
              </w:rPr>
              <w:t>2項により入手した気象・海象に関する情報や予報の他、</w:t>
            </w:r>
            <w:r w:rsidRPr="0003215B">
              <w:rPr>
                <w:rFonts w:ascii="メイリオ" w:eastAsia="メイリオ" w:hAnsi="メイリオ" w:hint="eastAsia"/>
                <w:color w:val="000000" w:themeColor="text1"/>
                <w:szCs w:val="24"/>
              </w:rPr>
              <w:t>漁業者が発航を見</w:t>
            </w:r>
            <w:r w:rsidRPr="0003215B">
              <w:rPr>
                <w:rFonts w:ascii="メイリオ" w:eastAsia="メイリオ" w:hAnsi="メイリオ" w:hint="eastAsia"/>
                <w:color w:val="000000" w:themeColor="text1"/>
                <w:szCs w:val="24"/>
              </w:rPr>
              <w:lastRenderedPageBreak/>
              <w:t>合せている</w:t>
            </w:r>
            <w:r>
              <w:rPr>
                <w:rFonts w:ascii="メイリオ" w:eastAsia="メイリオ" w:hAnsi="メイリオ" w:hint="eastAsia"/>
                <w:color w:val="000000" w:themeColor="text1"/>
                <w:szCs w:val="24"/>
              </w:rPr>
              <w:t>場合</w:t>
            </w:r>
            <w:r w:rsidRPr="0003215B">
              <w:rPr>
                <w:rFonts w:ascii="メイリオ" w:eastAsia="メイリオ" w:hAnsi="メイリオ" w:hint="eastAsia"/>
                <w:color w:val="000000" w:themeColor="text1"/>
                <w:szCs w:val="24"/>
              </w:rPr>
              <w:t>及び</w:t>
            </w:r>
            <w:r w:rsidRPr="0003215B">
              <w:rPr>
                <w:rFonts w:ascii="メイリオ" w:eastAsia="メイリオ" w:hAnsi="メイリオ"/>
                <w:color w:val="000000" w:themeColor="text1"/>
                <w:szCs w:val="24"/>
              </w:rPr>
              <w:t>自社が</w:t>
            </w:r>
            <w:r>
              <w:rPr>
                <w:rFonts w:ascii="メイリオ" w:eastAsia="メイリオ" w:hAnsi="メイリオ" w:hint="eastAsia"/>
                <w:color w:val="000000" w:themeColor="text1"/>
                <w:szCs w:val="24"/>
              </w:rPr>
              <w:t>加盟する</w:t>
            </w:r>
            <w:r w:rsidRPr="0003215B">
              <w:rPr>
                <w:rFonts w:ascii="メイリオ" w:eastAsia="メイリオ" w:hAnsi="メイリオ"/>
                <w:color w:val="000000" w:themeColor="text1"/>
                <w:szCs w:val="24"/>
              </w:rPr>
              <w:t>地域旅客船安全協議会の会員又は構成員からの意見により、発航を中止すべき事実を把握したときは、</w:t>
            </w:r>
            <w:r w:rsidRPr="0003215B">
              <w:rPr>
                <w:rFonts w:ascii="メイリオ" w:eastAsia="メイリオ" w:hAnsi="メイリオ" w:hint="eastAsia"/>
                <w:color w:val="000000" w:themeColor="text1"/>
                <w:szCs w:val="24"/>
              </w:rPr>
              <w:t>発航</w:t>
            </w:r>
            <w:r w:rsidRPr="0003215B">
              <w:rPr>
                <w:rFonts w:ascii="メイリオ" w:eastAsia="メイリオ" w:hAnsi="メイリオ"/>
                <w:color w:val="000000" w:themeColor="text1"/>
                <w:szCs w:val="24"/>
              </w:rPr>
              <w:t>を中止すること。</w:t>
            </w:r>
          </w:p>
          <w:p w14:paraId="21BED9DF" w14:textId="77777777" w:rsidR="008E0292" w:rsidRPr="0003215B" w:rsidRDefault="008E0292" w:rsidP="008E0292">
            <w:pPr>
              <w:spacing w:line="320" w:lineRule="exact"/>
              <w:jc w:val="left"/>
              <w:rPr>
                <w:rFonts w:ascii="メイリオ" w:eastAsia="メイリオ" w:hAnsi="メイリオ"/>
                <w:color w:val="000000" w:themeColor="text1"/>
                <w:szCs w:val="24"/>
              </w:rPr>
            </w:pPr>
          </w:p>
        </w:tc>
        <w:tc>
          <w:tcPr>
            <w:tcW w:w="203" w:type="pct"/>
            <w:tcBorders>
              <w:bottom w:val="single" w:sz="4" w:space="0" w:color="auto"/>
            </w:tcBorders>
            <w:vAlign w:val="center"/>
          </w:tcPr>
          <w:p w14:paraId="31B90E51"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2366FCCA"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p>
          <w:p w14:paraId="40FC902C"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p>
          <w:p w14:paraId="3433CA11"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第2条関係</w:t>
            </w:r>
          </w:p>
          <w:p w14:paraId="41DBBF19"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１　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263F0284"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２　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5A505306"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３　港を使用しない航路の場合は、「発航地港内」を「発航地点」とすること。</w:t>
            </w:r>
          </w:p>
          <w:p w14:paraId="568DFB8C"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４　「港・地点名」について、計測地点が特定できる場合にあっては、「○○港○○防波堤」等詳細に記載すること。</w:t>
            </w:r>
          </w:p>
          <w:p w14:paraId="1FF8190E" w14:textId="77777777" w:rsidR="008E0292" w:rsidRPr="0012345A" w:rsidRDefault="008E0292" w:rsidP="00B33C0D">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５　航路の特性に応じ、「風速」「波高」「視程」以外の条件により航行が不能と</w:t>
            </w:r>
            <w:r w:rsidRPr="0012345A">
              <w:rPr>
                <w:rFonts w:ascii="メイリオ" w:eastAsia="メイリオ" w:hAnsi="メイリオ" w:hint="eastAsia"/>
                <w:color w:val="000000" w:themeColor="text1"/>
                <w:szCs w:val="21"/>
              </w:rPr>
              <w:t>なる場合はその条件を追加すること。（河川における「水位」等）</w:t>
            </w:r>
          </w:p>
          <w:p w14:paraId="0BE5F6D8" w14:textId="77777777" w:rsidR="008E0292" w:rsidRPr="0012345A" w:rsidRDefault="008E0292" w:rsidP="00B33C0D">
            <w:pPr>
              <w:pStyle w:val="aa"/>
              <w:rPr>
                <w:rFonts w:ascii="メイリオ" w:eastAsia="メイリオ" w:hAnsi="メイリオ"/>
                <w:color w:val="000000" w:themeColor="text1"/>
                <w:szCs w:val="24"/>
              </w:rPr>
            </w:pPr>
            <w:r w:rsidRPr="0012345A">
              <w:rPr>
                <w:rFonts w:ascii="メイリオ" w:eastAsia="メイリオ" w:hAnsi="メイリオ" w:hint="eastAsia"/>
                <w:color w:val="000000" w:themeColor="text1"/>
                <w:szCs w:val="24"/>
              </w:rPr>
              <w:t>６　第２項の「港・地点名」は、前項の表に合わせて記載すること。</w:t>
            </w:r>
          </w:p>
          <w:p w14:paraId="103B7E42" w14:textId="77777777" w:rsidR="008E0292" w:rsidRPr="0012345A" w:rsidRDefault="008E0292" w:rsidP="00B33C0D">
            <w:pPr>
              <w:spacing w:line="289" w:lineRule="exact"/>
              <w:jc w:val="left"/>
              <w:rPr>
                <w:rFonts w:ascii="メイリオ" w:eastAsia="メイリオ" w:hAnsi="メイリオ"/>
                <w:color w:val="000000" w:themeColor="text1"/>
                <w:sz w:val="24"/>
                <w:szCs w:val="24"/>
              </w:rPr>
            </w:pPr>
            <w:r w:rsidRPr="0012345A">
              <w:rPr>
                <w:rFonts w:ascii="メイリオ" w:eastAsia="メイリオ" w:hAnsi="メイリオ" w:hint="eastAsia"/>
                <w:color w:val="000000" w:themeColor="text1"/>
                <w:sz w:val="24"/>
                <w:szCs w:val="24"/>
              </w:rPr>
              <w:t>７ 地域旅客船安全協議会に加盟していない場合は、第4項を次のように規</w:t>
            </w:r>
          </w:p>
          <w:p w14:paraId="55676FE2" w14:textId="77777777" w:rsidR="008E0292" w:rsidRPr="0012345A" w:rsidRDefault="008E0292" w:rsidP="00B33C0D">
            <w:pPr>
              <w:spacing w:line="289" w:lineRule="exact"/>
              <w:ind w:firstLineChars="100" w:firstLine="240"/>
              <w:jc w:val="left"/>
              <w:rPr>
                <w:rFonts w:ascii="メイリオ" w:eastAsia="メイリオ" w:hAnsi="メイリオ"/>
                <w:color w:val="000000" w:themeColor="text1"/>
                <w:sz w:val="24"/>
                <w:szCs w:val="24"/>
              </w:rPr>
            </w:pPr>
            <w:r w:rsidRPr="0012345A">
              <w:rPr>
                <w:rFonts w:ascii="メイリオ" w:eastAsia="メイリオ" w:hAnsi="メイリオ" w:hint="eastAsia"/>
                <w:color w:val="000000" w:themeColor="text1"/>
                <w:sz w:val="24"/>
                <w:szCs w:val="24"/>
              </w:rPr>
              <w:t>定する。</w:t>
            </w:r>
          </w:p>
          <w:p w14:paraId="7C3C1CFF" w14:textId="77777777" w:rsidR="008E0292" w:rsidRPr="0012345A" w:rsidRDefault="008E0292" w:rsidP="00B33C0D">
            <w:pPr>
              <w:spacing w:line="289" w:lineRule="exact"/>
              <w:ind w:left="720" w:hangingChars="300" w:hanging="720"/>
              <w:jc w:val="left"/>
              <w:rPr>
                <w:rFonts w:ascii="メイリオ" w:eastAsia="メイリオ" w:hAnsi="メイリオ"/>
                <w:color w:val="000000" w:themeColor="text1"/>
                <w:sz w:val="24"/>
                <w:szCs w:val="24"/>
              </w:rPr>
            </w:pPr>
            <w:r w:rsidRPr="0012345A">
              <w:rPr>
                <w:rFonts w:ascii="メイリオ" w:eastAsia="メイリオ" w:hAnsi="メイリオ" w:hint="eastAsia"/>
                <w:color w:val="000000" w:themeColor="text1"/>
                <w:sz w:val="24"/>
                <w:szCs w:val="24"/>
              </w:rPr>
              <w:lastRenderedPageBreak/>
              <w:t xml:space="preserve">　「４　船長及び運航管理者は、第2項により入手した気象・海象に関する情報や予報の他、漁業者が発航を見合せている場合で、発航を中止すべき事実を把握したときは、発航を中止すること。」</w:t>
            </w:r>
          </w:p>
          <w:p w14:paraId="2931520F" w14:textId="77777777" w:rsidR="008E0292" w:rsidRPr="0003215B" w:rsidRDefault="008E0292" w:rsidP="008E0292">
            <w:pPr>
              <w:pStyle w:val="aa"/>
              <w:rPr>
                <w:rFonts w:ascii="メイリオ" w:eastAsia="メイリオ" w:hAnsi="メイリオ"/>
                <w:color w:val="000000" w:themeColor="text1"/>
                <w:szCs w:val="21"/>
              </w:rPr>
            </w:pPr>
          </w:p>
        </w:tc>
      </w:tr>
      <w:tr w:rsidR="008E0292" w:rsidRPr="0003215B" w14:paraId="7E679A4A" w14:textId="77777777" w:rsidTr="00B33C0D">
        <w:trPr>
          <w:trHeight w:val="2683"/>
          <w:jc w:val="center"/>
        </w:trPr>
        <w:tc>
          <w:tcPr>
            <w:tcW w:w="2805" w:type="pct"/>
            <w:tcBorders>
              <w:top w:val="single" w:sz="4" w:space="0" w:color="auto"/>
              <w:bottom w:val="nil"/>
            </w:tcBorders>
            <w:shd w:val="clear" w:color="auto" w:fill="auto"/>
          </w:tcPr>
          <w:p w14:paraId="17631B0C" w14:textId="77777777" w:rsidR="008E0292" w:rsidRPr="0003215B" w:rsidRDefault="008E0292" w:rsidP="00B33C0D">
            <w:pPr>
              <w:pStyle w:val="ab"/>
              <w:spacing w:line="289" w:lineRule="exact"/>
              <w:ind w:leftChars="0" w:left="0"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lastRenderedPageBreak/>
              <w:t>（基準航行の中止条件等）</w:t>
            </w:r>
          </w:p>
          <w:tbl>
            <w:tblPr>
              <w:tblStyle w:val="a9"/>
              <w:tblpPr w:leftFromText="142" w:rightFromText="142" w:vertAnchor="text" w:horzAnchor="margin" w:tblpY="1316"/>
              <w:tblOverlap w:val="never"/>
              <w:tblW w:w="0" w:type="auto"/>
              <w:tblLayout w:type="fixed"/>
              <w:tblLook w:val="04A0" w:firstRow="1" w:lastRow="0" w:firstColumn="1" w:lastColumn="0" w:noHBand="0" w:noVBand="1"/>
            </w:tblPr>
            <w:tblGrid>
              <w:gridCol w:w="2119"/>
              <w:gridCol w:w="2015"/>
              <w:gridCol w:w="1991"/>
              <w:gridCol w:w="1998"/>
            </w:tblGrid>
            <w:tr w:rsidR="008E0292" w:rsidRPr="0003215B" w14:paraId="36F2A660" w14:textId="77777777" w:rsidTr="00B33C0D">
              <w:trPr>
                <w:trHeight w:val="226"/>
              </w:trPr>
              <w:tc>
                <w:tcPr>
                  <w:tcW w:w="2119" w:type="dxa"/>
                  <w:vMerge w:val="restart"/>
                  <w:tcBorders>
                    <w:top w:val="single" w:sz="4" w:space="0" w:color="auto"/>
                    <w:left w:val="single" w:sz="4" w:space="0" w:color="auto"/>
                    <w:right w:val="single" w:sz="4" w:space="0" w:color="auto"/>
                  </w:tcBorders>
                  <w:vAlign w:val="center"/>
                </w:tcPr>
                <w:p w14:paraId="50115E45"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地点名</w:t>
                  </w:r>
                </w:p>
              </w:tc>
              <w:tc>
                <w:tcPr>
                  <w:tcW w:w="6004" w:type="dxa"/>
                  <w:gridSpan w:val="3"/>
                  <w:tcBorders>
                    <w:top w:val="single" w:sz="4" w:space="0" w:color="auto"/>
                    <w:left w:val="single" w:sz="4" w:space="0" w:color="auto"/>
                    <w:bottom w:val="single" w:sz="4" w:space="0" w:color="auto"/>
                    <w:right w:val="single" w:sz="4" w:space="0" w:color="auto"/>
                  </w:tcBorders>
                  <w:vAlign w:val="center"/>
                </w:tcPr>
                <w:p w14:paraId="455A5EC6"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基準航行中止条件</w:t>
                  </w:r>
                </w:p>
              </w:tc>
            </w:tr>
            <w:tr w:rsidR="008E0292" w:rsidRPr="0003215B" w14:paraId="5A4CD51E" w14:textId="77777777" w:rsidTr="00B33C0D">
              <w:trPr>
                <w:trHeight w:val="181"/>
              </w:trPr>
              <w:tc>
                <w:tcPr>
                  <w:tcW w:w="2119" w:type="dxa"/>
                  <w:vMerge/>
                  <w:tcBorders>
                    <w:left w:val="single" w:sz="4" w:space="0" w:color="auto"/>
                    <w:bottom w:val="single" w:sz="4" w:space="0" w:color="auto"/>
                    <w:right w:val="single" w:sz="4" w:space="0" w:color="auto"/>
                  </w:tcBorders>
                  <w:vAlign w:val="center"/>
                </w:tcPr>
                <w:p w14:paraId="15E57F8D"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p>
              </w:tc>
              <w:tc>
                <w:tcPr>
                  <w:tcW w:w="2015" w:type="dxa"/>
                  <w:tcBorders>
                    <w:top w:val="single" w:sz="4" w:space="0" w:color="auto"/>
                    <w:left w:val="single" w:sz="4" w:space="0" w:color="auto"/>
                    <w:bottom w:val="single" w:sz="4" w:space="0" w:color="auto"/>
                    <w:right w:val="single" w:sz="4" w:space="0" w:color="auto"/>
                  </w:tcBorders>
                  <w:vAlign w:val="center"/>
                  <w:hideMark/>
                </w:tcPr>
                <w:p w14:paraId="205B136D"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風速</w:t>
                  </w:r>
                </w:p>
              </w:tc>
              <w:tc>
                <w:tcPr>
                  <w:tcW w:w="1991" w:type="dxa"/>
                  <w:tcBorders>
                    <w:top w:val="single" w:sz="4" w:space="0" w:color="auto"/>
                    <w:left w:val="single" w:sz="4" w:space="0" w:color="auto"/>
                    <w:bottom w:val="single" w:sz="4" w:space="0" w:color="auto"/>
                    <w:right w:val="single" w:sz="4" w:space="0" w:color="auto"/>
                  </w:tcBorders>
                  <w:vAlign w:val="center"/>
                  <w:hideMark/>
                </w:tcPr>
                <w:p w14:paraId="6104EFD9"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波高</w:t>
                  </w:r>
                </w:p>
              </w:tc>
              <w:tc>
                <w:tcPr>
                  <w:tcW w:w="1998" w:type="dxa"/>
                  <w:tcBorders>
                    <w:top w:val="single" w:sz="4" w:space="0" w:color="auto"/>
                    <w:left w:val="single" w:sz="4" w:space="0" w:color="auto"/>
                    <w:bottom w:val="single" w:sz="4" w:space="0" w:color="auto"/>
                    <w:right w:val="single" w:sz="4" w:space="0" w:color="auto"/>
                  </w:tcBorders>
                </w:tcPr>
                <w:p w14:paraId="15723AF7" w14:textId="77777777" w:rsidR="008E0292" w:rsidRPr="002C557F" w:rsidRDefault="008E0292" w:rsidP="00B33C0D">
                  <w:pPr>
                    <w:spacing w:line="320" w:lineRule="exact"/>
                    <w:jc w:val="center"/>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視程</w:t>
                  </w:r>
                </w:p>
              </w:tc>
            </w:tr>
            <w:tr w:rsidR="008E0292" w:rsidRPr="0003215B" w14:paraId="08BEB559" w14:textId="77777777" w:rsidTr="00B33C0D">
              <w:trPr>
                <w:trHeight w:val="64"/>
              </w:trPr>
              <w:tc>
                <w:tcPr>
                  <w:tcW w:w="2119" w:type="dxa"/>
                  <w:tcBorders>
                    <w:top w:val="single" w:sz="4" w:space="0" w:color="auto"/>
                    <w:left w:val="single" w:sz="4" w:space="0" w:color="auto"/>
                    <w:bottom w:val="single" w:sz="4" w:space="0" w:color="auto"/>
                    <w:right w:val="single" w:sz="4" w:space="0" w:color="auto"/>
                  </w:tcBorders>
                </w:tcPr>
                <w:p w14:paraId="5098D35D" w14:textId="77777777" w:rsidR="008E0292" w:rsidRPr="002C557F" w:rsidRDefault="008E0292" w:rsidP="00B33C0D">
                  <w:pPr>
                    <w:spacing w:line="320" w:lineRule="exact"/>
                    <w:jc w:val="left"/>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○○海域上</w:t>
                  </w:r>
                </w:p>
              </w:tc>
              <w:tc>
                <w:tcPr>
                  <w:tcW w:w="2015" w:type="dxa"/>
                  <w:tcBorders>
                    <w:top w:val="single" w:sz="4" w:space="0" w:color="auto"/>
                    <w:left w:val="single" w:sz="4" w:space="0" w:color="auto"/>
                    <w:bottom w:val="single" w:sz="4" w:space="0" w:color="auto"/>
                    <w:right w:val="single" w:sz="4" w:space="0" w:color="auto"/>
                  </w:tcBorders>
                </w:tcPr>
                <w:p w14:paraId="11F16D1B" w14:textId="77777777" w:rsidR="008E0292" w:rsidRPr="002C557F" w:rsidRDefault="008E0292" w:rsidP="00B33C0D">
                  <w:pPr>
                    <w:spacing w:line="320" w:lineRule="exact"/>
                    <w:jc w:val="right"/>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m/s以上</w:t>
                  </w:r>
                </w:p>
              </w:tc>
              <w:tc>
                <w:tcPr>
                  <w:tcW w:w="1991" w:type="dxa"/>
                  <w:tcBorders>
                    <w:top w:val="single" w:sz="4" w:space="0" w:color="auto"/>
                    <w:left w:val="single" w:sz="4" w:space="0" w:color="auto"/>
                    <w:bottom w:val="single" w:sz="4" w:space="0" w:color="auto"/>
                    <w:right w:val="single" w:sz="4" w:space="0" w:color="auto"/>
                  </w:tcBorders>
                </w:tcPr>
                <w:p w14:paraId="75F361DF" w14:textId="77777777" w:rsidR="008E0292" w:rsidRPr="002C557F" w:rsidRDefault="008E0292" w:rsidP="00B33C0D">
                  <w:pPr>
                    <w:spacing w:line="320" w:lineRule="exact"/>
                    <w:jc w:val="right"/>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ｍ以上</w:t>
                  </w:r>
                </w:p>
              </w:tc>
              <w:tc>
                <w:tcPr>
                  <w:tcW w:w="1998" w:type="dxa"/>
                  <w:tcBorders>
                    <w:top w:val="single" w:sz="4" w:space="0" w:color="auto"/>
                    <w:left w:val="single" w:sz="4" w:space="0" w:color="auto"/>
                    <w:bottom w:val="single" w:sz="4" w:space="0" w:color="auto"/>
                    <w:right w:val="single" w:sz="4" w:space="0" w:color="auto"/>
                  </w:tcBorders>
                </w:tcPr>
                <w:p w14:paraId="14FEA9A4" w14:textId="77777777" w:rsidR="008E0292" w:rsidRPr="002C557F" w:rsidRDefault="008E0292" w:rsidP="00B33C0D">
                  <w:pPr>
                    <w:spacing w:line="320" w:lineRule="exact"/>
                    <w:jc w:val="right"/>
                    <w:rPr>
                      <w:rFonts w:ascii="メイリオ" w:eastAsia="メイリオ" w:hAnsi="メイリオ"/>
                      <w:color w:val="000000" w:themeColor="text1"/>
                      <w:sz w:val="24"/>
                      <w:szCs w:val="24"/>
                    </w:rPr>
                  </w:pPr>
                  <w:r w:rsidRPr="002C557F">
                    <w:rPr>
                      <w:rFonts w:ascii="メイリオ" w:eastAsia="メイリオ" w:hAnsi="メイリオ" w:hint="eastAsia"/>
                      <w:color w:val="000000" w:themeColor="text1"/>
                      <w:sz w:val="24"/>
                      <w:szCs w:val="24"/>
                    </w:rPr>
                    <w:t>m以下</w:t>
                  </w:r>
                </w:p>
              </w:tc>
            </w:tr>
          </w:tbl>
          <w:p w14:paraId="173FD6B9" w14:textId="77777777" w:rsidR="008E0292" w:rsidRPr="0003215B" w:rsidRDefault="008E0292" w:rsidP="00B33C0D">
            <w:pPr>
              <w:pStyle w:val="ab"/>
              <w:spacing w:line="289" w:lineRule="exact"/>
              <w:ind w:leftChars="0" w:left="240" w:hangingChars="100" w:hanging="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第３条　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 航行予定の海域上の気象・海象・水象に関する情報や予報が、次に掲げる条件のいずれかに達しているとき又は達するおそれがあるときとする。</w:t>
            </w:r>
          </w:p>
          <w:p w14:paraId="071D4450" w14:textId="77777777" w:rsidR="008E0292" w:rsidRPr="0003215B" w:rsidRDefault="008E0292" w:rsidP="00B33C0D">
            <w:pPr>
              <w:pStyle w:val="aa"/>
              <w:wordWrap/>
              <w:rPr>
                <w:rFonts w:ascii="メイリオ" w:eastAsia="メイリオ" w:hAnsi="メイリオ"/>
                <w:color w:val="000000" w:themeColor="text1"/>
                <w:szCs w:val="24"/>
              </w:rPr>
            </w:pPr>
          </w:p>
          <w:p w14:paraId="08D26105" w14:textId="77777777" w:rsidR="008E0292" w:rsidRPr="0003215B" w:rsidRDefault="008E0292" w:rsidP="00B33C0D">
            <w:pPr>
              <w:pStyle w:val="aa"/>
              <w:wordWrap/>
              <w:rPr>
                <w:rFonts w:ascii="メイリオ" w:eastAsia="メイリオ" w:hAnsi="メイリオ"/>
                <w:color w:val="000000" w:themeColor="text1"/>
                <w:szCs w:val="24"/>
              </w:rPr>
            </w:pPr>
          </w:p>
          <w:p w14:paraId="09E0B9E3" w14:textId="77777777" w:rsidR="008E0292" w:rsidRPr="0003215B" w:rsidRDefault="008E0292" w:rsidP="00B33C0D">
            <w:pPr>
              <w:pStyle w:val="aa"/>
              <w:wordWrap/>
              <w:rPr>
                <w:rFonts w:ascii="メイリオ" w:eastAsia="メイリオ" w:hAnsi="メイリオ"/>
                <w:color w:val="000000" w:themeColor="text1"/>
                <w:szCs w:val="24"/>
              </w:rPr>
            </w:pPr>
          </w:p>
          <w:p w14:paraId="0D47EE5E" w14:textId="77777777" w:rsidR="008E0292" w:rsidRDefault="008E0292" w:rsidP="00B33C0D">
            <w:pPr>
              <w:pStyle w:val="aa"/>
              <w:wordWrap/>
              <w:rPr>
                <w:rFonts w:ascii="メイリオ" w:eastAsia="メイリオ" w:hAnsi="メイリオ"/>
                <w:color w:val="000000" w:themeColor="text1"/>
                <w:szCs w:val="24"/>
              </w:rPr>
            </w:pPr>
          </w:p>
          <w:p w14:paraId="1B9048C5" w14:textId="77777777" w:rsidR="008E0292" w:rsidRPr="0003215B" w:rsidRDefault="008E0292" w:rsidP="00B33C0D">
            <w:pPr>
              <w:pStyle w:val="aa"/>
              <w:wordWrap/>
              <w:rPr>
                <w:rFonts w:ascii="メイリオ" w:eastAsia="メイリオ" w:hAnsi="メイリオ"/>
                <w:color w:val="000000" w:themeColor="text1"/>
                <w:szCs w:val="24"/>
              </w:rPr>
            </w:pPr>
          </w:p>
          <w:p w14:paraId="09445F06"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船長及び運航管理者は、担当船舶の航行中、常時、前項の気象・海象・水象に関する情報や予報について、次に掲げるとおり入手すること。</w:t>
            </w:r>
          </w:p>
          <w:p w14:paraId="1EFE1829"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tbl>
            <w:tblPr>
              <w:tblpPr w:leftFromText="142" w:rightFromText="142" w:vertAnchor="page" w:horzAnchor="margin" w:tblpY="3567"/>
              <w:tblOverlap w:val="never"/>
              <w:tblW w:w="7924" w:type="dxa"/>
              <w:tblLayout w:type="fixed"/>
              <w:tblCellMar>
                <w:left w:w="12" w:type="dxa"/>
                <w:right w:w="12" w:type="dxa"/>
              </w:tblCellMar>
              <w:tblLook w:val="0000" w:firstRow="0" w:lastRow="0" w:firstColumn="0" w:lastColumn="0" w:noHBand="0" w:noVBand="0"/>
            </w:tblPr>
            <w:tblGrid>
              <w:gridCol w:w="2090"/>
              <w:gridCol w:w="1945"/>
              <w:gridCol w:w="1943"/>
              <w:gridCol w:w="1946"/>
            </w:tblGrid>
            <w:tr w:rsidR="008E0292" w:rsidRPr="0003215B" w14:paraId="301C3EB7" w14:textId="77777777" w:rsidTr="00B33C0D">
              <w:trPr>
                <w:cantSplit/>
                <w:trHeight w:hRule="exact" w:val="278"/>
              </w:trPr>
              <w:tc>
                <w:tcPr>
                  <w:tcW w:w="2090" w:type="dxa"/>
                  <w:vMerge w:val="restart"/>
                  <w:tcBorders>
                    <w:top w:val="single" w:sz="4" w:space="0" w:color="000000"/>
                    <w:left w:val="single" w:sz="4" w:space="0" w:color="auto"/>
                    <w:right w:val="single" w:sz="4" w:space="0" w:color="000000"/>
                  </w:tcBorders>
                  <w:vAlign w:val="center"/>
                </w:tcPr>
                <w:p w14:paraId="14F1B277" w14:textId="77777777" w:rsidR="008E0292" w:rsidRPr="002C557F" w:rsidRDefault="008E0292" w:rsidP="00B33C0D">
                  <w:pPr>
                    <w:pStyle w:val="aa"/>
                    <w:jc w:val="center"/>
                    <w:rPr>
                      <w:rFonts w:ascii="メイリオ" w:eastAsia="メイリオ" w:hAnsi="メイリオ"/>
                      <w:color w:val="000000" w:themeColor="text1"/>
                      <w:szCs w:val="24"/>
                    </w:rPr>
                  </w:pPr>
                  <w:r w:rsidRPr="002C557F">
                    <w:rPr>
                      <w:rFonts w:ascii="メイリオ" w:eastAsia="メイリオ" w:hAnsi="メイリオ" w:hint="eastAsia"/>
                      <w:color w:val="000000" w:themeColor="text1"/>
                      <w:szCs w:val="24"/>
                    </w:rPr>
                    <w:t>地点名</w:t>
                  </w:r>
                </w:p>
              </w:tc>
              <w:tc>
                <w:tcPr>
                  <w:tcW w:w="5834" w:type="dxa"/>
                  <w:gridSpan w:val="3"/>
                  <w:tcBorders>
                    <w:top w:val="single" w:sz="4" w:space="0" w:color="000000"/>
                    <w:left w:val="nil"/>
                    <w:bottom w:val="single" w:sz="4" w:space="0" w:color="000000"/>
                    <w:right w:val="single" w:sz="4" w:space="0" w:color="000000"/>
                  </w:tcBorders>
                  <w:vAlign w:val="center"/>
                </w:tcPr>
                <w:p w14:paraId="17584358" w14:textId="77777777" w:rsidR="008E0292" w:rsidRPr="002C557F" w:rsidRDefault="008E0292" w:rsidP="00B33C0D">
                  <w:pPr>
                    <w:pStyle w:val="aa"/>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pacing w:val="0"/>
                      <w:szCs w:val="24"/>
                    </w:rPr>
                    <w:t>情報の入手元</w:t>
                  </w:r>
                </w:p>
              </w:tc>
            </w:tr>
            <w:tr w:rsidR="008E0292" w:rsidRPr="0003215B" w14:paraId="6CAAAE35" w14:textId="77777777" w:rsidTr="00B33C0D">
              <w:trPr>
                <w:cantSplit/>
                <w:trHeight w:hRule="exact" w:val="278"/>
              </w:trPr>
              <w:tc>
                <w:tcPr>
                  <w:tcW w:w="2090" w:type="dxa"/>
                  <w:vMerge/>
                  <w:tcBorders>
                    <w:left w:val="single" w:sz="4" w:space="0" w:color="auto"/>
                    <w:bottom w:val="single" w:sz="4" w:space="0" w:color="000000"/>
                    <w:right w:val="single" w:sz="4" w:space="0" w:color="000000"/>
                  </w:tcBorders>
                  <w:vAlign w:val="center"/>
                </w:tcPr>
                <w:p w14:paraId="469ED1B7" w14:textId="77777777" w:rsidR="008E0292" w:rsidRPr="002C557F" w:rsidRDefault="008E0292" w:rsidP="00B33C0D">
                  <w:pPr>
                    <w:pStyle w:val="aa"/>
                    <w:jc w:val="center"/>
                    <w:rPr>
                      <w:rFonts w:ascii="メイリオ" w:eastAsia="メイリオ" w:hAnsi="メイリオ"/>
                      <w:color w:val="000000" w:themeColor="text1"/>
                      <w:spacing w:val="0"/>
                      <w:szCs w:val="24"/>
                    </w:rPr>
                  </w:pPr>
                </w:p>
              </w:tc>
              <w:tc>
                <w:tcPr>
                  <w:tcW w:w="1945" w:type="dxa"/>
                  <w:tcBorders>
                    <w:top w:val="single" w:sz="4" w:space="0" w:color="000000"/>
                    <w:left w:val="nil"/>
                    <w:bottom w:val="single" w:sz="4" w:space="0" w:color="000000"/>
                    <w:right w:val="single" w:sz="4" w:space="0" w:color="000000"/>
                  </w:tcBorders>
                  <w:vAlign w:val="center"/>
                </w:tcPr>
                <w:p w14:paraId="55E02E26" w14:textId="77777777" w:rsidR="008E0292" w:rsidRPr="002C557F" w:rsidRDefault="008E0292" w:rsidP="00B33C0D">
                  <w:pPr>
                    <w:pStyle w:val="aa"/>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pacing w:val="0"/>
                      <w:szCs w:val="24"/>
                    </w:rPr>
                    <w:t>風速</w:t>
                  </w:r>
                </w:p>
              </w:tc>
              <w:tc>
                <w:tcPr>
                  <w:tcW w:w="1943" w:type="dxa"/>
                  <w:tcBorders>
                    <w:top w:val="single" w:sz="4" w:space="0" w:color="000000"/>
                    <w:left w:val="nil"/>
                    <w:bottom w:val="single" w:sz="4" w:space="0" w:color="000000"/>
                    <w:right w:val="single" w:sz="4" w:space="0" w:color="000000"/>
                  </w:tcBorders>
                  <w:vAlign w:val="center"/>
                </w:tcPr>
                <w:p w14:paraId="14574B63" w14:textId="77777777" w:rsidR="008E0292" w:rsidRPr="002C557F" w:rsidRDefault="008E0292" w:rsidP="00B33C0D">
                  <w:pPr>
                    <w:pStyle w:val="aa"/>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pacing w:val="0"/>
                      <w:szCs w:val="24"/>
                    </w:rPr>
                    <w:t>波高</w:t>
                  </w:r>
                </w:p>
              </w:tc>
              <w:tc>
                <w:tcPr>
                  <w:tcW w:w="1945" w:type="dxa"/>
                  <w:tcBorders>
                    <w:top w:val="single" w:sz="4" w:space="0" w:color="000000"/>
                    <w:left w:val="nil"/>
                    <w:bottom w:val="single" w:sz="4" w:space="0" w:color="000000"/>
                    <w:right w:val="single" w:sz="4" w:space="0" w:color="000000"/>
                  </w:tcBorders>
                </w:tcPr>
                <w:p w14:paraId="73F3D7CC" w14:textId="77777777" w:rsidR="008E0292" w:rsidRPr="002C557F" w:rsidRDefault="008E0292" w:rsidP="00B33C0D">
                  <w:pPr>
                    <w:pStyle w:val="aa"/>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視程</w:t>
                  </w:r>
                </w:p>
              </w:tc>
            </w:tr>
            <w:tr w:rsidR="008E0292" w:rsidRPr="0003215B" w14:paraId="4803DC8E" w14:textId="77777777" w:rsidTr="00B33C0D">
              <w:trPr>
                <w:cantSplit/>
                <w:trHeight w:hRule="exact" w:val="278"/>
              </w:trPr>
              <w:tc>
                <w:tcPr>
                  <w:tcW w:w="2090" w:type="dxa"/>
                  <w:tcBorders>
                    <w:top w:val="single" w:sz="4" w:space="0" w:color="000000"/>
                    <w:left w:val="single" w:sz="4" w:space="0" w:color="auto"/>
                    <w:bottom w:val="single" w:sz="4" w:space="0" w:color="000000"/>
                    <w:right w:val="single" w:sz="4" w:space="0" w:color="000000"/>
                  </w:tcBorders>
                  <w:vAlign w:val="center"/>
                </w:tcPr>
                <w:p w14:paraId="6AEA2641" w14:textId="77777777" w:rsidR="008E0292" w:rsidRPr="002C557F" w:rsidRDefault="008E0292" w:rsidP="00B33C0D">
                  <w:pPr>
                    <w:pStyle w:val="aa"/>
                    <w:ind w:firstLineChars="50" w:firstLine="121"/>
                    <w:rPr>
                      <w:rFonts w:ascii="メイリオ" w:eastAsia="メイリオ" w:hAnsi="メイリオ"/>
                      <w:color w:val="000000" w:themeColor="text1"/>
                      <w:szCs w:val="24"/>
                    </w:rPr>
                  </w:pPr>
                  <w:r w:rsidRPr="002C557F">
                    <w:rPr>
                      <w:rFonts w:ascii="メイリオ" w:eastAsia="メイリオ" w:hAnsi="メイリオ" w:hint="eastAsia"/>
                      <w:color w:val="000000" w:themeColor="text1"/>
                      <w:szCs w:val="24"/>
                    </w:rPr>
                    <w:t>○○海域上</w:t>
                  </w:r>
                </w:p>
              </w:tc>
              <w:tc>
                <w:tcPr>
                  <w:tcW w:w="1945" w:type="dxa"/>
                  <w:tcBorders>
                    <w:top w:val="single" w:sz="4" w:space="0" w:color="auto"/>
                    <w:left w:val="nil"/>
                    <w:bottom w:val="single" w:sz="4" w:space="0" w:color="auto"/>
                    <w:right w:val="single" w:sz="4" w:space="0" w:color="000000"/>
                  </w:tcBorders>
                  <w:vAlign w:val="center"/>
                </w:tcPr>
                <w:p w14:paraId="33CA8752" w14:textId="77777777" w:rsidR="008E0292" w:rsidRPr="002C557F" w:rsidRDefault="008E0292" w:rsidP="00B33C0D">
                  <w:pPr>
                    <w:pStyle w:val="aa"/>
                    <w:ind w:leftChars="50" w:left="105" w:rightChars="50" w:right="105"/>
                    <w:jc w:val="right"/>
                    <w:rPr>
                      <w:rFonts w:ascii="メイリオ" w:eastAsia="メイリオ" w:hAnsi="メイリオ"/>
                      <w:color w:val="000000" w:themeColor="text1"/>
                      <w:spacing w:val="0"/>
                      <w:szCs w:val="24"/>
                    </w:rPr>
                  </w:pPr>
                </w:p>
              </w:tc>
              <w:tc>
                <w:tcPr>
                  <w:tcW w:w="1943" w:type="dxa"/>
                  <w:tcBorders>
                    <w:top w:val="single" w:sz="4" w:space="0" w:color="auto"/>
                    <w:left w:val="nil"/>
                    <w:bottom w:val="single" w:sz="4" w:space="0" w:color="auto"/>
                    <w:right w:val="single" w:sz="4" w:space="0" w:color="000000"/>
                  </w:tcBorders>
                  <w:vAlign w:val="center"/>
                </w:tcPr>
                <w:p w14:paraId="7BB62A6E" w14:textId="77777777" w:rsidR="008E0292" w:rsidRPr="002C557F" w:rsidRDefault="008E0292" w:rsidP="00B33C0D">
                  <w:pPr>
                    <w:pStyle w:val="aa"/>
                    <w:jc w:val="right"/>
                    <w:rPr>
                      <w:rFonts w:ascii="メイリオ" w:eastAsia="メイリオ" w:hAnsi="メイリオ"/>
                      <w:color w:val="000000" w:themeColor="text1"/>
                      <w:spacing w:val="0"/>
                      <w:szCs w:val="24"/>
                    </w:rPr>
                  </w:pPr>
                </w:p>
              </w:tc>
              <w:tc>
                <w:tcPr>
                  <w:tcW w:w="1945" w:type="dxa"/>
                  <w:tcBorders>
                    <w:top w:val="single" w:sz="4" w:space="0" w:color="auto"/>
                    <w:left w:val="nil"/>
                    <w:bottom w:val="single" w:sz="4" w:space="0" w:color="auto"/>
                    <w:right w:val="single" w:sz="4" w:space="0" w:color="000000"/>
                  </w:tcBorders>
                </w:tcPr>
                <w:p w14:paraId="1686AF68" w14:textId="77777777" w:rsidR="008E0292" w:rsidRPr="002C557F" w:rsidRDefault="008E0292" w:rsidP="00B33C0D">
                  <w:pPr>
                    <w:pStyle w:val="aa"/>
                    <w:jc w:val="right"/>
                    <w:rPr>
                      <w:rFonts w:ascii="メイリオ" w:eastAsia="メイリオ" w:hAnsi="メイリオ"/>
                      <w:color w:val="000000" w:themeColor="text1"/>
                      <w:spacing w:val="0"/>
                      <w:szCs w:val="24"/>
                    </w:rPr>
                  </w:pPr>
                </w:p>
              </w:tc>
            </w:tr>
          </w:tbl>
          <w:p w14:paraId="57312121"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12D0DE43"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71EB59B3"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p>
          <w:p w14:paraId="6CDD0C0E"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船長及び運航管理者は、第１項の条件に該当することを確認したときは、直ちに、基準航行中止を決定し、反転、避難、避泊、臨時寄港その他の適切な措置をとること。</w:t>
            </w:r>
          </w:p>
          <w:p w14:paraId="772461CE"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４　</w:t>
            </w:r>
            <w:r w:rsidRPr="0012345A">
              <w:rPr>
                <w:rFonts w:ascii="メイリオ" w:eastAsia="メイリオ" w:hAnsi="メイリオ" w:hint="eastAsia"/>
                <w:color w:val="000000" w:themeColor="text1"/>
                <w:szCs w:val="24"/>
              </w:rPr>
              <w:t>船長及び運航管理者は、第2項により入手した気象・海象に関する情報や予報の他、自社が加盟する地域旅客船安全協議会の会員又は構成員からの意見により、航行を中止すべき事実を把握したときは、航行を中止すること。</w:t>
            </w:r>
          </w:p>
          <w:p w14:paraId="49C90B41"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５　船長及び運航管理者は、第</w:t>
            </w:r>
            <w:r w:rsidRPr="0003215B">
              <w:rPr>
                <w:rFonts w:ascii="メイリオ" w:eastAsia="メイリオ" w:hAnsi="メイリオ"/>
                <w:color w:val="000000" w:themeColor="text1"/>
                <w:szCs w:val="21"/>
              </w:rPr>
              <w:t>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40C19A59" w14:textId="77777777" w:rsidR="008E0292" w:rsidRPr="0003215B"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（例）</w:t>
            </w:r>
          </w:p>
          <w:p w14:paraId="5E4B2B16" w14:textId="77777777" w:rsidR="008E0292" w:rsidRPr="0003215B" w:rsidRDefault="008E0292" w:rsidP="00B33C0D">
            <w:pPr>
              <w:pStyle w:val="aa"/>
              <w:wordWrap/>
              <w:ind w:firstLineChars="100" w:firstLine="242"/>
              <w:rPr>
                <w:rFonts w:ascii="メイリオ" w:eastAsia="メイリオ" w:hAnsi="メイリオ"/>
                <w:color w:val="000000" w:themeColor="text1"/>
                <w:szCs w:val="24"/>
              </w:rPr>
            </w:pPr>
            <w:r w:rsidRPr="0003215B">
              <w:rPr>
                <w:rFonts w:ascii="メイリオ" w:eastAsia="メイリオ" w:hAnsi="メイリオ"/>
                <w:color w:val="000000" w:themeColor="text1"/>
                <w:szCs w:val="24"/>
              </w:rPr>
              <w:t>(1)　○○湾（○○沖、○○沖）</w:t>
            </w:r>
          </w:p>
          <w:p w14:paraId="04C0D445" w14:textId="77777777" w:rsidR="008E0292" w:rsidRPr="0003215B" w:rsidRDefault="008E0292" w:rsidP="00B33C0D">
            <w:pPr>
              <w:pStyle w:val="aa"/>
              <w:wordWrap/>
              <w:ind w:firstLineChars="100" w:firstLine="242"/>
              <w:rPr>
                <w:rFonts w:ascii="メイリオ" w:eastAsia="メイリオ" w:hAnsi="メイリオ"/>
                <w:color w:val="000000" w:themeColor="text1"/>
                <w:szCs w:val="24"/>
              </w:rPr>
            </w:pPr>
            <w:r w:rsidRPr="0003215B">
              <w:rPr>
                <w:rFonts w:ascii="メイリオ" w:eastAsia="メイリオ" w:hAnsi="メイリオ"/>
                <w:color w:val="000000" w:themeColor="text1"/>
                <w:szCs w:val="24"/>
              </w:rPr>
              <w:t>(2)　○○港</w:t>
            </w:r>
          </w:p>
          <w:p w14:paraId="749C1668" w14:textId="77777777" w:rsidR="008E0292" w:rsidRPr="0003215B" w:rsidRDefault="008E0292" w:rsidP="00B33C0D">
            <w:pPr>
              <w:pStyle w:val="aa"/>
              <w:wordWrap/>
              <w:ind w:firstLineChars="100" w:firstLine="242"/>
              <w:rPr>
                <w:rFonts w:ascii="メイリオ" w:eastAsia="メイリオ" w:hAnsi="メイリオ"/>
                <w:color w:val="000000" w:themeColor="text1"/>
                <w:szCs w:val="24"/>
              </w:rPr>
            </w:pPr>
            <w:r w:rsidRPr="0003215B">
              <w:rPr>
                <w:rFonts w:ascii="メイリオ" w:eastAsia="メイリオ" w:hAnsi="メイリオ"/>
                <w:color w:val="000000" w:themeColor="text1"/>
                <w:szCs w:val="24"/>
              </w:rPr>
              <w:t>(3)　○○港</w:t>
            </w:r>
          </w:p>
          <w:p w14:paraId="35B77CCD" w14:textId="77777777" w:rsidR="008E0292" w:rsidRDefault="008E0292" w:rsidP="00B33C0D">
            <w:pPr>
              <w:pStyle w:val="aa"/>
              <w:wordWrap/>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６　船長は、避泊後、直ちに停泊位置、停泊方法、付近の気象・海象・水象、他船の停泊状況等を確認し、運航管理者に報告すること。また、その後○時間毎に、その状況の変化を確認し、運航管理者に報告すること。</w:t>
            </w:r>
          </w:p>
          <w:p w14:paraId="23148E97" w14:textId="77777777" w:rsidR="0040265C" w:rsidRPr="00D27756" w:rsidRDefault="0040265C" w:rsidP="00B33C0D">
            <w:pPr>
              <w:pStyle w:val="aa"/>
              <w:wordWrap/>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66AF059A"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6376E179"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tcBorders>
            <w:shd w:val="clear" w:color="auto" w:fill="auto"/>
          </w:tcPr>
          <w:p w14:paraId="62B4DAD0"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第３条関係</w:t>
            </w:r>
          </w:p>
          <w:p w14:paraId="4F3B4111"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１　航路の特性に応じ、「風速」「波高」「視程」以外の条件を追加することは差し支えない。（河川における「水位」等）</w:t>
            </w:r>
          </w:p>
          <w:p w14:paraId="2F3C0B68"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２　第２項の「地点名」は、前項の表に合わせて記載すること。</w:t>
            </w:r>
          </w:p>
          <w:p w14:paraId="2D8E73A4"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 xml:space="preserve">３　</w:t>
            </w:r>
            <w:r w:rsidRPr="0012345A">
              <w:rPr>
                <w:rFonts w:ascii="メイリオ" w:eastAsia="メイリオ" w:hAnsi="メイリオ" w:hint="eastAsia"/>
                <w:color w:val="000000" w:themeColor="text1"/>
                <w:szCs w:val="21"/>
              </w:rPr>
              <w:t>地域旅客船安全協議会に加盟していない場合は、第4項を削除する。</w:t>
            </w:r>
          </w:p>
          <w:p w14:paraId="4CF732C5"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４　限定沿海以遠を航行区域とする小型船舶を運航する航路において、避泊地を設定している場合は、第5項及び第6項を規定しなければならない。</w:t>
            </w:r>
          </w:p>
          <w:p w14:paraId="42638163" w14:textId="77777777" w:rsidR="008E0292" w:rsidRPr="0003215B" w:rsidRDefault="008E0292" w:rsidP="00B33C0D">
            <w:pPr>
              <w:pStyle w:val="aa"/>
              <w:ind w:left="174" w:hangingChars="72" w:hanging="174"/>
              <w:rPr>
                <w:rFonts w:ascii="メイリオ" w:eastAsia="メイリオ" w:hAnsi="メイリオ"/>
                <w:color w:val="000000" w:themeColor="text1"/>
                <w:szCs w:val="21"/>
              </w:rPr>
            </w:pPr>
          </w:p>
        </w:tc>
      </w:tr>
      <w:tr w:rsidR="008E0292" w:rsidRPr="0003215B" w14:paraId="06E1BE6D" w14:textId="77777777" w:rsidTr="00B33C0D">
        <w:trPr>
          <w:trHeight w:val="841"/>
          <w:jc w:val="center"/>
        </w:trPr>
        <w:tc>
          <w:tcPr>
            <w:tcW w:w="2805" w:type="pct"/>
            <w:tcBorders>
              <w:bottom w:val="nil"/>
            </w:tcBorders>
            <w:shd w:val="clear" w:color="auto" w:fill="auto"/>
          </w:tcPr>
          <w:p w14:paraId="6796F53A" w14:textId="77777777" w:rsidR="008E0292" w:rsidRPr="0003215B" w:rsidRDefault="008E0292" w:rsidP="00B33C0D">
            <w:pPr>
              <w:pStyle w:val="ab"/>
              <w:spacing w:line="320" w:lineRule="exact"/>
              <w:ind w:leftChars="0" w:left="0"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（入港中止条件等）</w:t>
            </w:r>
          </w:p>
          <w:tbl>
            <w:tblPr>
              <w:tblStyle w:val="a9"/>
              <w:tblpPr w:leftFromText="142" w:rightFromText="142" w:vertAnchor="page" w:horzAnchor="margin" w:tblpY="1021"/>
              <w:tblOverlap w:val="never"/>
              <w:tblW w:w="8033" w:type="dxa"/>
              <w:tblLayout w:type="fixed"/>
              <w:tblLook w:val="04A0" w:firstRow="1" w:lastRow="0" w:firstColumn="1" w:lastColumn="0" w:noHBand="0" w:noVBand="1"/>
            </w:tblPr>
            <w:tblGrid>
              <w:gridCol w:w="2135"/>
              <w:gridCol w:w="2031"/>
              <w:gridCol w:w="2008"/>
              <w:gridCol w:w="1859"/>
            </w:tblGrid>
            <w:tr w:rsidR="008E0292" w:rsidRPr="0003215B" w14:paraId="52E96714" w14:textId="77777777" w:rsidTr="00B33C0D">
              <w:trPr>
                <w:trHeight w:val="137"/>
              </w:trPr>
              <w:tc>
                <w:tcPr>
                  <w:tcW w:w="2135" w:type="dxa"/>
                  <w:vMerge w:val="restart"/>
                  <w:tcBorders>
                    <w:top w:val="single" w:sz="4" w:space="0" w:color="auto"/>
                    <w:left w:val="single" w:sz="4" w:space="0" w:color="auto"/>
                    <w:right w:val="single" w:sz="4" w:space="0" w:color="auto"/>
                  </w:tcBorders>
                  <w:vAlign w:val="center"/>
                </w:tcPr>
                <w:p w14:paraId="254AA516" w14:textId="77777777" w:rsidR="008E0292" w:rsidRPr="0003215B" w:rsidRDefault="008E0292" w:rsidP="00B33C0D">
                  <w:pPr>
                    <w:spacing w:line="320"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港・地点名</w:t>
                  </w:r>
                </w:p>
              </w:tc>
              <w:tc>
                <w:tcPr>
                  <w:tcW w:w="5898" w:type="dxa"/>
                  <w:gridSpan w:val="3"/>
                  <w:tcBorders>
                    <w:top w:val="single" w:sz="4" w:space="0" w:color="auto"/>
                    <w:left w:val="single" w:sz="4" w:space="0" w:color="auto"/>
                    <w:bottom w:val="single" w:sz="4" w:space="0" w:color="auto"/>
                    <w:right w:val="single" w:sz="4" w:space="0" w:color="auto"/>
                  </w:tcBorders>
                  <w:vAlign w:val="center"/>
                </w:tcPr>
                <w:p w14:paraId="3BAC0FDD" w14:textId="77777777" w:rsidR="008E0292" w:rsidRPr="0003215B" w:rsidRDefault="008E0292" w:rsidP="00B33C0D">
                  <w:pPr>
                    <w:spacing w:line="320"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入港中止条件</w:t>
                  </w:r>
                </w:p>
              </w:tc>
            </w:tr>
            <w:tr w:rsidR="008E0292" w:rsidRPr="0003215B" w14:paraId="344D84AF" w14:textId="77777777" w:rsidTr="00B33C0D">
              <w:trPr>
                <w:trHeight w:val="137"/>
              </w:trPr>
              <w:tc>
                <w:tcPr>
                  <w:tcW w:w="2135" w:type="dxa"/>
                  <w:vMerge/>
                  <w:tcBorders>
                    <w:left w:val="single" w:sz="4" w:space="0" w:color="auto"/>
                    <w:bottom w:val="single" w:sz="4" w:space="0" w:color="auto"/>
                    <w:right w:val="single" w:sz="4" w:space="0" w:color="auto"/>
                  </w:tcBorders>
                  <w:vAlign w:val="center"/>
                </w:tcPr>
                <w:p w14:paraId="5F244347" w14:textId="77777777" w:rsidR="008E0292" w:rsidRPr="0003215B" w:rsidRDefault="008E0292" w:rsidP="00B33C0D">
                  <w:pPr>
                    <w:spacing w:line="320" w:lineRule="exact"/>
                    <w:jc w:val="center"/>
                    <w:rPr>
                      <w:rFonts w:ascii="メイリオ" w:eastAsia="メイリオ" w:hAnsi="メイリオ"/>
                      <w:color w:val="000000" w:themeColor="text1"/>
                      <w:sz w:val="24"/>
                    </w:rPr>
                  </w:pPr>
                </w:p>
              </w:tc>
              <w:tc>
                <w:tcPr>
                  <w:tcW w:w="2031" w:type="dxa"/>
                  <w:tcBorders>
                    <w:top w:val="single" w:sz="4" w:space="0" w:color="auto"/>
                    <w:left w:val="single" w:sz="4" w:space="0" w:color="auto"/>
                    <w:bottom w:val="single" w:sz="4" w:space="0" w:color="auto"/>
                    <w:right w:val="single" w:sz="4" w:space="0" w:color="auto"/>
                  </w:tcBorders>
                  <w:vAlign w:val="center"/>
                  <w:hideMark/>
                </w:tcPr>
                <w:p w14:paraId="0D35F2E8" w14:textId="77777777" w:rsidR="008E0292" w:rsidRPr="0003215B" w:rsidRDefault="008E0292" w:rsidP="00B33C0D">
                  <w:pPr>
                    <w:spacing w:line="320"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風速</w:t>
                  </w:r>
                </w:p>
              </w:tc>
              <w:tc>
                <w:tcPr>
                  <w:tcW w:w="2008" w:type="dxa"/>
                  <w:tcBorders>
                    <w:top w:val="single" w:sz="4" w:space="0" w:color="auto"/>
                    <w:left w:val="single" w:sz="4" w:space="0" w:color="auto"/>
                    <w:bottom w:val="single" w:sz="4" w:space="0" w:color="auto"/>
                    <w:right w:val="single" w:sz="4" w:space="0" w:color="auto"/>
                  </w:tcBorders>
                  <w:vAlign w:val="center"/>
                  <w:hideMark/>
                </w:tcPr>
                <w:p w14:paraId="69B46846" w14:textId="77777777" w:rsidR="008E0292" w:rsidRPr="0003215B" w:rsidRDefault="008E0292" w:rsidP="00B33C0D">
                  <w:pPr>
                    <w:spacing w:line="320"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波高</w:t>
                  </w:r>
                </w:p>
              </w:tc>
              <w:tc>
                <w:tcPr>
                  <w:tcW w:w="1859" w:type="dxa"/>
                  <w:tcBorders>
                    <w:top w:val="single" w:sz="4" w:space="0" w:color="auto"/>
                    <w:left w:val="single" w:sz="4" w:space="0" w:color="auto"/>
                    <w:bottom w:val="single" w:sz="4" w:space="0" w:color="auto"/>
                    <w:right w:val="single" w:sz="4" w:space="0" w:color="auto"/>
                  </w:tcBorders>
                  <w:vAlign w:val="center"/>
                  <w:hideMark/>
                </w:tcPr>
                <w:p w14:paraId="491135E6" w14:textId="77777777" w:rsidR="008E0292" w:rsidRPr="0003215B" w:rsidRDefault="008E0292" w:rsidP="00B33C0D">
                  <w:pPr>
                    <w:spacing w:line="320" w:lineRule="exact"/>
                    <w:jc w:val="center"/>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視程</w:t>
                  </w:r>
                </w:p>
              </w:tc>
            </w:tr>
            <w:tr w:rsidR="008E0292" w:rsidRPr="0003215B" w14:paraId="253AD4A2" w14:textId="77777777" w:rsidTr="00B33C0D">
              <w:trPr>
                <w:trHeight w:val="129"/>
              </w:trPr>
              <w:tc>
                <w:tcPr>
                  <w:tcW w:w="2135" w:type="dxa"/>
                  <w:tcBorders>
                    <w:top w:val="single" w:sz="4" w:space="0" w:color="auto"/>
                    <w:left w:val="single" w:sz="4" w:space="0" w:color="auto"/>
                    <w:bottom w:val="single" w:sz="4" w:space="0" w:color="auto"/>
                    <w:right w:val="single" w:sz="4" w:space="0" w:color="auto"/>
                  </w:tcBorders>
                  <w:hideMark/>
                </w:tcPr>
                <w:p w14:paraId="1CE7F608"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w:t>
                  </w:r>
                </w:p>
              </w:tc>
              <w:tc>
                <w:tcPr>
                  <w:tcW w:w="2031" w:type="dxa"/>
                  <w:tcBorders>
                    <w:top w:val="single" w:sz="4" w:space="0" w:color="auto"/>
                    <w:left w:val="single" w:sz="4" w:space="0" w:color="auto"/>
                    <w:bottom w:val="single" w:sz="4" w:space="0" w:color="auto"/>
                    <w:right w:val="single" w:sz="4" w:space="0" w:color="auto"/>
                  </w:tcBorders>
                  <w:hideMark/>
                </w:tcPr>
                <w:p w14:paraId="09D65D30"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color w:val="000000" w:themeColor="text1"/>
                      <w:sz w:val="24"/>
                      <w:szCs w:val="24"/>
                    </w:rPr>
                    <w:t>m/s以上</w:t>
                  </w:r>
                </w:p>
              </w:tc>
              <w:tc>
                <w:tcPr>
                  <w:tcW w:w="2008" w:type="dxa"/>
                  <w:tcBorders>
                    <w:top w:val="single" w:sz="4" w:space="0" w:color="auto"/>
                    <w:left w:val="single" w:sz="4" w:space="0" w:color="auto"/>
                    <w:bottom w:val="single" w:sz="4" w:space="0" w:color="auto"/>
                    <w:right w:val="single" w:sz="4" w:space="0" w:color="auto"/>
                  </w:tcBorders>
                  <w:hideMark/>
                </w:tcPr>
                <w:p w14:paraId="7FC1AA77"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ｍ以上</w:t>
                  </w:r>
                </w:p>
              </w:tc>
              <w:tc>
                <w:tcPr>
                  <w:tcW w:w="1859" w:type="dxa"/>
                  <w:tcBorders>
                    <w:top w:val="single" w:sz="4" w:space="0" w:color="auto"/>
                    <w:left w:val="single" w:sz="4" w:space="0" w:color="auto"/>
                    <w:bottom w:val="single" w:sz="4" w:space="0" w:color="auto"/>
                    <w:right w:val="single" w:sz="4" w:space="0" w:color="auto"/>
                  </w:tcBorders>
                  <w:hideMark/>
                </w:tcPr>
                <w:p w14:paraId="43B581A1"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ｍ以下</w:t>
                  </w:r>
                </w:p>
              </w:tc>
            </w:tr>
            <w:tr w:rsidR="008E0292" w:rsidRPr="0003215B" w14:paraId="0BAD9538" w14:textId="77777777" w:rsidTr="00B33C0D">
              <w:trPr>
                <w:trHeight w:val="121"/>
              </w:trPr>
              <w:tc>
                <w:tcPr>
                  <w:tcW w:w="2135" w:type="dxa"/>
                  <w:tcBorders>
                    <w:top w:val="single" w:sz="4" w:space="0" w:color="auto"/>
                    <w:left w:val="single" w:sz="4" w:space="0" w:color="auto"/>
                    <w:bottom w:val="single" w:sz="4" w:space="0" w:color="auto"/>
                    <w:right w:val="single" w:sz="4" w:space="0" w:color="auto"/>
                  </w:tcBorders>
                  <w:hideMark/>
                </w:tcPr>
                <w:p w14:paraId="5CFC07D7"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○港</w:t>
                  </w:r>
                </w:p>
              </w:tc>
              <w:tc>
                <w:tcPr>
                  <w:tcW w:w="2031" w:type="dxa"/>
                  <w:tcBorders>
                    <w:top w:val="single" w:sz="4" w:space="0" w:color="auto"/>
                    <w:left w:val="single" w:sz="4" w:space="0" w:color="auto"/>
                    <w:bottom w:val="single" w:sz="4" w:space="0" w:color="auto"/>
                    <w:right w:val="single" w:sz="4" w:space="0" w:color="auto"/>
                  </w:tcBorders>
                  <w:hideMark/>
                </w:tcPr>
                <w:p w14:paraId="4BC5BDC3"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color w:val="000000" w:themeColor="text1"/>
                      <w:sz w:val="24"/>
                      <w:szCs w:val="24"/>
                    </w:rPr>
                    <w:t>m/s以上</w:t>
                  </w:r>
                </w:p>
              </w:tc>
              <w:tc>
                <w:tcPr>
                  <w:tcW w:w="2008" w:type="dxa"/>
                  <w:tcBorders>
                    <w:top w:val="single" w:sz="4" w:space="0" w:color="auto"/>
                    <w:left w:val="single" w:sz="4" w:space="0" w:color="auto"/>
                    <w:bottom w:val="single" w:sz="4" w:space="0" w:color="auto"/>
                    <w:right w:val="single" w:sz="4" w:space="0" w:color="auto"/>
                  </w:tcBorders>
                  <w:hideMark/>
                </w:tcPr>
                <w:p w14:paraId="7C0DC8F0"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ｍ以上</w:t>
                  </w:r>
                </w:p>
              </w:tc>
              <w:tc>
                <w:tcPr>
                  <w:tcW w:w="1859" w:type="dxa"/>
                  <w:tcBorders>
                    <w:top w:val="single" w:sz="4" w:space="0" w:color="auto"/>
                    <w:left w:val="single" w:sz="4" w:space="0" w:color="auto"/>
                    <w:bottom w:val="single" w:sz="4" w:space="0" w:color="auto"/>
                    <w:right w:val="single" w:sz="4" w:space="0" w:color="auto"/>
                  </w:tcBorders>
                  <w:hideMark/>
                </w:tcPr>
                <w:p w14:paraId="37E29CFE" w14:textId="77777777" w:rsidR="008E0292" w:rsidRPr="0003215B" w:rsidRDefault="008E0292" w:rsidP="00B33C0D">
                  <w:pPr>
                    <w:spacing w:line="320" w:lineRule="exact"/>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ｍ以下</w:t>
                  </w:r>
                </w:p>
              </w:tc>
            </w:tr>
          </w:tbl>
          <w:p w14:paraId="1D4229C3" w14:textId="77777777" w:rsidR="008E0292" w:rsidRPr="0003215B" w:rsidRDefault="008E0292"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第４条　航行中に入港を中止すべき条件は、入港予定港内の気象・海象・水象に関する情報が、次に掲げる条件のいずれかに達しているとき又は達するおそれがあるときとする。</w:t>
            </w:r>
          </w:p>
          <w:p w14:paraId="0E48DBF5"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1C2B0FBC"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3B076EF2"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273816FA"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p>
          <w:p w14:paraId="2DD63F3A" w14:textId="77777777" w:rsidR="008E0292" w:rsidRDefault="008E0292"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0F4455B6" w14:textId="77777777" w:rsidR="008E0292" w:rsidRDefault="008E0292"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lastRenderedPageBreak/>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Y="3282"/>
              <w:tblOverlap w:val="never"/>
              <w:tblW w:w="7108" w:type="dxa"/>
              <w:tblLayout w:type="fixed"/>
              <w:tblCellMar>
                <w:left w:w="12" w:type="dxa"/>
                <w:right w:w="12" w:type="dxa"/>
              </w:tblCellMar>
              <w:tblLook w:val="0000" w:firstRow="0" w:lastRow="0" w:firstColumn="0" w:lastColumn="0" w:noHBand="0" w:noVBand="0"/>
            </w:tblPr>
            <w:tblGrid>
              <w:gridCol w:w="2421"/>
              <w:gridCol w:w="1660"/>
              <w:gridCol w:w="1513"/>
              <w:gridCol w:w="1514"/>
            </w:tblGrid>
            <w:tr w:rsidR="008E0292" w:rsidRPr="0003215B" w14:paraId="722337A8" w14:textId="77777777" w:rsidTr="00B33C0D">
              <w:trPr>
                <w:cantSplit/>
                <w:trHeight w:val="211"/>
              </w:trPr>
              <w:tc>
                <w:tcPr>
                  <w:tcW w:w="2421" w:type="dxa"/>
                  <w:vMerge w:val="restart"/>
                  <w:tcBorders>
                    <w:top w:val="single" w:sz="4" w:space="0" w:color="000000"/>
                    <w:left w:val="single" w:sz="4" w:space="0" w:color="auto"/>
                    <w:right w:val="single" w:sz="4" w:space="0" w:color="000000"/>
                  </w:tcBorders>
                  <w:vAlign w:val="center"/>
                </w:tcPr>
                <w:p w14:paraId="4B98DF17"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港・地点名</w:t>
                  </w:r>
                </w:p>
              </w:tc>
              <w:tc>
                <w:tcPr>
                  <w:tcW w:w="4687" w:type="dxa"/>
                  <w:gridSpan w:val="3"/>
                  <w:tcBorders>
                    <w:top w:val="single" w:sz="4" w:space="0" w:color="000000"/>
                    <w:left w:val="nil"/>
                    <w:bottom w:val="single" w:sz="4" w:space="0" w:color="000000"/>
                    <w:right w:val="single" w:sz="4" w:space="0" w:color="000000"/>
                  </w:tcBorders>
                  <w:vAlign w:val="center"/>
                </w:tcPr>
                <w:p w14:paraId="42B34322"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情報の入手元</w:t>
                  </w:r>
                </w:p>
              </w:tc>
            </w:tr>
            <w:tr w:rsidR="008E0292" w:rsidRPr="0003215B" w14:paraId="749B8B42" w14:textId="77777777" w:rsidTr="00B33C0D">
              <w:trPr>
                <w:cantSplit/>
                <w:trHeight w:val="211"/>
              </w:trPr>
              <w:tc>
                <w:tcPr>
                  <w:tcW w:w="2421" w:type="dxa"/>
                  <w:vMerge/>
                  <w:tcBorders>
                    <w:left w:val="single" w:sz="4" w:space="0" w:color="auto"/>
                    <w:bottom w:val="single" w:sz="4" w:space="0" w:color="000000"/>
                    <w:right w:val="single" w:sz="4" w:space="0" w:color="000000"/>
                  </w:tcBorders>
                  <w:vAlign w:val="center"/>
                </w:tcPr>
                <w:p w14:paraId="4C1B0CBC" w14:textId="77777777" w:rsidR="008E0292" w:rsidRPr="0003215B" w:rsidRDefault="008E0292" w:rsidP="00B33C0D">
                  <w:pPr>
                    <w:pStyle w:val="aa"/>
                    <w:jc w:val="center"/>
                    <w:rPr>
                      <w:rFonts w:ascii="メイリオ" w:eastAsia="メイリオ" w:hAnsi="メイリオ"/>
                      <w:color w:val="000000" w:themeColor="text1"/>
                      <w:spacing w:val="0"/>
                      <w:szCs w:val="24"/>
                    </w:rPr>
                  </w:pPr>
                </w:p>
              </w:tc>
              <w:tc>
                <w:tcPr>
                  <w:tcW w:w="1660" w:type="dxa"/>
                  <w:tcBorders>
                    <w:top w:val="single" w:sz="4" w:space="0" w:color="000000"/>
                    <w:left w:val="nil"/>
                    <w:bottom w:val="single" w:sz="4" w:space="0" w:color="000000"/>
                    <w:right w:val="single" w:sz="4" w:space="0" w:color="000000"/>
                  </w:tcBorders>
                  <w:vAlign w:val="center"/>
                </w:tcPr>
                <w:p w14:paraId="44C466EE"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風速</w:t>
                  </w:r>
                </w:p>
              </w:tc>
              <w:tc>
                <w:tcPr>
                  <w:tcW w:w="1513" w:type="dxa"/>
                  <w:tcBorders>
                    <w:top w:val="single" w:sz="4" w:space="0" w:color="000000"/>
                    <w:left w:val="nil"/>
                    <w:bottom w:val="single" w:sz="4" w:space="0" w:color="000000"/>
                    <w:right w:val="single" w:sz="4" w:space="0" w:color="000000"/>
                  </w:tcBorders>
                  <w:vAlign w:val="center"/>
                </w:tcPr>
                <w:p w14:paraId="3DADA21C"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波高</w:t>
                  </w:r>
                </w:p>
              </w:tc>
              <w:tc>
                <w:tcPr>
                  <w:tcW w:w="1514" w:type="dxa"/>
                  <w:tcBorders>
                    <w:top w:val="single" w:sz="4" w:space="0" w:color="000000"/>
                    <w:left w:val="nil"/>
                    <w:bottom w:val="single" w:sz="4" w:space="0" w:color="000000"/>
                    <w:right w:val="single" w:sz="4" w:space="0" w:color="000000"/>
                  </w:tcBorders>
                  <w:vAlign w:val="center"/>
                </w:tcPr>
                <w:p w14:paraId="4930EA5B"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視程</w:t>
                  </w:r>
                </w:p>
              </w:tc>
            </w:tr>
            <w:tr w:rsidR="008E0292" w:rsidRPr="0003215B" w14:paraId="56108771" w14:textId="77777777" w:rsidTr="00B33C0D">
              <w:trPr>
                <w:cantSplit/>
                <w:trHeight w:val="211"/>
              </w:trPr>
              <w:tc>
                <w:tcPr>
                  <w:tcW w:w="2421" w:type="dxa"/>
                  <w:tcBorders>
                    <w:top w:val="single" w:sz="4" w:space="0" w:color="000000"/>
                    <w:left w:val="single" w:sz="4" w:space="0" w:color="auto"/>
                    <w:bottom w:val="single" w:sz="4" w:space="0" w:color="000000"/>
                    <w:right w:val="single" w:sz="4" w:space="0" w:color="000000"/>
                  </w:tcBorders>
                  <w:vAlign w:val="center"/>
                </w:tcPr>
                <w:p w14:paraId="0E3A59E4" w14:textId="77777777" w:rsidR="008E0292" w:rsidRPr="0003215B" w:rsidRDefault="008E0292" w:rsidP="00B33C0D">
                  <w:pPr>
                    <w:pStyle w:val="aa"/>
                    <w:ind w:firstLineChars="50" w:firstLine="121"/>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w:t>
                  </w:r>
                </w:p>
              </w:tc>
              <w:tc>
                <w:tcPr>
                  <w:tcW w:w="1660" w:type="dxa"/>
                  <w:tcBorders>
                    <w:top w:val="nil"/>
                    <w:left w:val="nil"/>
                    <w:bottom w:val="single" w:sz="4" w:space="0" w:color="000000"/>
                    <w:right w:val="single" w:sz="4" w:space="0" w:color="000000"/>
                  </w:tcBorders>
                  <w:vAlign w:val="center"/>
                </w:tcPr>
                <w:p w14:paraId="6F973D7E" w14:textId="77777777" w:rsidR="008E0292" w:rsidRPr="0003215B" w:rsidRDefault="008E0292" w:rsidP="00B33C0D">
                  <w:pPr>
                    <w:pStyle w:val="aa"/>
                    <w:ind w:leftChars="50" w:left="105" w:rightChars="50" w:right="105"/>
                    <w:jc w:val="right"/>
                    <w:rPr>
                      <w:rFonts w:ascii="メイリオ" w:eastAsia="メイリオ" w:hAnsi="メイリオ"/>
                      <w:color w:val="000000" w:themeColor="text1"/>
                      <w:spacing w:val="0"/>
                      <w:szCs w:val="24"/>
                    </w:rPr>
                  </w:pPr>
                </w:p>
              </w:tc>
              <w:tc>
                <w:tcPr>
                  <w:tcW w:w="1513" w:type="dxa"/>
                  <w:tcBorders>
                    <w:top w:val="nil"/>
                    <w:left w:val="nil"/>
                    <w:bottom w:val="single" w:sz="4" w:space="0" w:color="000000"/>
                    <w:right w:val="single" w:sz="4" w:space="0" w:color="000000"/>
                  </w:tcBorders>
                  <w:vAlign w:val="center"/>
                </w:tcPr>
                <w:p w14:paraId="181EF76C" w14:textId="77777777" w:rsidR="008E0292" w:rsidRPr="0003215B" w:rsidRDefault="008E0292" w:rsidP="00B33C0D">
                  <w:pPr>
                    <w:pStyle w:val="aa"/>
                    <w:jc w:val="right"/>
                    <w:rPr>
                      <w:rFonts w:ascii="メイリオ" w:eastAsia="メイリオ" w:hAnsi="メイリオ"/>
                      <w:color w:val="000000" w:themeColor="text1"/>
                      <w:spacing w:val="0"/>
                      <w:szCs w:val="24"/>
                    </w:rPr>
                  </w:pPr>
                </w:p>
              </w:tc>
              <w:tc>
                <w:tcPr>
                  <w:tcW w:w="1514" w:type="dxa"/>
                  <w:tcBorders>
                    <w:top w:val="nil"/>
                    <w:left w:val="nil"/>
                    <w:bottom w:val="single" w:sz="4" w:space="0" w:color="000000"/>
                    <w:right w:val="single" w:sz="4" w:space="0" w:color="000000"/>
                  </w:tcBorders>
                  <w:vAlign w:val="center"/>
                </w:tcPr>
                <w:p w14:paraId="7706AC65" w14:textId="77777777" w:rsidR="008E0292" w:rsidRPr="0003215B" w:rsidRDefault="008E0292" w:rsidP="00B33C0D">
                  <w:pPr>
                    <w:pStyle w:val="aa"/>
                    <w:jc w:val="right"/>
                    <w:rPr>
                      <w:rFonts w:ascii="メイリオ" w:eastAsia="メイリオ" w:hAnsi="メイリオ"/>
                      <w:color w:val="000000" w:themeColor="text1"/>
                      <w:spacing w:val="0"/>
                      <w:szCs w:val="24"/>
                    </w:rPr>
                  </w:pPr>
                </w:p>
              </w:tc>
            </w:tr>
            <w:tr w:rsidR="008E0292" w:rsidRPr="0003215B" w14:paraId="6C4F1C07" w14:textId="77777777" w:rsidTr="00B33C0D">
              <w:trPr>
                <w:cantSplit/>
                <w:trHeight w:val="211"/>
              </w:trPr>
              <w:tc>
                <w:tcPr>
                  <w:tcW w:w="2421" w:type="dxa"/>
                  <w:tcBorders>
                    <w:top w:val="single" w:sz="4" w:space="0" w:color="000000"/>
                    <w:left w:val="single" w:sz="4" w:space="0" w:color="auto"/>
                    <w:bottom w:val="single" w:sz="4" w:space="0" w:color="000000"/>
                    <w:right w:val="single" w:sz="4" w:space="0" w:color="000000"/>
                  </w:tcBorders>
                  <w:vAlign w:val="center"/>
                </w:tcPr>
                <w:p w14:paraId="5328D17E" w14:textId="77777777" w:rsidR="008E0292" w:rsidRPr="0003215B" w:rsidRDefault="008E0292" w:rsidP="00B33C0D">
                  <w:pPr>
                    <w:pStyle w:val="aa"/>
                    <w:ind w:firstLineChars="50" w:firstLine="121"/>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○港</w:t>
                  </w:r>
                </w:p>
              </w:tc>
              <w:tc>
                <w:tcPr>
                  <w:tcW w:w="1660" w:type="dxa"/>
                  <w:tcBorders>
                    <w:top w:val="single" w:sz="4" w:space="0" w:color="000000"/>
                    <w:left w:val="nil"/>
                    <w:bottom w:val="single" w:sz="4" w:space="0" w:color="auto"/>
                    <w:right w:val="single" w:sz="4" w:space="0" w:color="000000"/>
                  </w:tcBorders>
                  <w:vAlign w:val="center"/>
                </w:tcPr>
                <w:p w14:paraId="5FF9A7A3" w14:textId="77777777" w:rsidR="008E0292" w:rsidRPr="0003215B" w:rsidRDefault="008E0292" w:rsidP="00B33C0D">
                  <w:pPr>
                    <w:pStyle w:val="aa"/>
                    <w:ind w:leftChars="50" w:left="105" w:rightChars="50" w:right="105"/>
                    <w:jc w:val="right"/>
                    <w:rPr>
                      <w:rFonts w:ascii="メイリオ" w:eastAsia="メイリオ" w:hAnsi="メイリオ"/>
                      <w:color w:val="000000" w:themeColor="text1"/>
                      <w:spacing w:val="0"/>
                      <w:szCs w:val="24"/>
                    </w:rPr>
                  </w:pPr>
                </w:p>
              </w:tc>
              <w:tc>
                <w:tcPr>
                  <w:tcW w:w="1513" w:type="dxa"/>
                  <w:tcBorders>
                    <w:top w:val="single" w:sz="4" w:space="0" w:color="000000"/>
                    <w:left w:val="nil"/>
                    <w:bottom w:val="single" w:sz="4" w:space="0" w:color="auto"/>
                    <w:right w:val="single" w:sz="4" w:space="0" w:color="000000"/>
                  </w:tcBorders>
                  <w:vAlign w:val="center"/>
                </w:tcPr>
                <w:p w14:paraId="07A10264" w14:textId="77777777" w:rsidR="008E0292" w:rsidRPr="0003215B" w:rsidRDefault="008E0292" w:rsidP="00B33C0D">
                  <w:pPr>
                    <w:pStyle w:val="aa"/>
                    <w:jc w:val="right"/>
                    <w:rPr>
                      <w:rFonts w:ascii="メイリオ" w:eastAsia="メイリオ" w:hAnsi="メイリオ"/>
                      <w:color w:val="000000" w:themeColor="text1"/>
                      <w:spacing w:val="0"/>
                      <w:szCs w:val="24"/>
                    </w:rPr>
                  </w:pPr>
                </w:p>
              </w:tc>
              <w:tc>
                <w:tcPr>
                  <w:tcW w:w="1514" w:type="dxa"/>
                  <w:tcBorders>
                    <w:top w:val="single" w:sz="4" w:space="0" w:color="000000"/>
                    <w:left w:val="nil"/>
                    <w:bottom w:val="single" w:sz="4" w:space="0" w:color="auto"/>
                    <w:right w:val="single" w:sz="4" w:space="0" w:color="000000"/>
                  </w:tcBorders>
                  <w:vAlign w:val="center"/>
                </w:tcPr>
                <w:p w14:paraId="46E57891" w14:textId="77777777" w:rsidR="008E0292" w:rsidRPr="0003215B" w:rsidRDefault="008E0292" w:rsidP="00B33C0D">
                  <w:pPr>
                    <w:pStyle w:val="aa"/>
                    <w:jc w:val="right"/>
                    <w:rPr>
                      <w:rFonts w:ascii="メイリオ" w:eastAsia="メイリオ" w:hAnsi="メイリオ"/>
                      <w:color w:val="000000" w:themeColor="text1"/>
                      <w:spacing w:val="0"/>
                      <w:szCs w:val="24"/>
                    </w:rPr>
                  </w:pPr>
                </w:p>
              </w:tc>
            </w:tr>
          </w:tbl>
          <w:p w14:paraId="31F33214" w14:textId="77777777" w:rsidR="008E0292" w:rsidRPr="0003215B" w:rsidRDefault="008E0292" w:rsidP="00B33C0D">
            <w:pPr>
              <w:pStyle w:val="ab"/>
              <w:spacing w:line="320" w:lineRule="exact"/>
              <w:ind w:leftChars="0" w:left="240" w:hangingChars="100" w:hanging="240"/>
              <w:jc w:val="left"/>
              <w:rPr>
                <w:rFonts w:ascii="メイリオ" w:eastAsia="メイリオ" w:hAnsi="メイリオ"/>
                <w:color w:val="000000" w:themeColor="text1"/>
                <w:sz w:val="24"/>
                <w:szCs w:val="24"/>
              </w:rPr>
            </w:pPr>
          </w:p>
          <w:p w14:paraId="59D4F4B8"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59BD0D4F" w14:textId="77777777" w:rsidR="008E0292" w:rsidRDefault="008E0292" w:rsidP="00B33C0D">
            <w:pPr>
              <w:pStyle w:val="aa"/>
              <w:ind w:left="242" w:hangingChars="100" w:hanging="242"/>
              <w:rPr>
                <w:rFonts w:ascii="メイリオ" w:eastAsia="メイリオ" w:hAnsi="メイリオ"/>
                <w:color w:val="000000" w:themeColor="text1"/>
                <w:szCs w:val="24"/>
              </w:rPr>
            </w:pPr>
          </w:p>
          <w:p w14:paraId="44B48111" w14:textId="77777777" w:rsidR="008E0292" w:rsidRPr="0003215B" w:rsidRDefault="008E0292" w:rsidP="00B33C0D">
            <w:pPr>
              <w:pStyle w:val="aa"/>
              <w:rPr>
                <w:rFonts w:ascii="メイリオ" w:eastAsia="メイリオ" w:hAnsi="メイリオ"/>
                <w:color w:val="000000" w:themeColor="text1"/>
                <w:szCs w:val="24"/>
              </w:rPr>
            </w:pPr>
          </w:p>
          <w:p w14:paraId="5BC83C3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船長及び運航管理者は、第１項の条件に該当することを確認したときは、直ちに、担当船舶の入港中止を決定し、適宜の海域での錨泊、抜港、臨時寄港その他の適切な措置をとらなければならない。</w:t>
            </w:r>
          </w:p>
          <w:p w14:paraId="2BBA2DE5"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４　</w:t>
            </w:r>
            <w:r w:rsidRPr="0012345A">
              <w:rPr>
                <w:rFonts w:ascii="メイリオ" w:eastAsia="メイリオ" w:hAnsi="メイリオ" w:hint="eastAsia"/>
                <w:color w:val="000000" w:themeColor="text1"/>
                <w:szCs w:val="24"/>
              </w:rPr>
              <w:t>船長及び運航管理者は、第２項により入手した気象・海象に関する情報や予報の他、自社が加盟する地域旅客船安全協議会の会員又は構成員からの意見により、入港を中止すべき事実を把握したときは、入港を中止すること。</w:t>
            </w:r>
          </w:p>
          <w:p w14:paraId="170D4D91" w14:textId="77777777" w:rsidR="008E0292" w:rsidRDefault="008E0292" w:rsidP="00B33C0D">
            <w:pPr>
              <w:spacing w:line="320" w:lineRule="exact"/>
              <w:jc w:val="left"/>
              <w:rPr>
                <w:rFonts w:ascii="メイリオ" w:eastAsia="メイリオ" w:hAnsi="メイリオ"/>
                <w:color w:val="000000" w:themeColor="text1"/>
                <w:sz w:val="24"/>
                <w:szCs w:val="24"/>
              </w:rPr>
            </w:pPr>
          </w:p>
          <w:p w14:paraId="74B9AC3B" w14:textId="77777777" w:rsidR="0040265C" w:rsidRDefault="0040265C" w:rsidP="00B33C0D">
            <w:pPr>
              <w:spacing w:line="320" w:lineRule="exact"/>
              <w:jc w:val="left"/>
              <w:rPr>
                <w:rFonts w:ascii="メイリオ" w:eastAsia="メイリオ" w:hAnsi="メイリオ"/>
                <w:color w:val="000000" w:themeColor="text1"/>
                <w:sz w:val="24"/>
                <w:szCs w:val="24"/>
              </w:rPr>
            </w:pPr>
          </w:p>
          <w:p w14:paraId="397E171B" w14:textId="77777777" w:rsidR="0040265C" w:rsidRDefault="0040265C" w:rsidP="00B33C0D">
            <w:pPr>
              <w:spacing w:line="320" w:lineRule="exact"/>
              <w:jc w:val="left"/>
              <w:rPr>
                <w:rFonts w:ascii="メイリオ" w:eastAsia="メイリオ" w:hAnsi="メイリオ"/>
                <w:color w:val="000000" w:themeColor="text1"/>
                <w:sz w:val="24"/>
                <w:szCs w:val="24"/>
              </w:rPr>
            </w:pPr>
          </w:p>
          <w:p w14:paraId="5633929F" w14:textId="77777777" w:rsidR="0040265C" w:rsidRDefault="0040265C" w:rsidP="00B33C0D">
            <w:pPr>
              <w:spacing w:line="320" w:lineRule="exact"/>
              <w:jc w:val="left"/>
              <w:rPr>
                <w:rFonts w:ascii="メイリオ" w:eastAsia="メイリオ" w:hAnsi="メイリオ"/>
                <w:color w:val="000000" w:themeColor="text1"/>
                <w:sz w:val="24"/>
                <w:szCs w:val="24"/>
              </w:rPr>
            </w:pPr>
          </w:p>
          <w:p w14:paraId="207F7AF7" w14:textId="77777777" w:rsidR="0040265C" w:rsidRPr="0003215B" w:rsidRDefault="0040265C" w:rsidP="00B33C0D">
            <w:pPr>
              <w:spacing w:line="320" w:lineRule="exact"/>
              <w:jc w:val="left"/>
              <w:rPr>
                <w:rFonts w:ascii="メイリオ" w:eastAsia="メイリオ" w:hAnsi="メイリオ"/>
                <w:color w:val="000000" w:themeColor="text1"/>
                <w:sz w:val="24"/>
                <w:szCs w:val="24"/>
              </w:rPr>
            </w:pPr>
          </w:p>
        </w:tc>
        <w:tc>
          <w:tcPr>
            <w:tcW w:w="203" w:type="pct"/>
            <w:tcBorders>
              <w:bottom w:val="nil"/>
            </w:tcBorders>
            <w:vAlign w:val="center"/>
          </w:tcPr>
          <w:p w14:paraId="559D283A"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lastRenderedPageBreak/>
              <w:t>□</w:t>
            </w:r>
          </w:p>
        </w:tc>
        <w:tc>
          <w:tcPr>
            <w:tcW w:w="1992" w:type="pct"/>
            <w:shd w:val="clear" w:color="auto" w:fill="auto"/>
          </w:tcPr>
          <w:p w14:paraId="091D1263"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第４条関係</w:t>
            </w:r>
          </w:p>
          <w:p w14:paraId="3B572739"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19888595"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「（着岸の可否判断）</w:t>
            </w:r>
          </w:p>
          <w:p w14:paraId="257970BC" w14:textId="77777777" w:rsidR="008E0292" w:rsidRPr="0003215B" w:rsidRDefault="008E0292" w:rsidP="00B33C0D">
            <w:pPr>
              <w:pStyle w:val="aa"/>
              <w:ind w:leftChars="215" w:left="741" w:hangingChars="120" w:hanging="290"/>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8E0292" w:rsidRPr="0003215B" w14:paraId="494B511E" w14:textId="77777777" w:rsidTr="00B33C0D">
              <w:trPr>
                <w:cantSplit/>
                <w:trHeight w:hRule="exact" w:val="317"/>
              </w:trPr>
              <w:tc>
                <w:tcPr>
                  <w:tcW w:w="149" w:type="dxa"/>
                  <w:vMerge w:val="restart"/>
                  <w:tcBorders>
                    <w:top w:val="nil"/>
                    <w:left w:val="nil"/>
                    <w:bottom w:val="nil"/>
                    <w:right w:val="nil"/>
                  </w:tcBorders>
                </w:tcPr>
                <w:p w14:paraId="3EE69A57"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3140" w:type="dxa"/>
                  <w:vMerge w:val="restart"/>
                  <w:tcBorders>
                    <w:top w:val="single" w:sz="4" w:space="0" w:color="000000"/>
                    <w:left w:val="single" w:sz="4" w:space="0" w:color="000000"/>
                    <w:right w:val="single" w:sz="4" w:space="0" w:color="000000"/>
                  </w:tcBorders>
                  <w:vAlign w:val="center"/>
                </w:tcPr>
                <w:p w14:paraId="2FBBBE5E" w14:textId="77777777" w:rsidR="008E0292" w:rsidRPr="0003215B" w:rsidRDefault="008E0292" w:rsidP="00B33C0D">
                  <w:pPr>
                    <w:pStyle w:val="aa"/>
                    <w:ind w:left="242" w:hangingChars="100" w:hanging="24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5082EFEB" w14:textId="77777777" w:rsidR="008E0292" w:rsidRPr="0003215B" w:rsidRDefault="008E0292" w:rsidP="00B33C0D">
                  <w:pPr>
                    <w:pStyle w:val="aa"/>
                    <w:ind w:left="242" w:hangingChars="100" w:hanging="24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着岸中止条件</w:t>
                  </w:r>
                </w:p>
                <w:p w14:paraId="4A3AE70F"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50BEF860" w14:textId="77777777" w:rsidR="008E0292" w:rsidRPr="0003215B" w:rsidRDefault="008E0292" w:rsidP="00B33C0D">
                  <w:pPr>
                    <w:pStyle w:val="aa"/>
                    <w:rPr>
                      <w:rFonts w:ascii="メイリオ" w:eastAsia="メイリオ" w:hAnsi="メイリオ"/>
                      <w:color w:val="000000" w:themeColor="text1"/>
                      <w:szCs w:val="24"/>
                    </w:rPr>
                  </w:pPr>
                </w:p>
              </w:tc>
            </w:tr>
            <w:tr w:rsidR="008E0292" w:rsidRPr="0003215B" w14:paraId="33D22D1D" w14:textId="77777777" w:rsidTr="00B33C0D">
              <w:trPr>
                <w:cantSplit/>
                <w:trHeight w:hRule="exact" w:val="293"/>
              </w:trPr>
              <w:tc>
                <w:tcPr>
                  <w:tcW w:w="149" w:type="dxa"/>
                  <w:vMerge/>
                  <w:tcBorders>
                    <w:top w:val="nil"/>
                    <w:left w:val="nil"/>
                    <w:bottom w:val="nil"/>
                    <w:right w:val="nil"/>
                  </w:tcBorders>
                </w:tcPr>
                <w:p w14:paraId="6973C85C"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19DA50CF" w14:textId="77777777" w:rsidR="008E0292" w:rsidRPr="0003215B" w:rsidRDefault="008E0292" w:rsidP="00B33C0D">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675AD171" w14:textId="77777777" w:rsidR="008E0292" w:rsidRPr="0003215B" w:rsidRDefault="008E0292" w:rsidP="00B33C0D">
                  <w:pPr>
                    <w:pStyle w:val="aa"/>
                    <w:ind w:left="242" w:hangingChars="100" w:hanging="24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2221B764" w14:textId="77777777" w:rsidR="008E0292" w:rsidRPr="0003215B" w:rsidRDefault="008E0292" w:rsidP="00B33C0D">
                  <w:pPr>
                    <w:pStyle w:val="aa"/>
                    <w:ind w:left="242" w:hangingChars="100" w:hanging="24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02853AEB"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4C31F6B4" w14:textId="77777777" w:rsidR="008E0292" w:rsidRPr="0003215B" w:rsidRDefault="008E0292" w:rsidP="00B33C0D">
                  <w:pPr>
                    <w:pStyle w:val="aa"/>
                    <w:rPr>
                      <w:rFonts w:ascii="メイリオ" w:eastAsia="メイリオ" w:hAnsi="メイリオ"/>
                      <w:color w:val="000000" w:themeColor="text1"/>
                      <w:szCs w:val="24"/>
                    </w:rPr>
                  </w:pPr>
                </w:p>
              </w:tc>
            </w:tr>
            <w:tr w:rsidR="008E0292" w:rsidRPr="0003215B" w14:paraId="6FAA1EC8" w14:textId="77777777" w:rsidTr="00B33C0D">
              <w:trPr>
                <w:cantSplit/>
                <w:trHeight w:hRule="exact" w:val="272"/>
              </w:trPr>
              <w:tc>
                <w:tcPr>
                  <w:tcW w:w="149" w:type="dxa"/>
                  <w:vMerge/>
                  <w:tcBorders>
                    <w:top w:val="nil"/>
                    <w:left w:val="nil"/>
                    <w:bottom w:val="nil"/>
                    <w:right w:val="nil"/>
                  </w:tcBorders>
                </w:tcPr>
                <w:p w14:paraId="21197439"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688C7B8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706B0B08"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559325D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091EC32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7C309AA8"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r>
            <w:tr w:rsidR="008E0292" w:rsidRPr="0003215B" w14:paraId="47925E6C" w14:textId="77777777" w:rsidTr="00B33C0D">
              <w:trPr>
                <w:cantSplit/>
                <w:trHeight w:hRule="exact" w:val="272"/>
              </w:trPr>
              <w:tc>
                <w:tcPr>
                  <w:tcW w:w="149" w:type="dxa"/>
                  <w:vMerge/>
                  <w:tcBorders>
                    <w:top w:val="nil"/>
                    <w:left w:val="nil"/>
                    <w:bottom w:val="nil"/>
                    <w:right w:val="nil"/>
                  </w:tcBorders>
                </w:tcPr>
                <w:p w14:paraId="6C6BD351"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7F96C395"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55DA2064"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2C19808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6963CF7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351A288C"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r>
          </w:tbl>
          <w:p w14:paraId="553D2DB9" w14:textId="77777777" w:rsidR="008E0292" w:rsidRPr="0003215B" w:rsidRDefault="008E0292" w:rsidP="00B33C0D">
            <w:pPr>
              <w:pStyle w:val="aa"/>
              <w:ind w:left="181" w:hangingChars="75" w:hanging="181"/>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　　　　　　　　　　　　　　　　　　　　　　　　　　　　　　　　」</w:t>
            </w:r>
          </w:p>
          <w:p w14:paraId="270FFFE7" w14:textId="77777777" w:rsidR="008E0292" w:rsidRPr="0003215B" w:rsidRDefault="008E0292" w:rsidP="00B33C0D">
            <w:pPr>
              <w:pStyle w:val="aa"/>
              <w:ind w:left="181" w:hangingChars="75" w:hanging="181"/>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港の構造等からみて、入港が可能な気象・海象下であれば着岸に特段の問題が生じない港にあっては、第４条（入港の可否判断）のみを規定すれば足りる。</w:t>
            </w:r>
          </w:p>
          <w:p w14:paraId="2BD917C3"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港を使用しない航路の場合は、「入港」を「着岸」とし、「港・地点名」を「岸壁もしくは桟橋」とすること。</w:t>
            </w:r>
          </w:p>
          <w:p w14:paraId="42715B5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航路の特性に応じ、「風速」「波高」「視程」以外の条件を追加することは差し支えない。（河川における「水位」等）</w:t>
            </w:r>
          </w:p>
          <w:p w14:paraId="11C93D92"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５　第２項の「港・地点名」は、前項の表に合わせて記載すること。</w:t>
            </w:r>
          </w:p>
          <w:p w14:paraId="704BC947"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６　</w:t>
            </w:r>
            <w:r w:rsidRPr="0012345A">
              <w:rPr>
                <w:rFonts w:ascii="メイリオ" w:eastAsia="メイリオ" w:hAnsi="メイリオ" w:hint="eastAsia"/>
                <w:color w:val="000000" w:themeColor="text1"/>
                <w:szCs w:val="24"/>
              </w:rPr>
              <w:t>地域旅客船安全協議会に加盟していない場合は、第4項を削除する。</w:t>
            </w:r>
          </w:p>
          <w:p w14:paraId="26758E53" w14:textId="77777777" w:rsidR="008E0292" w:rsidRPr="0003215B" w:rsidRDefault="008E0292" w:rsidP="00B33C0D">
            <w:pPr>
              <w:pStyle w:val="aa"/>
              <w:rPr>
                <w:rFonts w:ascii="メイリオ" w:eastAsia="メイリオ" w:hAnsi="メイリオ"/>
                <w:color w:val="000000" w:themeColor="text1"/>
                <w:szCs w:val="24"/>
              </w:rPr>
            </w:pPr>
          </w:p>
        </w:tc>
      </w:tr>
      <w:tr w:rsidR="008E0292" w:rsidRPr="0003215B" w14:paraId="55D2CDBD" w14:textId="77777777" w:rsidTr="00B33C0D">
        <w:trPr>
          <w:trHeight w:val="68"/>
          <w:jc w:val="center"/>
        </w:trPr>
        <w:tc>
          <w:tcPr>
            <w:tcW w:w="2805" w:type="pct"/>
            <w:tcBorders>
              <w:bottom w:val="single" w:sz="4" w:space="0" w:color="auto"/>
            </w:tcBorders>
            <w:shd w:val="clear" w:color="auto" w:fill="auto"/>
          </w:tcPr>
          <w:p w14:paraId="1D531EE3" w14:textId="77777777" w:rsidR="008E0292" w:rsidRPr="0003215B" w:rsidRDefault="008E0292" w:rsidP="00B33C0D">
            <w:pPr>
              <w:pStyle w:val="ab"/>
              <w:spacing w:line="320" w:lineRule="exact"/>
              <w:ind w:leftChars="0" w:left="0"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lastRenderedPageBreak/>
              <w:t>（運航の可否判断の手順図）</w:t>
            </w:r>
          </w:p>
          <w:p w14:paraId="18D4A24A"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第４条の２　本章各条に規定する運航の可否判断の手順をまとめた図は別紙のとおりとする。</w:t>
            </w:r>
          </w:p>
          <w:p w14:paraId="3062B0B9" w14:textId="77777777" w:rsidR="008E0292" w:rsidRPr="0003215B" w:rsidRDefault="008E0292" w:rsidP="00B33C0D">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552279C1"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26A5C512"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第４条の２関係</w:t>
            </w:r>
          </w:p>
          <w:p w14:paraId="408602DB" w14:textId="77777777" w:rsidR="008E0292" w:rsidRPr="0003215B" w:rsidRDefault="008E0292" w:rsidP="00B33C0D">
            <w:pPr>
              <w:pStyle w:val="aa"/>
              <w:ind w:left="1"/>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 xml:space="preserve">　運航の可否判断の手順をまとめた図は、別紙として必ず本運航基準に添付すること。</w:t>
            </w:r>
          </w:p>
          <w:p w14:paraId="702851B0" w14:textId="77777777" w:rsidR="008E0292" w:rsidRPr="0003215B" w:rsidRDefault="008E0292" w:rsidP="00B33C0D">
            <w:pPr>
              <w:pStyle w:val="aa"/>
              <w:ind w:left="1"/>
              <w:rPr>
                <w:rFonts w:ascii="メイリオ" w:eastAsia="メイリオ" w:hAnsi="メイリオ"/>
                <w:color w:val="000000" w:themeColor="text1"/>
                <w:szCs w:val="24"/>
              </w:rPr>
            </w:pPr>
          </w:p>
        </w:tc>
      </w:tr>
      <w:tr w:rsidR="008E0292" w:rsidRPr="0003215B" w14:paraId="1CD31130" w14:textId="77777777" w:rsidTr="00B33C0D">
        <w:trPr>
          <w:trHeight w:val="68"/>
          <w:jc w:val="center"/>
        </w:trPr>
        <w:tc>
          <w:tcPr>
            <w:tcW w:w="2805" w:type="pct"/>
            <w:tcBorders>
              <w:bottom w:val="single" w:sz="4" w:space="0" w:color="auto"/>
            </w:tcBorders>
            <w:shd w:val="clear" w:color="auto" w:fill="auto"/>
          </w:tcPr>
          <w:p w14:paraId="132BAECB" w14:textId="77777777" w:rsidR="008E0292" w:rsidRPr="0003215B" w:rsidRDefault="008E0292" w:rsidP="00B33C0D">
            <w:pPr>
              <w:spacing w:line="320" w:lineRule="exact"/>
              <w:ind w:firstLineChars="100" w:firstLine="240"/>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（運航の可否判断等の記録）</w:t>
            </w:r>
          </w:p>
          <w:p w14:paraId="0DDD6124" w14:textId="77777777" w:rsidR="008E0292" w:rsidRPr="0003215B" w:rsidRDefault="008E0292" w:rsidP="00B33C0D">
            <w:pPr>
              <w:spacing w:line="320" w:lineRule="exact"/>
              <w:ind w:left="166" w:hangingChars="69" w:hanging="166"/>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第４条の３　運航管理者及び船長は、運航の可否判断（判断に至った気象・海象・水象（風速、視程及び波高）情報を含む。）、運航中止の措置及び協議の内容を○○○に記録し、最後に記録された日から１年間保存するものとする。運航中止基準に達した又は達するおそれがあった場合における反転、避難、避泊、錨泊、抜港、臨時寄港の措置については、判断理由を記載すること。短い航路における運航の可否判断については適時（運航日毎等）まとめて記載してもよい。</w:t>
            </w:r>
          </w:p>
          <w:p w14:paraId="00E448D2" w14:textId="77777777" w:rsidR="008E0292" w:rsidRPr="0003215B" w:rsidRDefault="008E0292" w:rsidP="00B33C0D">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50CA503E" w14:textId="77777777" w:rsidR="008E0292" w:rsidRPr="0003215B" w:rsidRDefault="008E0292" w:rsidP="00B33C0D">
            <w:pPr>
              <w:pStyle w:val="aa"/>
              <w:jc w:val="center"/>
              <w:rPr>
                <w:rFonts w:ascii="メイリオ" w:eastAsia="メイリオ" w:hAnsi="メイリオ"/>
                <w:color w:val="000000" w:themeColor="text1"/>
                <w:sz w:val="28"/>
                <w:szCs w:val="24"/>
              </w:rPr>
            </w:pPr>
            <w:r w:rsidRPr="0003215B">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7C753DF3"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第４条の３関係</w:t>
            </w:r>
          </w:p>
          <w:p w14:paraId="38D6A05E" w14:textId="77777777" w:rsidR="008E0292" w:rsidRPr="0003215B" w:rsidRDefault="008E0292" w:rsidP="00B33C0D">
            <w:pPr>
              <w:pStyle w:val="aa"/>
              <w:ind w:firstLineChars="86" w:firstLine="208"/>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運航の可否判断の記録は、運航管理日誌等に、気象情報（予報）及び措置、協議内容を記録する。特に運航中止基準に達した（達するおそれがある）場合における運航継続の措置については、判断理由を記載すること。</w:t>
            </w:r>
          </w:p>
        </w:tc>
      </w:tr>
      <w:tr w:rsidR="008E0292" w:rsidRPr="0003215B" w14:paraId="61D6A360" w14:textId="77777777" w:rsidTr="00B33C0D">
        <w:trPr>
          <w:jc w:val="center"/>
        </w:trPr>
        <w:tc>
          <w:tcPr>
            <w:tcW w:w="2805" w:type="pct"/>
            <w:tcBorders>
              <w:bottom w:val="single" w:sz="4" w:space="0" w:color="auto"/>
            </w:tcBorders>
            <w:shd w:val="clear" w:color="auto" w:fill="auto"/>
          </w:tcPr>
          <w:p w14:paraId="68472C83" w14:textId="77777777" w:rsidR="008E0292" w:rsidRPr="0003215B" w:rsidRDefault="008E0292" w:rsidP="00B33C0D">
            <w:pPr>
              <w:pStyle w:val="aa"/>
              <w:ind w:firstLineChars="500" w:firstLine="1210"/>
              <w:jc w:val="left"/>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第３章　船舶の航行</w:t>
            </w:r>
          </w:p>
          <w:p w14:paraId="0D8381C6"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24"/>
              </w:rPr>
            </w:pPr>
          </w:p>
          <w:p w14:paraId="091636CA" w14:textId="77777777" w:rsidR="008E0292" w:rsidRPr="0003215B" w:rsidRDefault="008E0292" w:rsidP="00B33C0D">
            <w:pPr>
              <w:pStyle w:val="aa"/>
              <w:wordWrap/>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第５条　船長は、運航管理者と協議して次の配置を定めておくものとする。変更する場合も同様である。</w:t>
            </w:r>
          </w:p>
          <w:p w14:paraId="34409D27" w14:textId="77777777" w:rsidR="008E0292" w:rsidRPr="0003215B" w:rsidRDefault="008E0292" w:rsidP="00B33C0D">
            <w:pPr>
              <w:pStyle w:val="aa"/>
              <w:wordWrap/>
              <w:ind w:firstLineChars="100" w:firstLine="242"/>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(1)　出入港配置</w:t>
            </w:r>
          </w:p>
          <w:p w14:paraId="2DD9BCBB" w14:textId="77777777" w:rsidR="008E0292" w:rsidRPr="0003215B" w:rsidRDefault="008E0292" w:rsidP="00B33C0D">
            <w:pPr>
              <w:pStyle w:val="aa"/>
              <w:wordWrap/>
              <w:ind w:firstLineChars="100" w:firstLine="242"/>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(2)　狭視界出入港配置</w:t>
            </w:r>
          </w:p>
          <w:p w14:paraId="152A2A6D" w14:textId="77777777" w:rsidR="008E0292" w:rsidRPr="0003215B" w:rsidRDefault="008E0292" w:rsidP="00B33C0D">
            <w:pPr>
              <w:pStyle w:val="aa"/>
              <w:wordWrap/>
              <w:ind w:firstLineChars="100" w:firstLine="242"/>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(3)　通常航海当直配置</w:t>
            </w:r>
          </w:p>
          <w:p w14:paraId="0DAA5EEF" w14:textId="77777777" w:rsidR="008E0292" w:rsidRPr="0003215B" w:rsidRDefault="008E0292" w:rsidP="00B33C0D">
            <w:pPr>
              <w:pStyle w:val="aa"/>
              <w:wordWrap/>
              <w:ind w:firstLineChars="100" w:firstLine="242"/>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(4)　狭視界航海当直配置</w:t>
            </w:r>
          </w:p>
          <w:p w14:paraId="5C08A74D" w14:textId="77777777" w:rsidR="008E0292" w:rsidRPr="0003215B" w:rsidRDefault="008E0292" w:rsidP="00B33C0D">
            <w:pPr>
              <w:pStyle w:val="aa"/>
              <w:wordWrap/>
              <w:ind w:firstLineChars="100" w:firstLine="242"/>
              <w:rPr>
                <w:rFonts w:ascii="メイリオ" w:eastAsia="メイリオ" w:hAnsi="メイリオ"/>
                <w:color w:val="000000" w:themeColor="text1"/>
                <w:szCs w:val="21"/>
                <w:lang w:eastAsia="zh-CN"/>
              </w:rPr>
            </w:pPr>
            <w:r w:rsidRPr="0003215B">
              <w:rPr>
                <w:rFonts w:ascii="メイリオ" w:eastAsia="メイリオ" w:hAnsi="メイリオ" w:hint="eastAsia"/>
                <w:color w:val="000000" w:themeColor="text1"/>
                <w:szCs w:val="21"/>
                <w:lang w:eastAsia="zh-CN"/>
              </w:rPr>
              <w:t>(5)　荒天航海当直配置</w:t>
            </w:r>
          </w:p>
          <w:p w14:paraId="530722D1" w14:textId="77777777" w:rsidR="008E0292" w:rsidRPr="0003215B" w:rsidRDefault="008E0292" w:rsidP="00B33C0D">
            <w:pPr>
              <w:spacing w:line="289" w:lineRule="exact"/>
              <w:ind w:firstLineChars="100" w:firstLine="240"/>
              <w:rPr>
                <w:rFonts w:ascii="メイリオ" w:eastAsia="SimSun" w:hAnsi="メイリオ"/>
                <w:color w:val="000000" w:themeColor="text1"/>
                <w:sz w:val="24"/>
                <w:szCs w:val="24"/>
                <w:lang w:eastAsia="zh-CN"/>
              </w:rPr>
            </w:pPr>
            <w:r w:rsidRPr="0003215B">
              <w:rPr>
                <w:rFonts w:ascii="メイリオ" w:eastAsia="メイリオ" w:hAnsi="メイリオ" w:hint="eastAsia"/>
                <w:color w:val="000000" w:themeColor="text1"/>
                <w:sz w:val="24"/>
                <w:szCs w:val="24"/>
                <w:lang w:eastAsia="zh-CN"/>
              </w:rPr>
              <w:t>(6)　狭水道航行配置</w:t>
            </w:r>
          </w:p>
          <w:p w14:paraId="53CF90B4" w14:textId="77777777" w:rsidR="008E0292" w:rsidRPr="0003215B" w:rsidRDefault="008E0292" w:rsidP="00B33C0D">
            <w:pPr>
              <w:spacing w:line="320" w:lineRule="exact"/>
              <w:ind w:firstLineChars="100" w:firstLine="240"/>
              <w:rPr>
                <w:rFonts w:ascii="メイリオ" w:eastAsia="SimSun" w:hAnsi="メイリオ"/>
                <w:color w:val="000000" w:themeColor="text1"/>
                <w:sz w:val="24"/>
                <w:szCs w:val="24"/>
              </w:rPr>
            </w:pPr>
          </w:p>
        </w:tc>
        <w:tc>
          <w:tcPr>
            <w:tcW w:w="203" w:type="pct"/>
            <w:tcBorders>
              <w:bottom w:val="single" w:sz="4" w:space="0" w:color="auto"/>
            </w:tcBorders>
            <w:vAlign w:val="center"/>
          </w:tcPr>
          <w:p w14:paraId="5CEF2EFE" w14:textId="77777777" w:rsidR="008E0292" w:rsidRPr="0003215B" w:rsidRDefault="008E0292" w:rsidP="00B33C0D">
            <w:pPr>
              <w:spacing w:line="280" w:lineRule="exact"/>
              <w:ind w:left="227" w:hangingChars="81" w:hanging="227"/>
              <w:jc w:val="center"/>
              <w:rPr>
                <w:color w:val="000000" w:themeColor="text1"/>
              </w:rPr>
            </w:pPr>
            <w:r w:rsidRPr="0003215B">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5EEAABCD" w14:textId="77777777" w:rsidR="008E0292" w:rsidRDefault="008E0292" w:rsidP="00B33C0D">
            <w:pPr>
              <w:pStyle w:val="aa"/>
              <w:ind w:left="240" w:hangingChars="100" w:hanging="240"/>
              <w:rPr>
                <w:rFonts w:ascii="メイリオ" w:eastAsia="メイリオ" w:hAnsi="メイリオ"/>
                <w:color w:val="000000" w:themeColor="text1"/>
                <w:spacing w:val="0"/>
                <w:szCs w:val="21"/>
              </w:rPr>
            </w:pPr>
          </w:p>
          <w:p w14:paraId="6BCDB608"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1"/>
              </w:rPr>
            </w:pPr>
          </w:p>
          <w:p w14:paraId="4DCD3396"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pacing w:val="0"/>
                <w:szCs w:val="21"/>
              </w:rPr>
              <w:t>第５条関係</w:t>
            </w:r>
          </w:p>
          <w:p w14:paraId="5440E3DF"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pacing w:val="0"/>
                <w:szCs w:val="21"/>
              </w:rPr>
              <w:t>１　船舶の形態、航路の実態等から規定する必要がないと認められる配置は規定しないことができる。</w:t>
            </w:r>
          </w:p>
          <w:p w14:paraId="5872CECE"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pacing w:val="0"/>
                <w:szCs w:val="21"/>
              </w:rPr>
              <w:t>２　極めて短距離の航路の場合で、かつ、乗組員数が極めて小人数のため本条を置く意味がない場合は規定しないことができる。</w:t>
            </w:r>
          </w:p>
          <w:p w14:paraId="4774AB26"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pacing w:val="0"/>
                <w:szCs w:val="21"/>
              </w:rPr>
              <w:t>３　常時就航している船舶が１隻で、船長が運航管理者を兼務している場合は、本文を「船長は次の配置を定めておくものとする。」とする。</w:t>
            </w:r>
          </w:p>
        </w:tc>
      </w:tr>
      <w:tr w:rsidR="008E0292" w:rsidRPr="0003215B" w14:paraId="70EDE699" w14:textId="77777777" w:rsidTr="00B33C0D">
        <w:trPr>
          <w:jc w:val="center"/>
        </w:trPr>
        <w:tc>
          <w:tcPr>
            <w:tcW w:w="2805" w:type="pct"/>
            <w:tcBorders>
              <w:top w:val="single" w:sz="4" w:space="0" w:color="auto"/>
              <w:bottom w:val="single" w:sz="4" w:space="0" w:color="auto"/>
            </w:tcBorders>
            <w:shd w:val="clear" w:color="auto" w:fill="auto"/>
          </w:tcPr>
          <w:p w14:paraId="02467A29"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（運航基準図等）</w:t>
            </w:r>
          </w:p>
          <w:p w14:paraId="64C93A07"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16C41529"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(1)　起点、終点及び寄港地の位置並びにこれら相互間の距離</w:t>
            </w:r>
          </w:p>
          <w:p w14:paraId="7B6C7E9D"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(2)　航行経路（針路、変針点、基準経路の名称等）</w:t>
            </w:r>
          </w:p>
          <w:p w14:paraId="0C423A22"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(3)　標準運航時刻（起点、終点及び寄港地の発着時刻並びに主要地点通過時刻）</w:t>
            </w:r>
          </w:p>
          <w:p w14:paraId="63BCEFCF"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(4)　船長が甲板上の指揮をとるべき狭水道等の区間</w:t>
            </w:r>
          </w:p>
          <w:p w14:paraId="6248C0A6"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(5)　通航船舶、漁船等により、通常、船舶がふくそうする海域</w:t>
            </w:r>
          </w:p>
          <w:p w14:paraId="1C138217"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lastRenderedPageBreak/>
              <w:t>(6)　船長が（副）運航管理者と連絡をとるべき地点</w:t>
            </w:r>
          </w:p>
          <w:p w14:paraId="33726168"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(7)　航行経路付近に存在する浅瀬、岩礁等航行の障害となるものの位置</w:t>
            </w:r>
          </w:p>
          <w:p w14:paraId="460F9D56" w14:textId="77777777" w:rsidR="008E0292" w:rsidRPr="0003215B" w:rsidRDefault="008E0292" w:rsidP="00B33C0D">
            <w:pPr>
              <w:spacing w:line="320" w:lineRule="exact"/>
              <w:ind w:leftChars="100" w:left="21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(8)　その他航行の安全を確保するために必要な事項</w:t>
            </w:r>
          </w:p>
          <w:p w14:paraId="6013BBD0"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２　船長は、基準経路、避険線その他必要と認める事項を常用海図に記入して航海の参考に資するものとする。</w:t>
            </w:r>
          </w:p>
          <w:p w14:paraId="70191704"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0D94E958"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1"/>
              </w:rPr>
            </w:pPr>
            <w:r w:rsidRPr="0003215B">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24C8963C"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第６条関係</w:t>
            </w:r>
          </w:p>
          <w:p w14:paraId="3E38374A"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通船の場合は次のように規定することができる。</w:t>
            </w:r>
          </w:p>
          <w:p w14:paraId="0DADF444"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「運航基準図に記載すべき事項は次のとおりとする。</w:t>
            </w:r>
          </w:p>
          <w:p w14:paraId="65809B22"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標準航行経路（発着場と泊地間の標準経路）</w:t>
            </w:r>
          </w:p>
          <w:p w14:paraId="11CC5DAB"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地形、水深、潮流等から、航行上、特に留意すべき個所</w:t>
            </w:r>
          </w:p>
          <w:p w14:paraId="68321554"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(3)　その他航行の安全を確保するために必要な事項」</w:t>
            </w:r>
          </w:p>
          <w:p w14:paraId="646917CC"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河川湖沼船（川下り船を除く。）及び観光船の場合は次のように規定することができる。</w:t>
            </w:r>
          </w:p>
          <w:p w14:paraId="2EC2D69C"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lastRenderedPageBreak/>
              <w:t>「運航基準図に記載すべき事項は次のとおりとする。</w:t>
            </w:r>
          </w:p>
          <w:p w14:paraId="03AFEEED"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基準経路（発着場の位置、針路、変針点等）</w:t>
            </w:r>
          </w:p>
          <w:p w14:paraId="0F6D9BD2"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地形、水深、潮（水）流等から、航行上、特に留意すべき個所</w:t>
            </w:r>
          </w:p>
          <w:p w14:paraId="7AFF70B9"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(3)　その他航行の安全を確保するため必要な事項</w:t>
            </w:r>
          </w:p>
          <w:p w14:paraId="34945435"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川下り船の場合は次のように規定することができる。</w:t>
            </w:r>
          </w:p>
          <w:p w14:paraId="396F376B"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「運航基準図に記載すべき事項は次のとおりとする。</w:t>
            </w:r>
          </w:p>
          <w:p w14:paraId="7AADC641"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起点及び終点の位置並びに相互間の距離</w:t>
            </w:r>
          </w:p>
          <w:p w14:paraId="779BA944"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標準運航時刻（起点及び終点の発着時刻）</w:t>
            </w:r>
          </w:p>
          <w:p w14:paraId="29B98712"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(3)　地形、水位等から、航行上、特に留意すべき事項</w:t>
            </w:r>
          </w:p>
          <w:p w14:paraId="4D7F90A2" w14:textId="77777777" w:rsidR="008E0292" w:rsidRPr="0003215B" w:rsidRDefault="008E0292" w:rsidP="00B33C0D">
            <w:pPr>
              <w:pStyle w:val="aa"/>
              <w:ind w:firstLineChars="300" w:firstLine="726"/>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(4)　その他航行の安全を確保するために必要な事項」</w:t>
            </w:r>
          </w:p>
          <w:p w14:paraId="31DC818D"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寄港地がない場合は(1)及び(3)中「起点、終点及び寄港地」を「起点及び終点」とする。</w:t>
            </w:r>
          </w:p>
          <w:p w14:paraId="7362CADF"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５　主要地点通過時刻を記載する必要がない航路の場合は、(3)中「並びに主要地点通過時刻」を削除する。</w:t>
            </w:r>
          </w:p>
          <w:p w14:paraId="300DC63F"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６　海図を使用している場合は(7)を削除する。</w:t>
            </w:r>
          </w:p>
          <w:p w14:paraId="1B7B34D5"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７　海図を使用していない場合は第２項を削除する。また、「第３条第１項の海域」等について該当するものがないものについては削除する。</w:t>
            </w:r>
          </w:p>
          <w:p w14:paraId="60A68FF7"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p>
        </w:tc>
      </w:tr>
      <w:tr w:rsidR="008E0292" w:rsidRPr="0003215B" w14:paraId="57332C46" w14:textId="77777777" w:rsidTr="00B33C0D">
        <w:trPr>
          <w:trHeight w:val="2804"/>
          <w:jc w:val="center"/>
        </w:trPr>
        <w:tc>
          <w:tcPr>
            <w:tcW w:w="2805" w:type="pct"/>
            <w:tcBorders>
              <w:top w:val="single" w:sz="4" w:space="0" w:color="auto"/>
            </w:tcBorders>
            <w:shd w:val="clear" w:color="auto" w:fill="auto"/>
          </w:tcPr>
          <w:p w14:paraId="71B45CB0"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lastRenderedPageBreak/>
              <w:t>（基準経路）</w:t>
            </w:r>
          </w:p>
          <w:p w14:paraId="2F54B55D"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5FBE7A23"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基準経路の使用基準は、次表のとおりとする。</w:t>
            </w:r>
          </w:p>
          <w:p w14:paraId="29608A40"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（例）</w:t>
            </w:r>
          </w:p>
          <w:tbl>
            <w:tblPr>
              <w:tblW w:w="9231" w:type="dxa"/>
              <w:tblInd w:w="12" w:type="dxa"/>
              <w:tblLayout w:type="fixed"/>
              <w:tblCellMar>
                <w:left w:w="12" w:type="dxa"/>
                <w:right w:w="12" w:type="dxa"/>
              </w:tblCellMar>
              <w:tblLook w:val="0000" w:firstRow="0" w:lastRow="0" w:firstColumn="0" w:lastColumn="0" w:noHBand="0" w:noVBand="0"/>
            </w:tblPr>
            <w:tblGrid>
              <w:gridCol w:w="306"/>
              <w:gridCol w:w="2400"/>
              <w:gridCol w:w="6481"/>
              <w:gridCol w:w="44"/>
            </w:tblGrid>
            <w:tr w:rsidR="008E0292" w:rsidRPr="0003215B" w14:paraId="155E4FC3" w14:textId="77777777" w:rsidTr="00B33C0D">
              <w:trPr>
                <w:cantSplit/>
                <w:trHeight w:hRule="exact" w:val="340"/>
              </w:trPr>
              <w:tc>
                <w:tcPr>
                  <w:tcW w:w="306" w:type="dxa"/>
                  <w:vMerge w:val="restart"/>
                  <w:tcBorders>
                    <w:top w:val="nil"/>
                    <w:left w:val="nil"/>
                    <w:bottom w:val="nil"/>
                    <w:right w:val="nil"/>
                  </w:tcBorders>
                </w:tcPr>
                <w:p w14:paraId="77A4848D" w14:textId="77777777" w:rsidR="008E0292" w:rsidRPr="0003215B" w:rsidRDefault="008E0292" w:rsidP="00B33C0D">
                  <w:pPr>
                    <w:pStyle w:val="aa"/>
                    <w:wordWrap/>
                    <w:rPr>
                      <w:color w:val="000000" w:themeColor="text1"/>
                      <w:spacing w:val="0"/>
                      <w:sz w:val="21"/>
                      <w:szCs w:val="21"/>
                    </w:rPr>
                  </w:pPr>
                </w:p>
              </w:tc>
              <w:tc>
                <w:tcPr>
                  <w:tcW w:w="2400" w:type="dxa"/>
                  <w:tcBorders>
                    <w:top w:val="single" w:sz="4" w:space="0" w:color="000000"/>
                    <w:left w:val="single" w:sz="4" w:space="0" w:color="000000"/>
                    <w:bottom w:val="single" w:sz="4" w:space="0" w:color="000000"/>
                    <w:right w:val="single" w:sz="4" w:space="0" w:color="000000"/>
                  </w:tcBorders>
                </w:tcPr>
                <w:p w14:paraId="7D7E041D"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名称</w:t>
                  </w:r>
                </w:p>
              </w:tc>
              <w:tc>
                <w:tcPr>
                  <w:tcW w:w="6481" w:type="dxa"/>
                  <w:tcBorders>
                    <w:top w:val="single" w:sz="4" w:space="0" w:color="000000"/>
                    <w:left w:val="nil"/>
                    <w:bottom w:val="single" w:sz="4" w:space="0" w:color="000000"/>
                    <w:right w:val="single" w:sz="4" w:space="0" w:color="000000"/>
                  </w:tcBorders>
                </w:tcPr>
                <w:p w14:paraId="6670C624" w14:textId="77777777" w:rsidR="008E0292" w:rsidRPr="0003215B" w:rsidRDefault="008E0292" w:rsidP="00B33C0D">
                  <w:pPr>
                    <w:pStyle w:val="aa"/>
                    <w:wordWrap/>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0F6E4BCA" w14:textId="77777777" w:rsidR="008E0292" w:rsidRPr="0003215B" w:rsidRDefault="008E0292" w:rsidP="00B33C0D">
                  <w:pPr>
                    <w:pStyle w:val="aa"/>
                    <w:wordWrap/>
                    <w:jc w:val="center"/>
                    <w:rPr>
                      <w:color w:val="000000" w:themeColor="text1"/>
                      <w:spacing w:val="0"/>
                      <w:sz w:val="21"/>
                      <w:szCs w:val="21"/>
                    </w:rPr>
                  </w:pPr>
                </w:p>
              </w:tc>
            </w:tr>
            <w:tr w:rsidR="008E0292" w:rsidRPr="0003215B" w14:paraId="61909AD4" w14:textId="77777777" w:rsidTr="00B33C0D">
              <w:trPr>
                <w:cantSplit/>
                <w:trHeight w:hRule="exact" w:val="340"/>
              </w:trPr>
              <w:tc>
                <w:tcPr>
                  <w:tcW w:w="306" w:type="dxa"/>
                  <w:vMerge/>
                  <w:tcBorders>
                    <w:top w:val="nil"/>
                    <w:left w:val="nil"/>
                    <w:bottom w:val="nil"/>
                    <w:right w:val="nil"/>
                  </w:tcBorders>
                </w:tcPr>
                <w:p w14:paraId="5E26BB56" w14:textId="77777777" w:rsidR="008E0292" w:rsidRPr="0003215B" w:rsidRDefault="008E0292" w:rsidP="00B33C0D">
                  <w:pPr>
                    <w:pStyle w:val="aa"/>
                    <w:wordWrap/>
                    <w:spacing w:line="240" w:lineRule="auto"/>
                    <w:rPr>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0EEDC7BC"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常用（第１）基準経路</w:t>
                  </w:r>
                </w:p>
              </w:tc>
              <w:tc>
                <w:tcPr>
                  <w:tcW w:w="6481" w:type="dxa"/>
                  <w:tcBorders>
                    <w:top w:val="nil"/>
                    <w:left w:val="nil"/>
                    <w:bottom w:val="single" w:sz="4" w:space="0" w:color="000000"/>
                    <w:right w:val="single" w:sz="4" w:space="0" w:color="000000"/>
                  </w:tcBorders>
                </w:tcPr>
                <w:p w14:paraId="53142394"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46A5CC04" w14:textId="77777777" w:rsidR="008E0292" w:rsidRPr="0003215B" w:rsidRDefault="008E0292" w:rsidP="00B33C0D">
                  <w:pPr>
                    <w:pStyle w:val="aa"/>
                    <w:wordWrap/>
                    <w:rPr>
                      <w:color w:val="000000" w:themeColor="text1"/>
                      <w:spacing w:val="0"/>
                      <w:sz w:val="21"/>
                      <w:szCs w:val="21"/>
                    </w:rPr>
                  </w:pPr>
                </w:p>
              </w:tc>
            </w:tr>
            <w:tr w:rsidR="008E0292" w:rsidRPr="0003215B" w14:paraId="56E9F107" w14:textId="77777777" w:rsidTr="00B33C0D">
              <w:trPr>
                <w:cantSplit/>
                <w:trHeight w:hRule="exact" w:val="340"/>
              </w:trPr>
              <w:tc>
                <w:tcPr>
                  <w:tcW w:w="306" w:type="dxa"/>
                  <w:vMerge/>
                  <w:tcBorders>
                    <w:top w:val="nil"/>
                    <w:left w:val="nil"/>
                    <w:bottom w:val="nil"/>
                    <w:right w:val="nil"/>
                  </w:tcBorders>
                </w:tcPr>
                <w:p w14:paraId="0390AE01" w14:textId="77777777" w:rsidR="008E0292" w:rsidRPr="0003215B" w:rsidRDefault="008E0292" w:rsidP="00B33C0D">
                  <w:pPr>
                    <w:pStyle w:val="aa"/>
                    <w:wordWrap/>
                    <w:spacing w:line="240" w:lineRule="auto"/>
                    <w:rPr>
                      <w:color w:val="000000" w:themeColor="text1"/>
                      <w:spacing w:val="0"/>
                      <w:sz w:val="21"/>
                      <w:szCs w:val="21"/>
                    </w:rPr>
                  </w:pPr>
                </w:p>
              </w:tc>
              <w:tc>
                <w:tcPr>
                  <w:tcW w:w="2400" w:type="dxa"/>
                  <w:tcBorders>
                    <w:top w:val="nil"/>
                    <w:left w:val="single" w:sz="4" w:space="0" w:color="000000"/>
                    <w:bottom w:val="single" w:sz="4" w:space="0" w:color="000000"/>
                    <w:right w:val="single" w:sz="4" w:space="0" w:color="000000"/>
                  </w:tcBorders>
                </w:tcPr>
                <w:p w14:paraId="607020EC"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第２基準経路</w:t>
                  </w:r>
                </w:p>
              </w:tc>
              <w:tc>
                <w:tcPr>
                  <w:tcW w:w="6481" w:type="dxa"/>
                  <w:tcBorders>
                    <w:top w:val="nil"/>
                    <w:left w:val="nil"/>
                    <w:bottom w:val="single" w:sz="4" w:space="0" w:color="000000"/>
                    <w:right w:val="single" w:sz="4" w:space="0" w:color="000000"/>
                  </w:tcBorders>
                </w:tcPr>
                <w:p w14:paraId="48ABDF4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04A206C2" w14:textId="77777777" w:rsidR="008E0292" w:rsidRPr="0003215B" w:rsidRDefault="008E0292" w:rsidP="00B33C0D">
                  <w:pPr>
                    <w:pStyle w:val="aa"/>
                    <w:wordWrap/>
                    <w:rPr>
                      <w:color w:val="000000" w:themeColor="text1"/>
                      <w:spacing w:val="0"/>
                      <w:sz w:val="21"/>
                      <w:szCs w:val="21"/>
                    </w:rPr>
                  </w:pPr>
                </w:p>
              </w:tc>
            </w:tr>
          </w:tbl>
          <w:p w14:paraId="67D08E5B"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32"/>
              </w:rPr>
            </w:pPr>
            <w:r w:rsidRPr="0003215B">
              <w:rPr>
                <w:rFonts w:ascii="メイリオ" w:eastAsia="メイリオ" w:hAnsi="メイリオ" w:hint="eastAsia"/>
                <w:color w:val="000000" w:themeColor="text1"/>
                <w:sz w:val="24"/>
                <w:szCs w:val="32"/>
              </w:rPr>
              <w:t>３　船長は、第２基準経路を航行しようとするときは、発航前に運航管理者にその旨連絡しなければならない。</w:t>
            </w:r>
          </w:p>
          <w:p w14:paraId="46F219B7" w14:textId="77777777" w:rsidR="008E0292" w:rsidRPr="0003215B" w:rsidRDefault="008E0292" w:rsidP="00B33C0D">
            <w:pPr>
              <w:spacing w:line="320" w:lineRule="exact"/>
              <w:ind w:left="210" w:hangingChars="100" w:hanging="210"/>
              <w:rPr>
                <w:rFonts w:ascii="メイリオ" w:eastAsia="メイリオ" w:hAnsi="メイリオ"/>
                <w:color w:val="000000" w:themeColor="text1"/>
                <w:szCs w:val="24"/>
              </w:rPr>
            </w:pPr>
          </w:p>
        </w:tc>
        <w:tc>
          <w:tcPr>
            <w:tcW w:w="203" w:type="pct"/>
            <w:tcBorders>
              <w:top w:val="single" w:sz="4" w:space="0" w:color="auto"/>
            </w:tcBorders>
            <w:vAlign w:val="center"/>
          </w:tcPr>
          <w:p w14:paraId="50D16775"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tcBorders>
          </w:tcPr>
          <w:p w14:paraId="0C7AD583"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第７条関係</w:t>
            </w:r>
          </w:p>
          <w:p w14:paraId="5F5DCC8B"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表は例示であり、航路の自然的性質等から常用基準経路のみを定めればよい場合は、表の「第２基準経路」及び第２項を規定する必要はない。</w:t>
            </w:r>
          </w:p>
          <w:p w14:paraId="2C7CD50D"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通船、河川湖沼船の場合で針路、変針点等を定めることが困難な航路については、おおよそのルートを定めて差し支えない。</w:t>
            </w:r>
          </w:p>
          <w:p w14:paraId="4C06246C"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常時就航している船舶が１隻で、船長が運航管理者を兼務している場合は、第２項を規定する必要はない。</w:t>
            </w:r>
          </w:p>
          <w:p w14:paraId="22B00EC4"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r>
      <w:tr w:rsidR="008E0292" w:rsidRPr="0003215B" w14:paraId="7C45906D" w14:textId="77777777" w:rsidTr="008E0292">
        <w:trPr>
          <w:trHeight w:val="699"/>
          <w:jc w:val="center"/>
        </w:trPr>
        <w:tc>
          <w:tcPr>
            <w:tcW w:w="2805" w:type="pct"/>
            <w:tcBorders>
              <w:top w:val="single" w:sz="4" w:space="0" w:color="auto"/>
              <w:bottom w:val="nil"/>
            </w:tcBorders>
            <w:shd w:val="clear" w:color="auto" w:fill="auto"/>
          </w:tcPr>
          <w:p w14:paraId="613666AC" w14:textId="77777777" w:rsidR="008E0292" w:rsidRPr="0003215B" w:rsidRDefault="008E0292" w:rsidP="00B33C0D">
            <w:pPr>
              <w:pStyle w:val="aa"/>
              <w:ind w:firstLineChars="100" w:firstLine="242"/>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（速力基準等）</w:t>
            </w:r>
          </w:p>
          <w:p w14:paraId="7F0DCE3D"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第８条　速力基準は、次表のとおりとする。</w:t>
            </w:r>
          </w:p>
          <w:p w14:paraId="4FAE00BB" w14:textId="77777777" w:rsidR="008E0292" w:rsidRPr="0003215B" w:rsidRDefault="008E0292" w:rsidP="00B33C0D">
            <w:pPr>
              <w:pStyle w:val="aa"/>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（例）</w:t>
            </w:r>
          </w:p>
          <w:tbl>
            <w:tblPr>
              <w:tblpPr w:leftFromText="142" w:rightFromText="142" w:vertAnchor="text" w:horzAnchor="margin" w:tblpY="122"/>
              <w:tblOverlap w:val="never"/>
              <w:tblW w:w="0" w:type="auto"/>
              <w:tblLayout w:type="fixed"/>
              <w:tblCellMar>
                <w:left w:w="12" w:type="dxa"/>
                <w:right w:w="12" w:type="dxa"/>
              </w:tblCellMar>
              <w:tblLook w:val="0000" w:firstRow="0" w:lastRow="0" w:firstColumn="0" w:lastColumn="0" w:noHBand="0" w:noVBand="0"/>
            </w:tblPr>
            <w:tblGrid>
              <w:gridCol w:w="1474"/>
              <w:gridCol w:w="1648"/>
              <w:gridCol w:w="1701"/>
            </w:tblGrid>
            <w:tr w:rsidR="008E0292" w:rsidRPr="0003215B" w14:paraId="12A0A1FE" w14:textId="77777777" w:rsidTr="00B33C0D">
              <w:trPr>
                <w:cantSplit/>
                <w:trHeight w:hRule="exact" w:val="287"/>
              </w:trPr>
              <w:tc>
                <w:tcPr>
                  <w:tcW w:w="1474" w:type="dxa"/>
                  <w:tcBorders>
                    <w:top w:val="single" w:sz="4" w:space="0" w:color="000000"/>
                    <w:left w:val="single" w:sz="4" w:space="0" w:color="000000"/>
                    <w:bottom w:val="single" w:sz="4" w:space="0" w:color="000000"/>
                    <w:right w:val="single" w:sz="4" w:space="0" w:color="000000"/>
                  </w:tcBorders>
                  <w:vAlign w:val="center"/>
                </w:tcPr>
                <w:p w14:paraId="615EE876"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速力区分</w:t>
                  </w:r>
                </w:p>
              </w:tc>
              <w:tc>
                <w:tcPr>
                  <w:tcW w:w="1648" w:type="dxa"/>
                  <w:tcBorders>
                    <w:top w:val="single" w:sz="4" w:space="0" w:color="000000"/>
                    <w:left w:val="nil"/>
                    <w:bottom w:val="single" w:sz="4" w:space="0" w:color="000000"/>
                    <w:right w:val="single" w:sz="4" w:space="0" w:color="000000"/>
                  </w:tcBorders>
                  <w:vAlign w:val="center"/>
                </w:tcPr>
                <w:p w14:paraId="1108F19A"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速力</w:t>
                  </w:r>
                </w:p>
              </w:tc>
              <w:tc>
                <w:tcPr>
                  <w:tcW w:w="1701" w:type="dxa"/>
                  <w:tcBorders>
                    <w:top w:val="single" w:sz="4" w:space="0" w:color="000000"/>
                    <w:left w:val="nil"/>
                    <w:bottom w:val="single" w:sz="4" w:space="0" w:color="000000"/>
                    <w:right w:val="single" w:sz="4" w:space="0" w:color="000000"/>
                  </w:tcBorders>
                  <w:vAlign w:val="center"/>
                </w:tcPr>
                <w:p w14:paraId="1F2968A7"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毎分機関回転数</w:t>
                  </w:r>
                </w:p>
              </w:tc>
            </w:tr>
            <w:tr w:rsidR="008E0292" w:rsidRPr="0003215B" w14:paraId="39E0FDBB" w14:textId="77777777" w:rsidTr="00B33C0D">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37734027"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最微速</w:t>
                  </w:r>
                </w:p>
              </w:tc>
              <w:tc>
                <w:tcPr>
                  <w:tcW w:w="1648" w:type="dxa"/>
                  <w:tcBorders>
                    <w:top w:val="nil"/>
                    <w:left w:val="nil"/>
                    <w:bottom w:val="single" w:sz="4" w:space="0" w:color="000000"/>
                    <w:right w:val="single" w:sz="4" w:space="0" w:color="000000"/>
                  </w:tcBorders>
                  <w:vAlign w:val="center"/>
                </w:tcPr>
                <w:p w14:paraId="5B70D875" w14:textId="77777777" w:rsidR="008E0292" w:rsidRPr="0003215B" w:rsidRDefault="008E0292" w:rsidP="00B33C0D">
                  <w:pPr>
                    <w:pStyle w:val="aa"/>
                    <w:ind w:rightChars="50" w:right="105"/>
                    <w:jc w:val="right"/>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ノット</w:t>
                  </w:r>
                </w:p>
              </w:tc>
              <w:tc>
                <w:tcPr>
                  <w:tcW w:w="1701" w:type="dxa"/>
                  <w:tcBorders>
                    <w:top w:val="nil"/>
                    <w:left w:val="nil"/>
                    <w:bottom w:val="single" w:sz="4" w:space="0" w:color="000000"/>
                    <w:right w:val="single" w:sz="4" w:space="0" w:color="000000"/>
                  </w:tcBorders>
                  <w:vAlign w:val="center"/>
                </w:tcPr>
                <w:p w14:paraId="132CD480" w14:textId="77777777" w:rsidR="008E0292" w:rsidRPr="0003215B" w:rsidRDefault="008E0292" w:rsidP="00B33C0D">
                  <w:pPr>
                    <w:pStyle w:val="aa"/>
                    <w:ind w:rightChars="50" w:right="105"/>
                    <w:jc w:val="right"/>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rpm</w:t>
                  </w:r>
                </w:p>
              </w:tc>
            </w:tr>
            <w:tr w:rsidR="008E0292" w:rsidRPr="0003215B" w14:paraId="3EE255C5" w14:textId="77777777" w:rsidTr="00B33C0D">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0772B080"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微速</w:t>
                  </w:r>
                </w:p>
              </w:tc>
              <w:tc>
                <w:tcPr>
                  <w:tcW w:w="1648" w:type="dxa"/>
                  <w:tcBorders>
                    <w:top w:val="nil"/>
                    <w:left w:val="nil"/>
                    <w:bottom w:val="single" w:sz="4" w:space="0" w:color="000000"/>
                    <w:right w:val="single" w:sz="4" w:space="0" w:color="000000"/>
                  </w:tcBorders>
                  <w:vAlign w:val="center"/>
                </w:tcPr>
                <w:p w14:paraId="55E9CF81" w14:textId="77777777" w:rsidR="008E0292" w:rsidRPr="0003215B" w:rsidRDefault="008E0292" w:rsidP="00B33C0D">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05CA59C4" w14:textId="77777777" w:rsidR="008E0292" w:rsidRPr="0003215B" w:rsidRDefault="008E0292" w:rsidP="00B33C0D">
                  <w:pPr>
                    <w:pStyle w:val="aa"/>
                    <w:rPr>
                      <w:rFonts w:ascii="メイリオ" w:eastAsia="メイリオ" w:hAnsi="メイリオ"/>
                      <w:color w:val="000000" w:themeColor="text1"/>
                      <w:spacing w:val="0"/>
                      <w:szCs w:val="24"/>
                    </w:rPr>
                  </w:pPr>
                </w:p>
              </w:tc>
            </w:tr>
            <w:tr w:rsidR="008E0292" w:rsidRPr="0003215B" w14:paraId="7B78E48F" w14:textId="77777777" w:rsidTr="00B33C0D">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0C014ECC"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半速</w:t>
                  </w:r>
                </w:p>
              </w:tc>
              <w:tc>
                <w:tcPr>
                  <w:tcW w:w="1648" w:type="dxa"/>
                  <w:tcBorders>
                    <w:top w:val="nil"/>
                    <w:left w:val="nil"/>
                    <w:bottom w:val="single" w:sz="4" w:space="0" w:color="000000"/>
                    <w:right w:val="single" w:sz="4" w:space="0" w:color="000000"/>
                  </w:tcBorders>
                  <w:vAlign w:val="center"/>
                </w:tcPr>
                <w:p w14:paraId="29388EA0" w14:textId="77777777" w:rsidR="008E0292" w:rsidRPr="0003215B" w:rsidRDefault="008E0292" w:rsidP="00B33C0D">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79C45189" w14:textId="77777777" w:rsidR="008E0292" w:rsidRPr="0003215B" w:rsidRDefault="008E0292" w:rsidP="00B33C0D">
                  <w:pPr>
                    <w:pStyle w:val="aa"/>
                    <w:rPr>
                      <w:rFonts w:ascii="メイリオ" w:eastAsia="メイリオ" w:hAnsi="メイリオ"/>
                      <w:color w:val="000000" w:themeColor="text1"/>
                      <w:spacing w:val="0"/>
                      <w:szCs w:val="24"/>
                    </w:rPr>
                  </w:pPr>
                </w:p>
              </w:tc>
            </w:tr>
            <w:tr w:rsidR="008E0292" w:rsidRPr="0003215B" w14:paraId="4EF2A910" w14:textId="77777777" w:rsidTr="00B33C0D">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67E54273" w14:textId="77777777" w:rsidR="008E0292" w:rsidRPr="0003215B" w:rsidRDefault="008E0292" w:rsidP="00B33C0D">
                  <w:pPr>
                    <w:pStyle w:val="aa"/>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航海速力</w:t>
                  </w:r>
                </w:p>
              </w:tc>
              <w:tc>
                <w:tcPr>
                  <w:tcW w:w="1648" w:type="dxa"/>
                  <w:tcBorders>
                    <w:top w:val="nil"/>
                    <w:left w:val="nil"/>
                    <w:bottom w:val="single" w:sz="4" w:space="0" w:color="000000"/>
                    <w:right w:val="single" w:sz="4" w:space="0" w:color="000000"/>
                  </w:tcBorders>
                  <w:vAlign w:val="center"/>
                </w:tcPr>
                <w:p w14:paraId="61332365" w14:textId="77777777" w:rsidR="008E0292" w:rsidRPr="0003215B" w:rsidRDefault="008E0292" w:rsidP="00B33C0D">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01E1CFEF" w14:textId="77777777" w:rsidR="008E0292" w:rsidRPr="0003215B" w:rsidRDefault="008E0292" w:rsidP="00B33C0D">
                  <w:pPr>
                    <w:pStyle w:val="aa"/>
                    <w:rPr>
                      <w:rFonts w:ascii="メイリオ" w:eastAsia="メイリオ" w:hAnsi="メイリオ"/>
                      <w:color w:val="000000" w:themeColor="text1"/>
                      <w:spacing w:val="0"/>
                      <w:szCs w:val="24"/>
                    </w:rPr>
                  </w:pPr>
                </w:p>
              </w:tc>
            </w:tr>
          </w:tbl>
          <w:p w14:paraId="4E4CAF38" w14:textId="77777777" w:rsidR="008E0292" w:rsidRPr="0003215B" w:rsidRDefault="008E0292" w:rsidP="00B33C0D">
            <w:pPr>
              <w:pStyle w:val="aa"/>
              <w:rPr>
                <w:rFonts w:ascii="メイリオ" w:eastAsia="メイリオ" w:hAnsi="メイリオ"/>
                <w:color w:val="000000" w:themeColor="text1"/>
                <w:szCs w:val="24"/>
              </w:rPr>
            </w:pPr>
          </w:p>
          <w:p w14:paraId="6EEAD11B" w14:textId="77777777" w:rsidR="008E0292" w:rsidRPr="0003215B" w:rsidRDefault="008E0292" w:rsidP="00B33C0D">
            <w:pPr>
              <w:pStyle w:val="aa"/>
              <w:rPr>
                <w:rFonts w:ascii="メイリオ" w:eastAsia="メイリオ" w:hAnsi="メイリオ"/>
                <w:color w:val="000000" w:themeColor="text1"/>
                <w:szCs w:val="24"/>
              </w:rPr>
            </w:pPr>
          </w:p>
          <w:p w14:paraId="4164E9E0" w14:textId="77777777" w:rsidR="008E0292" w:rsidRPr="0003215B" w:rsidRDefault="008E0292" w:rsidP="00B33C0D">
            <w:pPr>
              <w:pStyle w:val="aa"/>
              <w:rPr>
                <w:rFonts w:ascii="メイリオ" w:eastAsia="メイリオ" w:hAnsi="メイリオ"/>
                <w:color w:val="000000" w:themeColor="text1"/>
                <w:szCs w:val="24"/>
              </w:rPr>
            </w:pPr>
          </w:p>
          <w:p w14:paraId="576D13F6" w14:textId="77777777" w:rsidR="008E0292" w:rsidRPr="0003215B" w:rsidRDefault="008E0292" w:rsidP="00B33C0D">
            <w:pPr>
              <w:pStyle w:val="aa"/>
              <w:rPr>
                <w:rFonts w:ascii="メイリオ" w:eastAsia="メイリオ" w:hAnsi="メイリオ"/>
                <w:color w:val="000000" w:themeColor="text1"/>
                <w:szCs w:val="24"/>
              </w:rPr>
            </w:pPr>
          </w:p>
          <w:p w14:paraId="0EA39930" w14:textId="77777777" w:rsidR="008E0292" w:rsidRPr="0003215B" w:rsidRDefault="008E0292" w:rsidP="00B33C0D">
            <w:pPr>
              <w:pStyle w:val="aa"/>
              <w:rPr>
                <w:rFonts w:ascii="メイリオ" w:eastAsia="メイリオ" w:hAnsi="メイリオ"/>
                <w:color w:val="000000" w:themeColor="text1"/>
                <w:szCs w:val="24"/>
              </w:rPr>
            </w:pPr>
          </w:p>
          <w:p w14:paraId="35389197" w14:textId="77777777" w:rsidR="008E0292" w:rsidRPr="0003215B" w:rsidRDefault="008E0292" w:rsidP="00B33C0D">
            <w:pPr>
              <w:pStyle w:val="aa"/>
              <w:rPr>
                <w:rFonts w:ascii="メイリオ" w:eastAsia="メイリオ" w:hAnsi="メイリオ"/>
                <w:color w:val="000000" w:themeColor="text1"/>
                <w:szCs w:val="24"/>
              </w:rPr>
            </w:pPr>
          </w:p>
          <w:p w14:paraId="56362ED0"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77AEBD0C"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05976D40" w14:textId="77777777" w:rsidR="008E0292" w:rsidRPr="0003215B" w:rsidRDefault="008E0292" w:rsidP="00B33C0D">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1D46D558"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1734113" w14:textId="77777777" w:rsidR="008E0292" w:rsidRPr="0003215B" w:rsidRDefault="008E0292" w:rsidP="00B33C0D">
            <w:pPr>
              <w:pStyle w:val="aa"/>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pacing w:val="0"/>
                <w:szCs w:val="21"/>
              </w:rPr>
              <w:t>第８条関係</w:t>
            </w:r>
          </w:p>
          <w:p w14:paraId="7D9440E7" w14:textId="77777777" w:rsidR="008E0292" w:rsidRPr="0003215B" w:rsidRDefault="008E0292" w:rsidP="00B33C0D">
            <w:pPr>
              <w:pStyle w:val="aa"/>
              <w:ind w:left="179" w:hangingChars="74" w:hanging="179"/>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表は例示であり、船舶の実態に応じて定めるのは差し支えない。</w:t>
            </w:r>
          </w:p>
          <w:p w14:paraId="3B8AD74D" w14:textId="77777777" w:rsidR="008E0292" w:rsidRPr="0003215B" w:rsidRDefault="008E0292" w:rsidP="00B33C0D">
            <w:pPr>
              <w:pStyle w:val="aa"/>
              <w:ind w:left="179" w:hangingChars="74" w:hanging="179"/>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機関の発停、速力の増減を船橋で行う場合は、第２項中「及び機関室の操作する位置から見易い場所」を削除する。</w:t>
            </w:r>
          </w:p>
          <w:p w14:paraId="587288B3" w14:textId="77777777" w:rsidR="008E0292" w:rsidRPr="0003215B" w:rsidRDefault="008E0292" w:rsidP="00B33C0D">
            <w:pPr>
              <w:pStyle w:val="aa"/>
              <w:ind w:left="179" w:hangingChars="74" w:hanging="179"/>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船外機を使用している船舶等で、速力及び毎分機関回転数などを表示できる設備がない場合は、第1項及び第2項を削除することができる。</w:t>
            </w:r>
          </w:p>
          <w:p w14:paraId="3CF3322A"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旋回径、惰力が非常に小さい小型の船舶の場合は、第３項の操縦性能表を備え付けることを要しない。</w:t>
            </w:r>
          </w:p>
          <w:p w14:paraId="58D847C1"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p>
        </w:tc>
      </w:tr>
      <w:tr w:rsidR="008E0292" w:rsidRPr="0003215B" w14:paraId="5D4A63D9" w14:textId="77777777" w:rsidTr="00B33C0D">
        <w:trPr>
          <w:jc w:val="center"/>
        </w:trPr>
        <w:tc>
          <w:tcPr>
            <w:tcW w:w="2805" w:type="pct"/>
            <w:tcBorders>
              <w:top w:val="single" w:sz="4" w:space="0" w:color="auto"/>
              <w:bottom w:val="nil"/>
              <w:right w:val="single" w:sz="4" w:space="0" w:color="auto"/>
            </w:tcBorders>
            <w:shd w:val="clear" w:color="auto" w:fill="auto"/>
          </w:tcPr>
          <w:p w14:paraId="13C29339" w14:textId="77777777" w:rsidR="008E0292" w:rsidRPr="0003215B" w:rsidRDefault="008E0292" w:rsidP="00B33C0D">
            <w:pPr>
              <w:pStyle w:val="aa"/>
              <w:ind w:leftChars="50" w:left="226" w:hangingChars="50" w:hanging="121"/>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（特定航法）</w:t>
            </w:r>
          </w:p>
          <w:p w14:paraId="2A969B4B"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第９条（例）○○港の航法</w:t>
            </w:r>
          </w:p>
          <w:p w14:paraId="6ED05ED1" w14:textId="77777777" w:rsidR="008E0292" w:rsidRPr="0003215B" w:rsidRDefault="008E0292" w:rsidP="00B33C0D">
            <w:pPr>
              <w:pStyle w:val="aa"/>
              <w:ind w:leftChars="100" w:left="450" w:hangingChars="99" w:hanging="24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船舶は、入港しようとするときは○○港第○号灯浮標を左に見て水路に入り、水路の右側を航行しなければならない。</w:t>
            </w:r>
          </w:p>
          <w:p w14:paraId="4AD25835" w14:textId="77777777" w:rsidR="008E0292" w:rsidRPr="0003215B" w:rsidRDefault="008E0292" w:rsidP="00B33C0D">
            <w:pPr>
              <w:pStyle w:val="aa"/>
              <w:ind w:leftChars="100" w:left="450" w:hangingChars="99" w:hanging="24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船舶は、出港しようとするときは、水路の右側を航行し、○○港第○号灯浮標を左に見て通過しなければならない。</w:t>
            </w:r>
          </w:p>
          <w:p w14:paraId="028ED2D5" w14:textId="77777777" w:rsidR="008E0292" w:rsidRPr="0003215B" w:rsidRDefault="008E0292" w:rsidP="00B33C0D">
            <w:pPr>
              <w:pStyle w:val="aa"/>
              <w:ind w:leftChars="100" w:left="21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lastRenderedPageBreak/>
              <w:t>(3)　船舶は、水路においては他の船舶と並航して航行し又は他の船舶を追い越してはならない。</w:t>
            </w:r>
          </w:p>
          <w:p w14:paraId="3C3AE63C" w14:textId="77777777" w:rsidR="008E0292" w:rsidRPr="0003215B" w:rsidRDefault="008E0292" w:rsidP="00B33C0D">
            <w:pPr>
              <w:pStyle w:val="aa"/>
              <w:ind w:leftChars="100" w:left="450" w:hangingChars="99" w:hanging="24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(4)　○○港第○号灯浮標～○○港第○号灯浮標間は○○ノット以下、○○港第○号灯浮標～○○岸壁間は○ノット以下に減速して航行しなければならない。</w:t>
            </w:r>
          </w:p>
          <w:p w14:paraId="3A9F4FC3" w14:textId="77777777" w:rsidR="008E0292" w:rsidRDefault="008E0292" w:rsidP="00B33C0D">
            <w:pPr>
              <w:pStyle w:val="aa"/>
              <w:ind w:leftChars="100" w:left="210"/>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(5)　○○港における入港待ち泊地及び転錨泊地は、○○錨地とする。</w:t>
            </w:r>
          </w:p>
          <w:p w14:paraId="49C36114" w14:textId="77777777" w:rsidR="008E0292" w:rsidRPr="0003215B" w:rsidRDefault="008E0292" w:rsidP="00B33C0D">
            <w:pPr>
              <w:pStyle w:val="aa"/>
              <w:ind w:leftChars="100" w:left="210"/>
              <w:rPr>
                <w:rFonts w:ascii="メイリオ" w:eastAsia="メイリオ" w:hAnsi="メイリオ"/>
                <w:color w:val="000000" w:themeColor="text1"/>
                <w:szCs w:val="24"/>
              </w:rPr>
            </w:pPr>
          </w:p>
        </w:tc>
        <w:tc>
          <w:tcPr>
            <w:tcW w:w="203" w:type="pct"/>
            <w:tcBorders>
              <w:top w:val="single" w:sz="4" w:space="0" w:color="auto"/>
              <w:left w:val="single" w:sz="4" w:space="0" w:color="auto"/>
              <w:bottom w:val="nil"/>
            </w:tcBorders>
            <w:vAlign w:val="center"/>
          </w:tcPr>
          <w:p w14:paraId="67701102"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nil"/>
            </w:tcBorders>
            <w:shd w:val="clear" w:color="auto" w:fill="auto"/>
          </w:tcPr>
          <w:p w14:paraId="51496446"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第９条関係</w:t>
            </w:r>
          </w:p>
          <w:p w14:paraId="0798B683"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海上保安官署の指導航法、事業者間の協定航法、社内指導航法等を規定する。</w:t>
            </w:r>
          </w:p>
          <w:p w14:paraId="089E7458"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法定航法を規定することは差し支えない。</w:t>
            </w:r>
          </w:p>
          <w:p w14:paraId="41E202A6"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特定航法がない場合又は必要としない場合は規定する必要はない。</w:t>
            </w:r>
          </w:p>
          <w:p w14:paraId="168C7A5E" w14:textId="77777777" w:rsidR="008E0292" w:rsidRPr="0003215B" w:rsidRDefault="008E0292" w:rsidP="00B33C0D">
            <w:pPr>
              <w:pStyle w:val="aa"/>
              <w:ind w:left="167" w:hangingChars="69" w:hanging="167"/>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特定航法を規定しない場合でも航法上の留意事項を規定することは差</w:t>
            </w:r>
            <w:r w:rsidRPr="0003215B">
              <w:rPr>
                <w:rFonts w:ascii="メイリオ" w:eastAsia="メイリオ" w:hAnsi="メイリオ" w:hint="eastAsia"/>
                <w:color w:val="000000" w:themeColor="text1"/>
                <w:szCs w:val="24"/>
              </w:rPr>
              <w:lastRenderedPageBreak/>
              <w:t>し支えない。</w:t>
            </w:r>
          </w:p>
          <w:p w14:paraId="263F1662" w14:textId="77777777" w:rsidR="008E0292" w:rsidRPr="0003215B" w:rsidRDefault="008E0292" w:rsidP="00B33C0D">
            <w:pPr>
              <w:pStyle w:val="aa"/>
              <w:ind w:left="167" w:hangingChars="69" w:hanging="167"/>
              <w:rPr>
                <w:rFonts w:ascii="メイリオ" w:eastAsia="メイリオ" w:hAnsi="メイリオ"/>
                <w:color w:val="000000" w:themeColor="text1"/>
                <w:szCs w:val="24"/>
              </w:rPr>
            </w:pPr>
          </w:p>
        </w:tc>
      </w:tr>
      <w:tr w:rsidR="008E0292" w:rsidRPr="0003215B" w14:paraId="6DFD707D" w14:textId="77777777" w:rsidTr="00B33C0D">
        <w:trPr>
          <w:jc w:val="center"/>
        </w:trPr>
        <w:tc>
          <w:tcPr>
            <w:tcW w:w="2805" w:type="pct"/>
            <w:tcBorders>
              <w:top w:val="single" w:sz="4" w:space="0" w:color="auto"/>
              <w:bottom w:val="nil"/>
            </w:tcBorders>
            <w:shd w:val="clear" w:color="auto" w:fill="auto"/>
          </w:tcPr>
          <w:p w14:paraId="09E56928" w14:textId="77777777" w:rsidR="008E0292" w:rsidRPr="0003215B" w:rsidRDefault="008E0292" w:rsidP="00B33C0D">
            <w:pPr>
              <w:pStyle w:val="aa"/>
              <w:ind w:firstLineChars="50" w:firstLine="121"/>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lastRenderedPageBreak/>
              <w:t>（通常連絡等）</w:t>
            </w:r>
          </w:p>
          <w:p w14:paraId="40FFD788" w14:textId="77777777" w:rsidR="008E0292" w:rsidRPr="0003215B" w:rsidRDefault="008E0292" w:rsidP="00B33C0D">
            <w:pPr>
              <w:pStyle w:val="aa"/>
              <w:ind w:left="167" w:hangingChars="69" w:hanging="167"/>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第1</w:t>
            </w:r>
            <w:r w:rsidRPr="0003215B">
              <w:rPr>
                <w:rFonts w:ascii="メイリオ" w:eastAsia="メイリオ" w:hAnsi="メイリオ"/>
                <w:color w:val="000000" w:themeColor="text1"/>
                <w:szCs w:val="24"/>
              </w:rPr>
              <w:t>0</w:t>
            </w:r>
            <w:r w:rsidRPr="0003215B">
              <w:rPr>
                <w:rFonts w:ascii="メイリオ" w:eastAsia="メイリオ" w:hAnsi="メイリオ" w:hint="eastAsia"/>
                <w:color w:val="000000" w:themeColor="text1"/>
                <w:szCs w:val="24"/>
              </w:rPr>
              <w:t>条　船長は、基準経路上の次の(1)の地点を通過したときは、運航管理者あて次の(2)の事項を連絡しなければならない。</w:t>
            </w:r>
          </w:p>
          <w:p w14:paraId="31FC587F"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○○地点、○○地点</w:t>
            </w:r>
          </w:p>
          <w:p w14:paraId="38DBBCAE"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連絡事項</w:t>
            </w:r>
          </w:p>
          <w:p w14:paraId="60E2300F" w14:textId="77777777" w:rsidR="008E0292" w:rsidRPr="0003215B" w:rsidRDefault="008E0292" w:rsidP="00B33C0D">
            <w:pPr>
              <w:pStyle w:val="aa"/>
              <w:ind w:firstLineChars="200" w:firstLine="48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①　通過地点名</w:t>
            </w:r>
          </w:p>
          <w:p w14:paraId="605A88E9" w14:textId="77777777" w:rsidR="008E0292" w:rsidRPr="0003215B" w:rsidRDefault="008E0292" w:rsidP="00B33C0D">
            <w:pPr>
              <w:pStyle w:val="aa"/>
              <w:ind w:firstLineChars="200" w:firstLine="48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②　通過時刻</w:t>
            </w:r>
          </w:p>
          <w:p w14:paraId="0C434E34" w14:textId="77777777" w:rsidR="008E0292" w:rsidRPr="0003215B" w:rsidRDefault="008E0292" w:rsidP="00B33C0D">
            <w:pPr>
              <w:pStyle w:val="aa"/>
              <w:ind w:firstLineChars="200" w:firstLine="48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③　天候、風向、風速、波浪、視程の状況</w:t>
            </w:r>
          </w:p>
          <w:p w14:paraId="0D1BE887" w14:textId="77777777" w:rsidR="008E0292" w:rsidRPr="0003215B" w:rsidRDefault="008E0292" w:rsidP="00B33C0D">
            <w:pPr>
              <w:pStyle w:val="aa"/>
              <w:ind w:firstLineChars="200" w:firstLine="48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④　その他入港予定時刻等運航管理上必要と認める事項</w:t>
            </w:r>
          </w:p>
          <w:p w14:paraId="02B42909"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32"/>
              </w:rPr>
            </w:pPr>
            <w:r w:rsidRPr="0003215B">
              <w:rPr>
                <w:rFonts w:ascii="メイリオ" w:eastAsia="メイリオ" w:hAnsi="メイリオ" w:hint="eastAsia"/>
                <w:color w:val="000000" w:themeColor="text1"/>
                <w:sz w:val="24"/>
                <w:szCs w:val="32"/>
              </w:rPr>
              <w:t>２　運航管理者は、航行に関する安全情報等船長に連絡すべき事項を生じたときは、その都度速やかに連絡するものとする。</w:t>
            </w:r>
          </w:p>
          <w:p w14:paraId="5496F544" w14:textId="77777777" w:rsidR="008E0292" w:rsidRPr="0003215B" w:rsidRDefault="008E0292" w:rsidP="00B33C0D">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vAlign w:val="center"/>
          </w:tcPr>
          <w:p w14:paraId="3E4C17FC" w14:textId="77777777" w:rsidR="008E0292" w:rsidRPr="0003215B" w:rsidRDefault="008E0292" w:rsidP="00B33C0D">
            <w:pPr>
              <w:pStyle w:val="aa"/>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0840E6B5"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第10条関係</w:t>
            </w:r>
          </w:p>
          <w:p w14:paraId="3CDF5E28"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１　２地点間（寄港地を含む。）の航海時間が１時間未満、かつ、船舶の動静を常時把握できる場合は規定する必要はない。</w:t>
            </w:r>
          </w:p>
          <w:p w14:paraId="602C0B68"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２　船長が、運航管理者を兼務している場合は、第１項中「運航管理者」を「本社」とする。</w:t>
            </w:r>
          </w:p>
          <w:p w14:paraId="14BE7DAF" w14:textId="77777777" w:rsidR="008E0292" w:rsidRPr="0003215B" w:rsidRDefault="008E0292" w:rsidP="00B33C0D">
            <w:pPr>
              <w:pStyle w:val="aa"/>
              <w:ind w:left="173" w:hangingChars="72" w:hanging="173"/>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３　船長が運航管理者を兼務している場合であって、常時就航している船舶が１隻の場合は、第２項中「運航管理者」を「本社の運航管理補助者」とし、常時就航している船舶が複数の場合は「運航管理者」を「運航管理者又は運航管理補助者」とする。</w:t>
            </w:r>
          </w:p>
          <w:p w14:paraId="6AE86170" w14:textId="77777777" w:rsidR="008E0292" w:rsidRPr="0003215B" w:rsidRDefault="008E0292" w:rsidP="00B33C0D">
            <w:pPr>
              <w:pStyle w:val="aa"/>
              <w:ind w:left="173" w:hangingChars="72" w:hanging="173"/>
              <w:rPr>
                <w:rFonts w:ascii="メイリオ" w:eastAsia="メイリオ" w:hAnsi="メイリオ"/>
                <w:color w:val="000000" w:themeColor="text1"/>
                <w:spacing w:val="0"/>
                <w:szCs w:val="24"/>
              </w:rPr>
            </w:pPr>
          </w:p>
          <w:p w14:paraId="6FEEEEBC" w14:textId="77777777" w:rsidR="008E0292" w:rsidRPr="0003215B" w:rsidRDefault="008E0292" w:rsidP="00B33C0D">
            <w:pPr>
              <w:pStyle w:val="aa"/>
              <w:ind w:left="173" w:hangingChars="72" w:hanging="173"/>
              <w:rPr>
                <w:rFonts w:ascii="メイリオ" w:eastAsia="メイリオ" w:hAnsi="メイリオ"/>
                <w:color w:val="000000" w:themeColor="text1"/>
                <w:spacing w:val="0"/>
                <w:szCs w:val="24"/>
              </w:rPr>
            </w:pPr>
          </w:p>
          <w:p w14:paraId="3C49959D" w14:textId="77777777" w:rsidR="008E0292" w:rsidRPr="0003215B" w:rsidRDefault="008E0292" w:rsidP="00B33C0D">
            <w:pPr>
              <w:pStyle w:val="aa"/>
              <w:ind w:left="173" w:hangingChars="72" w:hanging="173"/>
              <w:rPr>
                <w:rFonts w:ascii="メイリオ" w:eastAsia="メイリオ" w:hAnsi="メイリオ"/>
                <w:color w:val="000000" w:themeColor="text1"/>
                <w:spacing w:val="0"/>
                <w:szCs w:val="24"/>
              </w:rPr>
            </w:pPr>
          </w:p>
        </w:tc>
      </w:tr>
      <w:tr w:rsidR="008E0292" w:rsidRPr="0003215B" w14:paraId="5574294C" w14:textId="77777777" w:rsidTr="00B33C0D">
        <w:trPr>
          <w:jc w:val="center"/>
        </w:trPr>
        <w:tc>
          <w:tcPr>
            <w:tcW w:w="2805" w:type="pct"/>
            <w:tcBorders>
              <w:top w:val="single" w:sz="4" w:space="0" w:color="auto"/>
              <w:bottom w:val="nil"/>
            </w:tcBorders>
            <w:shd w:val="clear" w:color="auto" w:fill="auto"/>
          </w:tcPr>
          <w:p w14:paraId="2ED15E0D"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（入港連絡等）</w:t>
            </w:r>
          </w:p>
          <w:p w14:paraId="3111EF44" w14:textId="77777777" w:rsidR="008E0292" w:rsidRPr="0003215B" w:rsidRDefault="008E0292" w:rsidP="00B33C0D">
            <w:pPr>
              <w:pStyle w:val="aa"/>
              <w:ind w:left="167" w:hangingChars="69" w:hanging="167"/>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第11条　船長は、入港○○分前となったときは（○○港向け航行中○○岬に至ったときは）、運航管理者又は運航管理補助者に次の事項を連絡しなければならない。</w:t>
            </w:r>
          </w:p>
          <w:p w14:paraId="1814D5AD"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入港予定時刻</w:t>
            </w:r>
          </w:p>
          <w:p w14:paraId="72561CBF"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運航管理者又は運航管理補助者の援助を必要とする事項</w:t>
            </w:r>
          </w:p>
          <w:p w14:paraId="6C99AF7D"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前項の連絡を受けた運航管理者又は運航管理補助者は、船長に次の事項を連絡するものとする。</w:t>
            </w:r>
          </w:p>
          <w:p w14:paraId="5EEE4206"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(1)　着岸岸壁の使用船舶の有無</w:t>
            </w:r>
          </w:p>
          <w:p w14:paraId="7567C481"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(2)　着岸岸壁付近の停泊船舶の状況</w:t>
            </w:r>
          </w:p>
          <w:p w14:paraId="28EA9162"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(3)　岸壁付近の風向、風速、視程、波浪（風浪、うねりの方向、波高）及び潮流（流向、流速）</w:t>
            </w:r>
          </w:p>
          <w:p w14:paraId="49D834A4"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(4)　その他操船上の参考となる事項</w:t>
            </w:r>
          </w:p>
          <w:p w14:paraId="066861D5" w14:textId="77777777" w:rsidR="008E0292" w:rsidRPr="0003215B" w:rsidRDefault="008E0292" w:rsidP="00B33C0D">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6D7DCB38" w14:textId="77777777" w:rsidR="008E0292" w:rsidRPr="0003215B" w:rsidRDefault="008E0292" w:rsidP="00B33C0D">
            <w:pPr>
              <w:pStyle w:val="aa"/>
              <w:jc w:val="center"/>
              <w:rPr>
                <w:rFonts w:ascii="メイリオ" w:eastAsia="メイリオ" w:hAnsi="メイリオ"/>
                <w:color w:val="000000" w:themeColor="text1"/>
                <w:sz w:val="28"/>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0DEA0EF2"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第11条関係</w:t>
            </w:r>
          </w:p>
          <w:p w14:paraId="674C0718"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１　通船、河川湖沼船の場合は規定する必要はない。</w:t>
            </w:r>
          </w:p>
          <w:p w14:paraId="6AB911DC"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２　短距離航路であって次の場合は規定する必要はない。</w:t>
            </w:r>
          </w:p>
          <w:p w14:paraId="58EF2593" w14:textId="77777777" w:rsidR="008E0292" w:rsidRPr="0003215B" w:rsidRDefault="008E0292" w:rsidP="00B33C0D">
            <w:pPr>
              <w:pStyle w:val="aa"/>
              <w:ind w:leftChars="100" w:left="21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(1)　出入する２地点が視野の内にある場合</w:t>
            </w:r>
          </w:p>
          <w:p w14:paraId="69814D85" w14:textId="77777777" w:rsidR="008E0292" w:rsidRPr="0003215B" w:rsidRDefault="008E0292" w:rsidP="00B33C0D">
            <w:pPr>
              <w:pStyle w:val="aa"/>
              <w:ind w:leftChars="100" w:left="21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(2)　視野の内にはないが、２地点の気象・海象がほぼ同様で短時間に入港する場合</w:t>
            </w:r>
          </w:p>
          <w:p w14:paraId="2087CE58" w14:textId="77777777" w:rsidR="008E0292" w:rsidRPr="0003215B" w:rsidRDefault="008E0292" w:rsidP="00B33C0D">
            <w:pPr>
              <w:pStyle w:val="aa"/>
              <w:ind w:leftChars="100" w:left="21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(3)　専用バースを有し、港内のふくそう度が低く、港内の気象・海象も穏やかである場合</w:t>
            </w:r>
          </w:p>
          <w:p w14:paraId="1503D672"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３　第２項の連絡事項は、航路又は港湾の実態に応じて必要と認められる事項に限ってよい。例えば専用バースが確保されており、他の船舶の使用が皆無の場合は(1)及び(2)は規定する必要はない。</w:t>
            </w:r>
          </w:p>
          <w:p w14:paraId="4F468A09"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pacing w:val="0"/>
                <w:szCs w:val="24"/>
              </w:rPr>
              <w:t>４　船長が運航管理者を兼務している場合は、第１項本文及び(2)並びに第２項中「運航管理者又は」を削除する。</w:t>
            </w:r>
          </w:p>
          <w:p w14:paraId="602A6511" w14:textId="77777777" w:rsidR="008E0292" w:rsidRPr="0003215B" w:rsidRDefault="008E0292" w:rsidP="00B33C0D">
            <w:pPr>
              <w:pStyle w:val="aa"/>
              <w:ind w:left="240" w:hangingChars="100" w:hanging="240"/>
              <w:rPr>
                <w:rFonts w:ascii="メイリオ" w:eastAsia="メイリオ" w:hAnsi="メイリオ"/>
                <w:color w:val="000000" w:themeColor="text1"/>
                <w:spacing w:val="0"/>
                <w:szCs w:val="24"/>
              </w:rPr>
            </w:pPr>
          </w:p>
        </w:tc>
      </w:tr>
      <w:tr w:rsidR="008E0292" w:rsidRPr="0003215B" w14:paraId="24D0D52A" w14:textId="77777777" w:rsidTr="00B33C0D">
        <w:trPr>
          <w:trHeight w:val="2840"/>
          <w:jc w:val="center"/>
        </w:trPr>
        <w:tc>
          <w:tcPr>
            <w:tcW w:w="2805" w:type="pct"/>
            <w:tcBorders>
              <w:top w:val="single" w:sz="4" w:space="0" w:color="auto"/>
              <w:bottom w:val="single" w:sz="4" w:space="0" w:color="auto"/>
            </w:tcBorders>
            <w:shd w:val="clear" w:color="auto" w:fill="auto"/>
          </w:tcPr>
          <w:p w14:paraId="64612691" w14:textId="77777777" w:rsidR="008E0292" w:rsidRPr="0003215B" w:rsidRDefault="008E0292" w:rsidP="00B33C0D">
            <w:pPr>
              <w:pStyle w:val="aa"/>
              <w:ind w:firstLineChars="100" w:firstLine="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（連絡方法）</w:t>
            </w:r>
          </w:p>
          <w:p w14:paraId="7E118055" w14:textId="77777777" w:rsidR="008E0292" w:rsidRPr="002C557F" w:rsidRDefault="008E0292" w:rsidP="00B33C0D">
            <w:pPr>
              <w:pStyle w:val="aa"/>
              <w:ind w:left="167" w:hangingChars="69" w:hanging="167"/>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1"/>
              </w:rPr>
              <w:t>第</w:t>
            </w:r>
            <w:r w:rsidRPr="002C557F">
              <w:rPr>
                <w:rFonts w:ascii="メイリオ" w:eastAsia="メイリオ" w:hAnsi="メイリオ" w:hint="eastAsia"/>
                <w:color w:val="000000" w:themeColor="text1"/>
                <w:szCs w:val="24"/>
              </w:rPr>
              <w:t>1</w:t>
            </w:r>
            <w:r w:rsidRPr="002C557F">
              <w:rPr>
                <w:rFonts w:ascii="メイリオ" w:eastAsia="メイリオ" w:hAnsi="メイリオ"/>
                <w:color w:val="000000" w:themeColor="text1"/>
                <w:szCs w:val="24"/>
              </w:rPr>
              <w:t>2</w:t>
            </w:r>
            <w:r w:rsidRPr="002C557F">
              <w:rPr>
                <w:rFonts w:ascii="メイリオ" w:eastAsia="メイリオ" w:hAnsi="メイリオ" w:hint="eastAsia"/>
                <w:color w:val="000000" w:themeColor="text1"/>
                <w:szCs w:val="24"/>
              </w:rPr>
              <w:t>条　船長と運航管理者等との間で常時連絡をとるための通信手段は、次の方法による。</w:t>
            </w:r>
          </w:p>
          <w:p w14:paraId="00754028" w14:textId="77777777" w:rsidR="008E0292" w:rsidRPr="002C557F" w:rsidRDefault="008E0292" w:rsidP="00B33C0D">
            <w:pPr>
              <w:pStyle w:val="aa"/>
              <w:ind w:left="242" w:hangingChars="100" w:hanging="242"/>
              <w:rPr>
                <w:rFonts w:ascii="メイリオ" w:eastAsia="メイリオ" w:hAnsi="メイリオ"/>
                <w:color w:val="000000" w:themeColor="text1"/>
                <w:szCs w:val="24"/>
              </w:rPr>
            </w:pPr>
            <w:r w:rsidRPr="002C557F">
              <w:rPr>
                <w:rFonts w:ascii="メイリオ" w:eastAsia="メイリオ" w:hAnsi="メイリオ" w:hint="eastAsia"/>
                <w:color w:val="000000" w:themeColor="text1"/>
                <w:szCs w:val="24"/>
              </w:rPr>
              <w:t>（例）</w:t>
            </w:r>
          </w:p>
          <w:tbl>
            <w:tblPr>
              <w:tblpPr w:leftFromText="142" w:rightFromText="142" w:vertAnchor="text" w:horzAnchor="margin" w:tblpY="136"/>
              <w:tblOverlap w:val="never"/>
              <w:tblW w:w="9923" w:type="dxa"/>
              <w:tblLayout w:type="fixed"/>
              <w:tblCellMar>
                <w:left w:w="12" w:type="dxa"/>
                <w:right w:w="12" w:type="dxa"/>
              </w:tblCellMar>
              <w:tblLook w:val="0000" w:firstRow="0" w:lastRow="0" w:firstColumn="0" w:lastColumn="0" w:noHBand="0" w:noVBand="0"/>
            </w:tblPr>
            <w:tblGrid>
              <w:gridCol w:w="306"/>
              <w:gridCol w:w="687"/>
              <w:gridCol w:w="1417"/>
              <w:gridCol w:w="3969"/>
              <w:gridCol w:w="3544"/>
            </w:tblGrid>
            <w:tr w:rsidR="008E0292" w:rsidRPr="002C557F" w14:paraId="188821B4" w14:textId="77777777" w:rsidTr="00B33C0D">
              <w:trPr>
                <w:cantSplit/>
                <w:trHeight w:hRule="exact" w:val="340"/>
              </w:trPr>
              <w:tc>
                <w:tcPr>
                  <w:tcW w:w="306" w:type="dxa"/>
                  <w:vMerge w:val="restart"/>
                  <w:tcBorders>
                    <w:top w:val="nil"/>
                    <w:left w:val="nil"/>
                    <w:bottom w:val="nil"/>
                    <w:right w:val="nil"/>
                  </w:tcBorders>
                </w:tcPr>
                <w:p w14:paraId="2D2AFB00" w14:textId="77777777" w:rsidR="008E0292" w:rsidRPr="002C557F" w:rsidRDefault="008E0292" w:rsidP="00B33C0D">
                  <w:pPr>
                    <w:pStyle w:val="aa"/>
                    <w:wordWrap/>
                    <w:rPr>
                      <w:rFonts w:ascii="メイリオ" w:eastAsia="メイリオ" w:hAnsi="メイリオ"/>
                      <w:color w:val="000000" w:themeColor="text1"/>
                      <w:spacing w:val="0"/>
                      <w:szCs w:val="24"/>
                      <w:u w:val="single"/>
                    </w:rPr>
                  </w:pPr>
                </w:p>
              </w:tc>
              <w:tc>
                <w:tcPr>
                  <w:tcW w:w="687" w:type="dxa"/>
                  <w:tcBorders>
                    <w:top w:val="single" w:sz="4" w:space="0" w:color="000000"/>
                    <w:left w:val="single" w:sz="4" w:space="0" w:color="000000"/>
                    <w:bottom w:val="single" w:sz="4" w:space="0" w:color="000000"/>
                    <w:right w:val="single" w:sz="4" w:space="0" w:color="000000"/>
                  </w:tcBorders>
                </w:tcPr>
                <w:p w14:paraId="64EBF8E1" w14:textId="77777777" w:rsidR="008E0292" w:rsidRPr="002C557F" w:rsidRDefault="008E0292" w:rsidP="00B33C0D">
                  <w:pPr>
                    <w:pStyle w:val="aa"/>
                    <w:wordWrap/>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000000"/>
                    <w:right w:val="single" w:sz="4" w:space="0" w:color="000000"/>
                  </w:tcBorders>
                </w:tcPr>
                <w:p w14:paraId="4BB7B8D3" w14:textId="77777777" w:rsidR="008E0292" w:rsidRPr="002C557F" w:rsidRDefault="008E0292" w:rsidP="00B33C0D">
                  <w:pPr>
                    <w:pStyle w:val="aa"/>
                    <w:wordWrap/>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区分</w:t>
                  </w:r>
                </w:p>
              </w:tc>
              <w:tc>
                <w:tcPr>
                  <w:tcW w:w="3969" w:type="dxa"/>
                  <w:tcBorders>
                    <w:top w:val="single" w:sz="4" w:space="0" w:color="000000"/>
                    <w:left w:val="nil"/>
                    <w:bottom w:val="single" w:sz="4" w:space="0" w:color="000000"/>
                    <w:right w:val="single" w:sz="4" w:space="0" w:color="000000"/>
                  </w:tcBorders>
                </w:tcPr>
                <w:p w14:paraId="623A5A28" w14:textId="77777777" w:rsidR="008E0292" w:rsidRPr="002C557F" w:rsidRDefault="008E0292" w:rsidP="00B33C0D">
                  <w:pPr>
                    <w:pStyle w:val="aa"/>
                    <w:wordWrap/>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連絡先</w:t>
                  </w:r>
                </w:p>
              </w:tc>
              <w:tc>
                <w:tcPr>
                  <w:tcW w:w="3544" w:type="dxa"/>
                  <w:tcBorders>
                    <w:top w:val="single" w:sz="4" w:space="0" w:color="000000"/>
                    <w:left w:val="nil"/>
                    <w:bottom w:val="single" w:sz="4" w:space="0" w:color="000000"/>
                    <w:right w:val="single" w:sz="4" w:space="0" w:color="000000"/>
                  </w:tcBorders>
                </w:tcPr>
                <w:p w14:paraId="73A192C2" w14:textId="77777777" w:rsidR="008E0292" w:rsidRPr="002C557F" w:rsidRDefault="008E0292" w:rsidP="00B33C0D">
                  <w:pPr>
                    <w:pStyle w:val="aa"/>
                    <w:wordWrap/>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連絡方法</w:t>
                  </w:r>
                </w:p>
              </w:tc>
            </w:tr>
            <w:tr w:rsidR="008E0292" w:rsidRPr="002C557F" w14:paraId="2E37FBD6" w14:textId="77777777" w:rsidTr="00B33C0D">
              <w:trPr>
                <w:cantSplit/>
                <w:trHeight w:hRule="exact" w:val="803"/>
              </w:trPr>
              <w:tc>
                <w:tcPr>
                  <w:tcW w:w="306" w:type="dxa"/>
                  <w:vMerge/>
                  <w:tcBorders>
                    <w:top w:val="nil"/>
                    <w:left w:val="nil"/>
                    <w:bottom w:val="nil"/>
                    <w:right w:val="nil"/>
                  </w:tcBorders>
                </w:tcPr>
                <w:p w14:paraId="3981A85E" w14:textId="77777777" w:rsidR="008E0292" w:rsidRPr="002C557F" w:rsidRDefault="008E0292" w:rsidP="00B33C0D">
                  <w:pPr>
                    <w:pStyle w:val="aa"/>
                    <w:wordWrap/>
                    <w:spacing w:line="240" w:lineRule="auto"/>
                    <w:rPr>
                      <w:rFonts w:ascii="メイリオ" w:eastAsia="メイリオ" w:hAnsi="メイリオ"/>
                      <w:color w:val="000000" w:themeColor="text1"/>
                      <w:spacing w:val="0"/>
                      <w:szCs w:val="24"/>
                      <w:u w:val="single"/>
                    </w:rPr>
                  </w:pPr>
                </w:p>
              </w:tc>
              <w:tc>
                <w:tcPr>
                  <w:tcW w:w="687" w:type="dxa"/>
                  <w:tcBorders>
                    <w:top w:val="nil"/>
                    <w:left w:val="single" w:sz="4" w:space="0" w:color="000000"/>
                    <w:bottom w:val="single" w:sz="4" w:space="0" w:color="000000"/>
                    <w:right w:val="single" w:sz="4" w:space="0" w:color="000000"/>
                  </w:tcBorders>
                </w:tcPr>
                <w:p w14:paraId="3E24FDE8" w14:textId="77777777" w:rsidR="008E0292" w:rsidRPr="002C557F" w:rsidRDefault="008E0292" w:rsidP="00B33C0D">
                  <w:pPr>
                    <w:pStyle w:val="aa"/>
                    <w:wordWrap/>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（1）</w:t>
                  </w:r>
                </w:p>
              </w:tc>
              <w:tc>
                <w:tcPr>
                  <w:tcW w:w="1417" w:type="dxa"/>
                  <w:tcBorders>
                    <w:top w:val="nil"/>
                    <w:left w:val="nil"/>
                    <w:bottom w:val="single" w:sz="4" w:space="0" w:color="000000"/>
                    <w:right w:val="single" w:sz="4" w:space="0" w:color="000000"/>
                  </w:tcBorders>
                </w:tcPr>
                <w:p w14:paraId="2C2D8C5E" w14:textId="77777777" w:rsidR="008E0292" w:rsidRPr="002C557F" w:rsidRDefault="008E0292" w:rsidP="00B33C0D">
                  <w:pPr>
                    <w:pStyle w:val="aa"/>
                    <w:wordWrap/>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通常の場合</w:t>
                  </w:r>
                </w:p>
              </w:tc>
              <w:tc>
                <w:tcPr>
                  <w:tcW w:w="3969" w:type="dxa"/>
                  <w:tcBorders>
                    <w:top w:val="nil"/>
                    <w:left w:val="nil"/>
                    <w:bottom w:val="single" w:sz="4" w:space="0" w:color="000000"/>
                    <w:right w:val="single" w:sz="4" w:space="0" w:color="000000"/>
                  </w:tcBorders>
                </w:tcPr>
                <w:p w14:paraId="6A6EB8E1" w14:textId="77777777" w:rsidR="008E0292" w:rsidRPr="002C557F" w:rsidRDefault="008E0292" w:rsidP="00B33C0D">
                  <w:pPr>
                    <w:pStyle w:val="aa"/>
                    <w:wordWrap/>
                    <w:ind w:leftChars="50" w:left="105" w:rightChars="50" w:right="105"/>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当該船舶が航行又は停泊している地点を管理する（本社又は）営業所</w:t>
                  </w:r>
                </w:p>
              </w:tc>
              <w:tc>
                <w:tcPr>
                  <w:tcW w:w="3544" w:type="dxa"/>
                  <w:tcBorders>
                    <w:top w:val="nil"/>
                    <w:left w:val="nil"/>
                    <w:bottom w:val="single" w:sz="4" w:space="0" w:color="000000"/>
                    <w:right w:val="single" w:sz="4" w:space="0" w:color="000000"/>
                  </w:tcBorders>
                </w:tcPr>
                <w:p w14:paraId="34B77B90" w14:textId="77777777" w:rsidR="008E0292" w:rsidRPr="002C557F" w:rsidRDefault="008E0292" w:rsidP="00B33C0D">
                  <w:pPr>
                    <w:pStyle w:val="aa"/>
                    <w:ind w:firstLineChars="50" w:firstLine="121"/>
                    <w:rPr>
                      <w:rFonts w:ascii="メイリオ" w:eastAsia="メイリオ" w:hAnsi="メイリオ"/>
                      <w:color w:val="000000" w:themeColor="text1"/>
                      <w:szCs w:val="24"/>
                    </w:rPr>
                  </w:pPr>
                  <w:r w:rsidRPr="002C557F">
                    <w:rPr>
                      <w:rFonts w:ascii="メイリオ" w:eastAsia="メイリオ" w:hAnsi="メイリオ" w:hint="eastAsia"/>
                      <w:color w:val="000000" w:themeColor="text1"/>
                      <w:szCs w:val="24"/>
                    </w:rPr>
                    <w:t>無線電話、衛星電話、</w:t>
                  </w:r>
                </w:p>
                <w:p w14:paraId="7E0C0565" w14:textId="77777777" w:rsidR="008E0292" w:rsidRPr="002C557F" w:rsidRDefault="008E0292" w:rsidP="00B33C0D">
                  <w:pPr>
                    <w:pStyle w:val="aa"/>
                    <w:wordWrap/>
                    <w:ind w:leftChars="37" w:left="78"/>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携帯電話（○○）</w:t>
                  </w:r>
                </w:p>
              </w:tc>
            </w:tr>
            <w:tr w:rsidR="008E0292" w:rsidRPr="002C557F" w14:paraId="19967058" w14:textId="77777777" w:rsidTr="00B33C0D">
              <w:trPr>
                <w:cantSplit/>
                <w:trHeight w:hRule="exact" w:val="624"/>
              </w:trPr>
              <w:tc>
                <w:tcPr>
                  <w:tcW w:w="306" w:type="dxa"/>
                  <w:vMerge/>
                  <w:tcBorders>
                    <w:top w:val="nil"/>
                    <w:left w:val="nil"/>
                    <w:bottom w:val="nil"/>
                    <w:right w:val="nil"/>
                  </w:tcBorders>
                </w:tcPr>
                <w:p w14:paraId="34C51C3B" w14:textId="77777777" w:rsidR="008E0292" w:rsidRPr="002C557F" w:rsidRDefault="008E0292" w:rsidP="00B33C0D">
                  <w:pPr>
                    <w:pStyle w:val="aa"/>
                    <w:wordWrap/>
                    <w:spacing w:line="240" w:lineRule="auto"/>
                    <w:rPr>
                      <w:rFonts w:ascii="メイリオ" w:eastAsia="メイリオ" w:hAnsi="メイリオ"/>
                      <w:color w:val="000000" w:themeColor="text1"/>
                      <w:spacing w:val="0"/>
                      <w:szCs w:val="24"/>
                      <w:u w:val="single"/>
                    </w:rPr>
                  </w:pPr>
                </w:p>
              </w:tc>
              <w:tc>
                <w:tcPr>
                  <w:tcW w:w="687" w:type="dxa"/>
                  <w:tcBorders>
                    <w:top w:val="nil"/>
                    <w:left w:val="single" w:sz="4" w:space="0" w:color="000000"/>
                    <w:bottom w:val="single" w:sz="4" w:space="0" w:color="000000"/>
                    <w:right w:val="single" w:sz="4" w:space="0" w:color="000000"/>
                  </w:tcBorders>
                </w:tcPr>
                <w:p w14:paraId="08D8D4F6" w14:textId="77777777" w:rsidR="008E0292" w:rsidRPr="002C557F" w:rsidRDefault="008E0292" w:rsidP="00B33C0D">
                  <w:pPr>
                    <w:pStyle w:val="aa"/>
                    <w:wordWrap/>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（2）</w:t>
                  </w:r>
                </w:p>
              </w:tc>
              <w:tc>
                <w:tcPr>
                  <w:tcW w:w="1417" w:type="dxa"/>
                  <w:tcBorders>
                    <w:top w:val="nil"/>
                    <w:left w:val="nil"/>
                    <w:bottom w:val="single" w:sz="4" w:space="0" w:color="000000"/>
                    <w:right w:val="single" w:sz="4" w:space="0" w:color="000000"/>
                  </w:tcBorders>
                </w:tcPr>
                <w:p w14:paraId="016E8676" w14:textId="77777777" w:rsidR="008E0292" w:rsidRPr="002C557F" w:rsidRDefault="008E0292" w:rsidP="00B33C0D">
                  <w:pPr>
                    <w:pStyle w:val="aa"/>
                    <w:wordWrap/>
                    <w:jc w:val="center"/>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緊急の場合</w:t>
                  </w:r>
                </w:p>
              </w:tc>
              <w:tc>
                <w:tcPr>
                  <w:tcW w:w="3969" w:type="dxa"/>
                  <w:tcBorders>
                    <w:top w:val="nil"/>
                    <w:left w:val="nil"/>
                    <w:bottom w:val="single" w:sz="4" w:space="0" w:color="000000"/>
                    <w:right w:val="single" w:sz="4" w:space="0" w:color="000000"/>
                  </w:tcBorders>
                </w:tcPr>
                <w:p w14:paraId="08290CFA" w14:textId="77777777" w:rsidR="008E0292" w:rsidRPr="002C557F" w:rsidRDefault="008E0292" w:rsidP="00B33C0D">
                  <w:pPr>
                    <w:pStyle w:val="aa"/>
                    <w:wordWrap/>
                    <w:ind w:leftChars="50" w:left="105" w:rightChars="50" w:right="105"/>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本社又は最寄りの営業所</w:t>
                  </w:r>
                </w:p>
              </w:tc>
              <w:tc>
                <w:tcPr>
                  <w:tcW w:w="3544" w:type="dxa"/>
                  <w:tcBorders>
                    <w:top w:val="nil"/>
                    <w:left w:val="nil"/>
                    <w:bottom w:val="single" w:sz="4" w:space="0" w:color="000000"/>
                    <w:right w:val="single" w:sz="4" w:space="0" w:color="000000"/>
                  </w:tcBorders>
                </w:tcPr>
                <w:p w14:paraId="29E37777" w14:textId="77777777" w:rsidR="008E0292" w:rsidRPr="002C557F" w:rsidRDefault="008E0292" w:rsidP="00B33C0D">
                  <w:pPr>
                    <w:pStyle w:val="aa"/>
                    <w:ind w:firstLineChars="50" w:firstLine="121"/>
                    <w:rPr>
                      <w:rFonts w:ascii="メイリオ" w:eastAsia="メイリオ" w:hAnsi="メイリオ"/>
                      <w:color w:val="000000" w:themeColor="text1"/>
                      <w:szCs w:val="24"/>
                    </w:rPr>
                  </w:pPr>
                  <w:r w:rsidRPr="002C557F">
                    <w:rPr>
                      <w:rFonts w:ascii="メイリオ" w:eastAsia="メイリオ" w:hAnsi="メイリオ" w:hint="eastAsia"/>
                      <w:color w:val="000000" w:themeColor="text1"/>
                      <w:szCs w:val="24"/>
                    </w:rPr>
                    <w:t>無線電話、衛星電話、</w:t>
                  </w:r>
                </w:p>
                <w:p w14:paraId="166AC864" w14:textId="77777777" w:rsidR="008E0292" w:rsidRPr="002C557F" w:rsidRDefault="008E0292" w:rsidP="00B33C0D">
                  <w:pPr>
                    <w:pStyle w:val="aa"/>
                    <w:wordWrap/>
                    <w:ind w:firstLineChars="50" w:firstLine="121"/>
                    <w:rPr>
                      <w:rFonts w:ascii="メイリオ" w:eastAsia="メイリオ" w:hAnsi="メイリオ"/>
                      <w:color w:val="000000" w:themeColor="text1"/>
                      <w:spacing w:val="0"/>
                      <w:szCs w:val="24"/>
                    </w:rPr>
                  </w:pPr>
                  <w:r w:rsidRPr="002C557F">
                    <w:rPr>
                      <w:rFonts w:ascii="メイリオ" w:eastAsia="メイリオ" w:hAnsi="メイリオ" w:hint="eastAsia"/>
                      <w:color w:val="000000" w:themeColor="text1"/>
                      <w:szCs w:val="24"/>
                    </w:rPr>
                    <w:t>携帯電話（○○）</w:t>
                  </w:r>
                </w:p>
              </w:tc>
            </w:tr>
          </w:tbl>
          <w:p w14:paraId="3B60B127" w14:textId="77777777" w:rsidR="008E0292" w:rsidRPr="0003215B" w:rsidRDefault="008E0292" w:rsidP="00B33C0D">
            <w:pPr>
              <w:pStyle w:val="aa"/>
              <w:ind w:left="242" w:hangingChars="100" w:hanging="242"/>
              <w:rPr>
                <w:rFonts w:ascii="メイリオ" w:eastAsia="メイリオ" w:hAnsi="メイリオ"/>
                <w:color w:val="000000" w:themeColor="text1"/>
                <w:szCs w:val="21"/>
              </w:rPr>
            </w:pPr>
          </w:p>
          <w:p w14:paraId="07790AD0"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49A07D11"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2CEAD529"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48005385"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p w14:paraId="4F90F60C" w14:textId="77777777" w:rsidR="008E0292" w:rsidRDefault="008E0292" w:rsidP="00B33C0D">
            <w:pPr>
              <w:pStyle w:val="aa"/>
              <w:ind w:left="242" w:hangingChars="100" w:hanging="242"/>
              <w:rPr>
                <w:rFonts w:ascii="メイリオ" w:eastAsia="メイリオ" w:hAnsi="メイリオ"/>
                <w:color w:val="000000" w:themeColor="text1"/>
                <w:szCs w:val="24"/>
              </w:rPr>
            </w:pPr>
          </w:p>
          <w:p w14:paraId="1B719DD5" w14:textId="77777777" w:rsidR="0040265C" w:rsidRDefault="0040265C" w:rsidP="00B33C0D">
            <w:pPr>
              <w:pStyle w:val="aa"/>
              <w:ind w:left="242" w:hangingChars="100" w:hanging="242"/>
              <w:rPr>
                <w:rFonts w:ascii="メイリオ" w:eastAsia="メイリオ" w:hAnsi="メイリオ"/>
                <w:color w:val="000000" w:themeColor="text1"/>
                <w:szCs w:val="24"/>
              </w:rPr>
            </w:pPr>
          </w:p>
          <w:p w14:paraId="073C174F"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756E939" w14:textId="77777777" w:rsidR="008E0292" w:rsidRPr="0003215B" w:rsidRDefault="008E0292" w:rsidP="00B33C0D">
            <w:pPr>
              <w:pStyle w:val="aa"/>
              <w:jc w:val="center"/>
              <w:rPr>
                <w:rFonts w:ascii="メイリオ" w:eastAsia="メイリオ" w:hAnsi="メイリオ"/>
                <w:color w:val="000000" w:themeColor="text1"/>
                <w:szCs w:val="21"/>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4C3DFA09"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第12条関係</w:t>
            </w:r>
          </w:p>
          <w:p w14:paraId="00AE0C4E"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１　表は一例であるので、実際に使用している通信設備を記載すればよい。</w:t>
            </w:r>
          </w:p>
          <w:p w14:paraId="301AC86E"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２　船長と運航管理者の間で使用する全ての通信設備を記載すること。</w:t>
            </w:r>
          </w:p>
          <w:p w14:paraId="0E87F15E" w14:textId="77777777" w:rsidR="008E0292" w:rsidRPr="0003215B" w:rsidRDefault="008E0292" w:rsidP="00B33C0D">
            <w:pPr>
              <w:pStyle w:val="aa"/>
              <w:ind w:firstLineChars="100" w:firstLine="242"/>
              <w:rPr>
                <w:rFonts w:ascii="メイリオ" w:eastAsia="メイリオ" w:hAnsi="メイリオ"/>
                <w:color w:val="000000" w:themeColor="text1"/>
                <w:szCs w:val="24"/>
              </w:rPr>
            </w:pPr>
          </w:p>
          <w:p w14:paraId="1043541E"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３　連絡方法として携帯電話を使用する場合は、携帯通信回線事業者（携帯キャリア）名を明記すること。</w:t>
            </w:r>
          </w:p>
          <w:p w14:paraId="01FEBE22" w14:textId="77777777" w:rsidR="008E0292" w:rsidRPr="0003215B" w:rsidRDefault="008E0292" w:rsidP="00B33C0D">
            <w:pPr>
              <w:pStyle w:val="aa"/>
              <w:ind w:left="174" w:hangingChars="72" w:hanging="174"/>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４　常時就航している船舶が１隻で、船長が運航管理者を兼務している場合は、本文中「運航管理者又は」を削除する。</w:t>
            </w:r>
          </w:p>
        </w:tc>
      </w:tr>
      <w:tr w:rsidR="008E0292" w:rsidRPr="0003215B" w14:paraId="27BF609C" w14:textId="77777777" w:rsidTr="00B33C0D">
        <w:trPr>
          <w:jc w:val="center"/>
        </w:trPr>
        <w:tc>
          <w:tcPr>
            <w:tcW w:w="2805" w:type="pct"/>
            <w:tcBorders>
              <w:top w:val="single" w:sz="4" w:space="0" w:color="auto"/>
              <w:bottom w:val="single" w:sz="4" w:space="0" w:color="auto"/>
            </w:tcBorders>
            <w:shd w:val="clear" w:color="auto" w:fill="auto"/>
          </w:tcPr>
          <w:p w14:paraId="7A8E6DEE" w14:textId="77777777" w:rsidR="008E0292" w:rsidRPr="0003215B" w:rsidRDefault="008E0292" w:rsidP="00B33C0D">
            <w:pPr>
              <w:spacing w:line="320" w:lineRule="exact"/>
              <w:jc w:val="lef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t xml:space="preserve">　（機器点検）</w:t>
            </w:r>
          </w:p>
          <w:p w14:paraId="451C4F77" w14:textId="77777777" w:rsidR="008E0292" w:rsidRPr="0003215B" w:rsidRDefault="008E0292" w:rsidP="00B33C0D">
            <w:pPr>
              <w:pStyle w:val="aa"/>
              <w:ind w:left="240" w:hangingChars="100" w:hanging="240"/>
              <w:rPr>
                <w:rFonts w:ascii="メイリオ" w:eastAsia="メイリオ" w:hAnsi="メイリオ"/>
                <w:color w:val="000000" w:themeColor="text1"/>
                <w:szCs w:val="24"/>
              </w:rPr>
            </w:pPr>
            <w:r w:rsidRPr="0003215B">
              <w:rPr>
                <w:rFonts w:ascii="メイリオ" w:eastAsia="メイリオ" w:hAnsi="メイリオ" w:hint="eastAsia"/>
                <w:color w:val="000000" w:themeColor="text1"/>
                <w:spacing w:val="0"/>
                <w:szCs w:val="21"/>
              </w:rPr>
              <w:t>第1</w:t>
            </w:r>
            <w:r w:rsidRPr="0003215B">
              <w:rPr>
                <w:rFonts w:ascii="メイリオ" w:eastAsia="メイリオ" w:hAnsi="メイリオ"/>
                <w:color w:val="000000" w:themeColor="text1"/>
                <w:spacing w:val="0"/>
                <w:szCs w:val="21"/>
              </w:rPr>
              <w:t>3</w:t>
            </w:r>
            <w:r w:rsidRPr="0003215B">
              <w:rPr>
                <w:rFonts w:ascii="メイリオ" w:eastAsia="メイリオ" w:hAnsi="メイリオ" w:hint="eastAsia"/>
                <w:color w:val="000000" w:themeColor="text1"/>
                <w:spacing w:val="0"/>
                <w:szCs w:val="21"/>
              </w:rPr>
              <w:t xml:space="preserve">条　</w:t>
            </w:r>
            <w:r w:rsidRPr="0003215B">
              <w:rPr>
                <w:rFonts w:ascii="メイリオ" w:eastAsia="メイリオ" w:hAnsi="メイリオ" w:hint="eastAsia"/>
                <w:color w:val="000000" w:themeColor="text1"/>
                <w:szCs w:val="24"/>
              </w:rPr>
              <w:t>船長は、入港着岸（桟）前、桟橋手前（防波堤手前）○○○ｍ等入港地の状況に応じ安全な海域において、機関の後進（CPPの場合は翼角作動）、舵等の点検を実施する。一日に何度も入出港を繰り返す場合も同様である。</w:t>
            </w:r>
          </w:p>
          <w:p w14:paraId="6A215E2C"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1D26A4F0"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4"/>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E9254B1" w14:textId="77777777" w:rsidR="008E0292" w:rsidRPr="0003215B" w:rsidRDefault="008E0292" w:rsidP="00B33C0D">
            <w:pPr>
              <w:pStyle w:val="aa"/>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第13条関係</w:t>
            </w:r>
          </w:p>
          <w:p w14:paraId="7EC7EB68"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機関の点検は、岸壁桟橋への衝突等を防止するため、行き脚を制御し、クラッチ、ＣＰＰ装置等の異状を確認するもので、着桟桟橋から○○○m以上手前、港内入港前等入港地の状況に応じ安全な海域において、適切な時期に実施するよう記載すること。</w:t>
            </w:r>
          </w:p>
          <w:p w14:paraId="569EDE34" w14:textId="77777777" w:rsidR="008E0292" w:rsidRPr="0003215B" w:rsidRDefault="008E0292" w:rsidP="00B33C0D">
            <w:pPr>
              <w:pStyle w:val="aa"/>
              <w:ind w:firstLineChars="100" w:firstLine="242"/>
              <w:rPr>
                <w:rFonts w:ascii="メイリオ" w:eastAsia="メイリオ" w:hAnsi="メイリオ"/>
                <w:color w:val="000000" w:themeColor="text1"/>
                <w:szCs w:val="24"/>
              </w:rPr>
            </w:pPr>
          </w:p>
        </w:tc>
      </w:tr>
      <w:tr w:rsidR="008E0292" w:rsidRPr="0003215B" w14:paraId="1CFF68F1" w14:textId="77777777" w:rsidTr="00B33C0D">
        <w:trPr>
          <w:trHeight w:val="902"/>
          <w:jc w:val="center"/>
        </w:trPr>
        <w:tc>
          <w:tcPr>
            <w:tcW w:w="2805" w:type="pct"/>
            <w:tcBorders>
              <w:top w:val="single" w:sz="4" w:space="0" w:color="auto"/>
              <w:bottom w:val="single" w:sz="4" w:space="0" w:color="auto"/>
            </w:tcBorders>
            <w:shd w:val="clear" w:color="auto" w:fill="auto"/>
          </w:tcPr>
          <w:p w14:paraId="73EA13D7" w14:textId="77777777" w:rsidR="008E0292" w:rsidRPr="0003215B" w:rsidRDefault="008E0292" w:rsidP="00B33C0D">
            <w:pPr>
              <w:pStyle w:val="aa"/>
              <w:ind w:firstLineChars="100" w:firstLine="242"/>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lastRenderedPageBreak/>
              <w:t>（記録）</w:t>
            </w:r>
          </w:p>
          <w:p w14:paraId="760810C5"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1"/>
              </w:rPr>
              <w:t>第1</w:t>
            </w:r>
            <w:r w:rsidRPr="0003215B">
              <w:rPr>
                <w:rFonts w:ascii="メイリオ" w:eastAsia="メイリオ" w:hAnsi="メイリオ"/>
                <w:color w:val="000000" w:themeColor="text1"/>
                <w:szCs w:val="21"/>
              </w:rPr>
              <w:t>4</w:t>
            </w:r>
            <w:r w:rsidRPr="0003215B">
              <w:rPr>
                <w:rFonts w:ascii="メイリオ" w:eastAsia="メイリオ" w:hAnsi="メイリオ" w:hint="eastAsia"/>
                <w:color w:val="000000" w:themeColor="text1"/>
                <w:szCs w:val="21"/>
              </w:rPr>
              <w:t>条　第１７条　船長及び運航管理者は、基準航路の変更に関して協議を行った場合は、その内容を○○○に記録し、１年間保存するものとする。</w:t>
            </w:r>
          </w:p>
        </w:tc>
        <w:tc>
          <w:tcPr>
            <w:tcW w:w="203" w:type="pct"/>
            <w:tcBorders>
              <w:top w:val="single" w:sz="4" w:space="0" w:color="auto"/>
              <w:bottom w:val="single" w:sz="4" w:space="0" w:color="auto"/>
            </w:tcBorders>
            <w:vAlign w:val="center"/>
          </w:tcPr>
          <w:p w14:paraId="2E784489" w14:textId="77777777" w:rsidR="008E0292" w:rsidRPr="0003215B" w:rsidRDefault="008E0292" w:rsidP="00B33C0D">
            <w:pPr>
              <w:pStyle w:val="aa"/>
              <w:ind w:left="282" w:hangingChars="100" w:hanging="282"/>
              <w:jc w:val="center"/>
              <w:rPr>
                <w:rFonts w:ascii="メイリオ" w:eastAsia="メイリオ" w:hAnsi="メイリオ"/>
                <w:color w:val="000000" w:themeColor="text1"/>
                <w:szCs w:val="21"/>
              </w:rPr>
            </w:pPr>
            <w:r w:rsidRPr="0003215B">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56EA160F" w14:textId="77777777" w:rsidR="008E0292" w:rsidRPr="0003215B" w:rsidRDefault="008E0292" w:rsidP="00B33C0D">
            <w:pPr>
              <w:pStyle w:val="aa"/>
              <w:ind w:left="242" w:hangingChars="100" w:hanging="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第14条関係</w:t>
            </w:r>
          </w:p>
          <w:p w14:paraId="6D5D1291" w14:textId="77777777" w:rsidR="008E0292" w:rsidRPr="0003215B" w:rsidRDefault="008E0292" w:rsidP="00B33C0D">
            <w:pPr>
              <w:pStyle w:val="aa"/>
              <w:ind w:firstLineChars="100" w:firstLine="242"/>
              <w:rPr>
                <w:rFonts w:ascii="メイリオ" w:eastAsia="メイリオ" w:hAnsi="メイリオ"/>
                <w:color w:val="000000" w:themeColor="text1"/>
                <w:szCs w:val="24"/>
              </w:rPr>
            </w:pPr>
            <w:r w:rsidRPr="0003215B">
              <w:rPr>
                <w:rFonts w:ascii="メイリオ" w:eastAsia="メイリオ" w:hAnsi="メイリオ" w:hint="eastAsia"/>
                <w:color w:val="000000" w:themeColor="text1"/>
                <w:szCs w:val="24"/>
              </w:rPr>
              <w:t>基準航路の変更に関する記録は、運航管理日誌等に、気象状況（予報）、措置及び協議内容を記録するものとする。</w:t>
            </w:r>
          </w:p>
          <w:p w14:paraId="269E2BB4" w14:textId="77777777" w:rsidR="008E0292" w:rsidRPr="0003215B" w:rsidRDefault="008E0292" w:rsidP="00B33C0D">
            <w:pPr>
              <w:pStyle w:val="aa"/>
              <w:rPr>
                <w:rFonts w:ascii="メイリオ" w:eastAsia="メイリオ" w:hAnsi="メイリオ"/>
                <w:color w:val="000000" w:themeColor="text1"/>
                <w:szCs w:val="24"/>
              </w:rPr>
            </w:pPr>
          </w:p>
        </w:tc>
      </w:tr>
    </w:tbl>
    <w:p w14:paraId="459A3447" w14:textId="3AE8C78F" w:rsidR="0040265C" w:rsidRDefault="0040265C" w:rsidP="008E0292">
      <w:pPr>
        <w:ind w:firstLineChars="8200" w:firstLine="19680"/>
        <w:jc w:val="right"/>
        <w:rPr>
          <w:rFonts w:ascii="メイリオ" w:eastAsia="メイリオ" w:hAnsi="メイリオ"/>
          <w:color w:val="000000" w:themeColor="text1"/>
          <w:sz w:val="24"/>
          <w:szCs w:val="24"/>
        </w:rPr>
      </w:pPr>
      <w:bookmarkStart w:id="0" w:name="_Hlk169097455"/>
      <w:r>
        <w:rPr>
          <w:rFonts w:ascii="メイリオ" w:eastAsia="メイリオ" w:hAnsi="メイリオ"/>
          <w:color w:val="000000" w:themeColor="text1"/>
          <w:sz w:val="24"/>
          <w:szCs w:val="24"/>
        </w:rPr>
        <w:br w:type="page"/>
      </w:r>
    </w:p>
    <w:p w14:paraId="0D69A325" w14:textId="5B5777C2" w:rsidR="008E0292" w:rsidRPr="0003215B" w:rsidRDefault="008E0292" w:rsidP="008E0292">
      <w:pPr>
        <w:ind w:firstLineChars="8200" w:firstLine="19680"/>
        <w:jc w:val="right"/>
        <w:rPr>
          <w:rFonts w:ascii="メイリオ" w:eastAsia="メイリオ" w:hAnsi="メイリオ"/>
          <w:color w:val="000000" w:themeColor="text1"/>
          <w:sz w:val="24"/>
          <w:szCs w:val="24"/>
        </w:rPr>
      </w:pPr>
      <w:r w:rsidRPr="0003215B">
        <w:rPr>
          <w:rFonts w:ascii="メイリオ" w:eastAsia="メイリオ" w:hAnsi="メイリオ" w:hint="eastAsia"/>
          <w:color w:val="000000" w:themeColor="text1"/>
          <w:sz w:val="24"/>
          <w:szCs w:val="24"/>
        </w:rPr>
        <w:lastRenderedPageBreak/>
        <w:t>別　表</w:t>
      </w:r>
    </w:p>
    <w:tbl>
      <w:tblPr>
        <w:tblW w:w="20967" w:type="dxa"/>
        <w:tblInd w:w="7" w:type="dxa"/>
        <w:tblLayout w:type="fixed"/>
        <w:tblCellMar>
          <w:left w:w="12" w:type="dxa"/>
          <w:right w:w="12" w:type="dxa"/>
        </w:tblCellMar>
        <w:tblLook w:val="0000" w:firstRow="0" w:lastRow="0" w:firstColumn="0" w:lastColumn="0" w:noHBand="0" w:noVBand="0"/>
      </w:tblPr>
      <w:tblGrid>
        <w:gridCol w:w="555"/>
        <w:gridCol w:w="1560"/>
        <w:gridCol w:w="6237"/>
        <w:gridCol w:w="6378"/>
        <w:gridCol w:w="6237"/>
      </w:tblGrid>
      <w:tr w:rsidR="008E0292" w:rsidRPr="0003215B" w14:paraId="4C2F0CDB" w14:textId="77777777" w:rsidTr="00B33C0D">
        <w:trPr>
          <w:cantSplit/>
          <w:trHeight w:hRule="exact" w:val="344"/>
        </w:trPr>
        <w:tc>
          <w:tcPr>
            <w:tcW w:w="2115" w:type="dxa"/>
            <w:gridSpan w:val="2"/>
            <w:tcBorders>
              <w:top w:val="single" w:sz="4" w:space="0" w:color="000000"/>
              <w:left w:val="single" w:sz="4" w:space="0" w:color="000000"/>
              <w:bottom w:val="nil"/>
              <w:right w:val="single" w:sz="4" w:space="0" w:color="000000"/>
            </w:tcBorders>
          </w:tcPr>
          <w:p w14:paraId="28A481C2"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tc>
        <w:tc>
          <w:tcPr>
            <w:tcW w:w="6237" w:type="dxa"/>
            <w:tcBorders>
              <w:top w:val="single" w:sz="4" w:space="0" w:color="000000"/>
              <w:left w:val="nil"/>
              <w:bottom w:val="nil"/>
              <w:right w:val="single" w:sz="4" w:space="0" w:color="000000"/>
            </w:tcBorders>
          </w:tcPr>
          <w:p w14:paraId="4A12B59C"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発航の中止</w:t>
            </w:r>
          </w:p>
        </w:tc>
        <w:tc>
          <w:tcPr>
            <w:tcW w:w="6378" w:type="dxa"/>
            <w:tcBorders>
              <w:top w:val="single" w:sz="4" w:space="0" w:color="000000"/>
              <w:left w:val="nil"/>
              <w:bottom w:val="nil"/>
              <w:right w:val="single" w:sz="4" w:space="0" w:color="000000"/>
            </w:tcBorders>
          </w:tcPr>
          <w:p w14:paraId="4ACDFC1C"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基準航行の中止</w:t>
            </w:r>
          </w:p>
        </w:tc>
        <w:tc>
          <w:tcPr>
            <w:tcW w:w="6237" w:type="dxa"/>
            <w:tcBorders>
              <w:top w:val="single" w:sz="4" w:space="0" w:color="000000"/>
              <w:left w:val="nil"/>
              <w:bottom w:val="nil"/>
              <w:right w:val="single" w:sz="4" w:space="0" w:color="000000"/>
            </w:tcBorders>
          </w:tcPr>
          <w:p w14:paraId="5B4DA13A"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入港の中止</w:t>
            </w:r>
          </w:p>
        </w:tc>
      </w:tr>
      <w:tr w:rsidR="008E0292" w:rsidRPr="0003215B" w14:paraId="081D91F0" w14:textId="77777777" w:rsidTr="00B33C0D">
        <w:trPr>
          <w:cantSplit/>
          <w:trHeight w:hRule="exact" w:val="1878"/>
        </w:trPr>
        <w:tc>
          <w:tcPr>
            <w:tcW w:w="555" w:type="dxa"/>
            <w:vMerge w:val="restart"/>
            <w:tcBorders>
              <w:top w:val="single" w:sz="4" w:space="0" w:color="000000"/>
              <w:left w:val="single" w:sz="4" w:space="0" w:color="000000"/>
              <w:bottom w:val="nil"/>
              <w:right w:val="nil"/>
            </w:tcBorders>
          </w:tcPr>
          <w:p w14:paraId="440CFEC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41971499" w14:textId="77777777" w:rsidR="008E0292" w:rsidRPr="0003215B" w:rsidRDefault="008E0292"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一</w:t>
            </w:r>
          </w:p>
          <w:p w14:paraId="5BFE188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3E000946"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2270A38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563EA831"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3CC74F72"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453F949E"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般</w:t>
            </w:r>
          </w:p>
          <w:p w14:paraId="333540D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1D04A6D0"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568029F7"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0DD6CF9C"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04E75636"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39E3147C"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航</w:t>
            </w:r>
          </w:p>
          <w:p w14:paraId="57959BBB"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2184481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6ACEC7E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19D74362"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7240BA1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p w14:paraId="382F62F0"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路</w:t>
            </w:r>
          </w:p>
        </w:tc>
        <w:tc>
          <w:tcPr>
            <w:tcW w:w="1560" w:type="dxa"/>
            <w:vMerge w:val="restart"/>
            <w:tcBorders>
              <w:top w:val="single" w:sz="4" w:space="0" w:color="000000"/>
              <w:left w:val="single" w:sz="4" w:space="0" w:color="000000"/>
              <w:bottom w:val="nil"/>
              <w:right w:val="nil"/>
            </w:tcBorders>
          </w:tcPr>
          <w:p w14:paraId="0CF36ABB" w14:textId="77777777" w:rsidR="008E0292" w:rsidRPr="0003215B" w:rsidRDefault="008E0292" w:rsidP="00B33C0D">
            <w:pPr>
              <w:pStyle w:val="aa"/>
              <w:wordWrap/>
              <w:ind w:leftChars="50" w:left="105" w:rightChars="50" w:right="105"/>
              <w:jc w:val="left"/>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航路距離</w:t>
            </w:r>
            <w:r w:rsidRPr="0003215B">
              <w:rPr>
                <w:rFonts w:ascii="メイリオ" w:eastAsia="メイリオ" w:hAnsi="メイリオ"/>
                <w:color w:val="000000" w:themeColor="text1"/>
                <w:szCs w:val="24"/>
              </w:rPr>
              <w:t>300km以上のもの</w:t>
            </w:r>
          </w:p>
        </w:tc>
        <w:tc>
          <w:tcPr>
            <w:tcW w:w="6237" w:type="dxa"/>
            <w:tcBorders>
              <w:top w:val="single" w:sz="4" w:space="0" w:color="000000"/>
              <w:left w:val="single" w:sz="4" w:space="0" w:color="000000"/>
              <w:bottom w:val="single" w:sz="4" w:space="0" w:color="000000"/>
              <w:right w:val="single" w:sz="4" w:space="0" w:color="000000"/>
            </w:tcBorders>
          </w:tcPr>
          <w:p w14:paraId="71523DBB"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（発航を中止すべき港内の視程）</w:t>
            </w:r>
          </w:p>
          <w:p w14:paraId="7B1718C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378" w:type="dxa"/>
            <w:tcBorders>
              <w:top w:val="single" w:sz="4" w:space="0" w:color="000000"/>
              <w:left w:val="nil"/>
              <w:bottom w:val="single" w:sz="4" w:space="0" w:color="000000"/>
              <w:right w:val="single" w:sz="4" w:space="0" w:color="000000"/>
            </w:tcBorders>
          </w:tcPr>
          <w:p w14:paraId="401F8A00"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（適切な措置をとり始めるべき航路上の視程）</w:t>
            </w:r>
          </w:p>
          <w:p w14:paraId="14FE02E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1000ｍ以上の数値を定めるものとする。</w:t>
            </w:r>
          </w:p>
        </w:tc>
        <w:tc>
          <w:tcPr>
            <w:tcW w:w="6237" w:type="dxa"/>
            <w:tcBorders>
              <w:top w:val="single" w:sz="4" w:space="0" w:color="000000"/>
              <w:left w:val="nil"/>
              <w:bottom w:val="single" w:sz="4" w:space="0" w:color="000000"/>
              <w:right w:val="single" w:sz="4" w:space="0" w:color="000000"/>
            </w:tcBorders>
          </w:tcPr>
          <w:p w14:paraId="6FC16C9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（入港を中止すべき港内の視程）</w:t>
            </w:r>
          </w:p>
          <w:p w14:paraId="6A70E567"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8E0292" w:rsidRPr="0003215B" w14:paraId="41C04307" w14:textId="77777777" w:rsidTr="00B33C0D">
        <w:trPr>
          <w:cantSplit/>
          <w:trHeight w:hRule="exact" w:val="998"/>
        </w:trPr>
        <w:tc>
          <w:tcPr>
            <w:tcW w:w="555" w:type="dxa"/>
            <w:vMerge/>
            <w:tcBorders>
              <w:top w:val="nil"/>
              <w:left w:val="single" w:sz="4" w:space="0" w:color="000000"/>
              <w:bottom w:val="nil"/>
              <w:right w:val="nil"/>
            </w:tcBorders>
          </w:tcPr>
          <w:p w14:paraId="71745EC7"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000000"/>
              <w:right w:val="nil"/>
            </w:tcBorders>
          </w:tcPr>
          <w:p w14:paraId="1864FA25" w14:textId="77777777" w:rsidR="008E0292" w:rsidRPr="0003215B" w:rsidRDefault="008E0292"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37" w:type="dxa"/>
            <w:tcBorders>
              <w:top w:val="nil"/>
              <w:left w:val="single" w:sz="4" w:space="0" w:color="000000"/>
              <w:bottom w:val="single" w:sz="4" w:space="0" w:color="auto"/>
              <w:right w:val="single" w:sz="4" w:space="0" w:color="000000"/>
            </w:tcBorders>
          </w:tcPr>
          <w:p w14:paraId="74DD2F09"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（発航を中止すべき近接海域の視程（予想視程を含む。））</w:t>
            </w:r>
          </w:p>
          <w:p w14:paraId="6462650D"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300ｍ以上の数値を定めるものとする。</w:t>
            </w:r>
          </w:p>
        </w:tc>
        <w:tc>
          <w:tcPr>
            <w:tcW w:w="6378" w:type="dxa"/>
            <w:tcBorders>
              <w:top w:val="nil"/>
              <w:left w:val="nil"/>
              <w:bottom w:val="single" w:sz="4" w:space="0" w:color="auto"/>
              <w:right w:val="single" w:sz="4" w:space="0" w:color="000000"/>
            </w:tcBorders>
          </w:tcPr>
          <w:p w14:paraId="2DCB9C6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（機関の停止等抜本的措置をとり始めるべき特定海域の指定）</w:t>
            </w:r>
          </w:p>
          <w:p w14:paraId="773D19B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300ｍ以上の数値を定めるものとする。</w:t>
            </w:r>
          </w:p>
        </w:tc>
        <w:tc>
          <w:tcPr>
            <w:tcW w:w="6237" w:type="dxa"/>
            <w:tcBorders>
              <w:top w:val="nil"/>
              <w:left w:val="nil"/>
              <w:bottom w:val="single" w:sz="4" w:space="0" w:color="auto"/>
              <w:right w:val="single" w:sz="4" w:space="0" w:color="000000"/>
            </w:tcBorders>
          </w:tcPr>
          <w:p w14:paraId="7E0FDDE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tc>
      </w:tr>
      <w:tr w:rsidR="008E0292" w:rsidRPr="0003215B" w14:paraId="6270D211" w14:textId="77777777" w:rsidTr="00B33C0D">
        <w:trPr>
          <w:cantSplit/>
          <w:trHeight w:hRule="exact" w:val="1848"/>
        </w:trPr>
        <w:tc>
          <w:tcPr>
            <w:tcW w:w="555" w:type="dxa"/>
            <w:vMerge/>
            <w:tcBorders>
              <w:top w:val="nil"/>
              <w:left w:val="single" w:sz="4" w:space="0" w:color="000000"/>
              <w:bottom w:val="nil"/>
              <w:right w:val="nil"/>
            </w:tcBorders>
          </w:tcPr>
          <w:p w14:paraId="07D83D3C"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val="restart"/>
            <w:tcBorders>
              <w:top w:val="nil"/>
              <w:left w:val="single" w:sz="4" w:space="0" w:color="000000"/>
              <w:bottom w:val="nil"/>
              <w:right w:val="single" w:sz="4" w:space="0" w:color="auto"/>
            </w:tcBorders>
          </w:tcPr>
          <w:p w14:paraId="0DB1EA89" w14:textId="77777777" w:rsidR="008E0292" w:rsidRPr="0003215B" w:rsidRDefault="008E0292" w:rsidP="00B33C0D">
            <w:pPr>
              <w:pStyle w:val="aa"/>
              <w:wordWrap/>
              <w:ind w:leftChars="50" w:left="105" w:rightChars="50" w:right="105"/>
              <w:jc w:val="left"/>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航路距離</w:t>
            </w:r>
            <w:r w:rsidRPr="0003215B">
              <w:rPr>
                <w:rFonts w:ascii="メイリオ" w:eastAsia="メイリオ" w:hAnsi="メイリオ"/>
                <w:color w:val="000000" w:themeColor="text1"/>
                <w:szCs w:val="24"/>
              </w:rPr>
              <w:t>300km未満のもの</w:t>
            </w:r>
          </w:p>
        </w:tc>
        <w:tc>
          <w:tcPr>
            <w:tcW w:w="6237" w:type="dxa"/>
            <w:tcBorders>
              <w:top w:val="single" w:sz="4" w:space="0" w:color="auto"/>
              <w:left w:val="single" w:sz="4" w:space="0" w:color="auto"/>
              <w:bottom w:val="single" w:sz="4" w:space="0" w:color="auto"/>
              <w:right w:val="single" w:sz="4" w:space="0" w:color="auto"/>
            </w:tcBorders>
          </w:tcPr>
          <w:p w14:paraId="7D7F4509"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（発航を中止すべき港内の視程）</w:t>
            </w:r>
          </w:p>
          <w:p w14:paraId="16885E1D"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378" w:type="dxa"/>
            <w:tcBorders>
              <w:top w:val="single" w:sz="4" w:space="0" w:color="auto"/>
              <w:left w:val="single" w:sz="4" w:space="0" w:color="auto"/>
              <w:bottom w:val="single" w:sz="4" w:space="0" w:color="auto"/>
              <w:right w:val="single" w:sz="4" w:space="0" w:color="auto"/>
            </w:tcBorders>
          </w:tcPr>
          <w:p w14:paraId="088F2B1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（適切な措置をとり始めるべき航路上の視程）</w:t>
            </w:r>
          </w:p>
          <w:p w14:paraId="7775FAA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500ｍ以上の数値を定めるものとする。</w:t>
            </w:r>
          </w:p>
        </w:tc>
        <w:tc>
          <w:tcPr>
            <w:tcW w:w="6237" w:type="dxa"/>
            <w:tcBorders>
              <w:top w:val="single" w:sz="4" w:space="0" w:color="auto"/>
              <w:left w:val="single" w:sz="4" w:space="0" w:color="auto"/>
              <w:bottom w:val="single" w:sz="4" w:space="0" w:color="auto"/>
              <w:right w:val="single" w:sz="4" w:space="0" w:color="auto"/>
            </w:tcBorders>
          </w:tcPr>
          <w:p w14:paraId="041DFA4B"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（入港を中止すべき港内の視程）</w:t>
            </w:r>
          </w:p>
          <w:p w14:paraId="0D17BB15"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8E0292" w:rsidRPr="0003215B" w14:paraId="72F9F6C3" w14:textId="77777777" w:rsidTr="00B33C0D">
        <w:trPr>
          <w:cantSplit/>
          <w:trHeight w:hRule="exact" w:val="1975"/>
        </w:trPr>
        <w:tc>
          <w:tcPr>
            <w:tcW w:w="555" w:type="dxa"/>
            <w:vMerge/>
            <w:tcBorders>
              <w:top w:val="nil"/>
              <w:left w:val="single" w:sz="4" w:space="0" w:color="000000"/>
              <w:bottom w:val="nil"/>
              <w:right w:val="nil"/>
            </w:tcBorders>
          </w:tcPr>
          <w:p w14:paraId="1D37D448"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nil"/>
              <w:right w:val="nil"/>
            </w:tcBorders>
          </w:tcPr>
          <w:p w14:paraId="01D79C89"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val="restart"/>
            <w:tcBorders>
              <w:top w:val="single" w:sz="4" w:space="0" w:color="auto"/>
              <w:left w:val="single" w:sz="4" w:space="0" w:color="000000"/>
              <w:bottom w:val="nil"/>
              <w:right w:val="single" w:sz="4" w:space="0" w:color="000000"/>
            </w:tcBorders>
          </w:tcPr>
          <w:p w14:paraId="479CE71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（発航を中止すべき近接海域の視程（予想視程を含む。））</w:t>
            </w:r>
          </w:p>
          <w:p w14:paraId="695A6DD1"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378" w:type="dxa"/>
            <w:vMerge w:val="restart"/>
            <w:tcBorders>
              <w:top w:val="single" w:sz="4" w:space="0" w:color="auto"/>
              <w:left w:val="nil"/>
              <w:bottom w:val="nil"/>
              <w:right w:val="single" w:sz="4" w:space="0" w:color="000000"/>
            </w:tcBorders>
          </w:tcPr>
          <w:p w14:paraId="4D33E38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（機関の停止等抜本的措置をとり始めるべき特定海域の指定）</w:t>
            </w:r>
          </w:p>
          <w:p w14:paraId="5AADCFB9"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237" w:type="dxa"/>
            <w:vMerge w:val="restart"/>
            <w:tcBorders>
              <w:top w:val="single" w:sz="4" w:space="0" w:color="auto"/>
              <w:left w:val="nil"/>
              <w:bottom w:val="nil"/>
              <w:right w:val="single" w:sz="4" w:space="0" w:color="000000"/>
            </w:tcBorders>
          </w:tcPr>
          <w:p w14:paraId="5906BFD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p>
        </w:tc>
      </w:tr>
      <w:tr w:rsidR="008E0292" w:rsidRPr="0003215B" w14:paraId="6B150EB6" w14:textId="77777777" w:rsidTr="00B33C0D">
        <w:trPr>
          <w:cantSplit/>
          <w:trHeight w:hRule="exact" w:val="95"/>
        </w:trPr>
        <w:tc>
          <w:tcPr>
            <w:tcW w:w="555" w:type="dxa"/>
            <w:vMerge/>
            <w:tcBorders>
              <w:top w:val="nil"/>
              <w:left w:val="single" w:sz="4" w:space="0" w:color="000000"/>
              <w:bottom w:val="single" w:sz="4" w:space="0" w:color="auto"/>
              <w:right w:val="nil"/>
            </w:tcBorders>
          </w:tcPr>
          <w:p w14:paraId="7A7C935E"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auto"/>
              <w:right w:val="nil"/>
            </w:tcBorders>
          </w:tcPr>
          <w:p w14:paraId="182E7928"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single" w:sz="4" w:space="0" w:color="000000"/>
              <w:bottom w:val="single" w:sz="4" w:space="0" w:color="auto"/>
              <w:right w:val="single" w:sz="4" w:space="0" w:color="000000"/>
            </w:tcBorders>
          </w:tcPr>
          <w:p w14:paraId="49EABEAF"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378" w:type="dxa"/>
            <w:vMerge/>
            <w:tcBorders>
              <w:top w:val="nil"/>
              <w:left w:val="nil"/>
              <w:bottom w:val="single" w:sz="4" w:space="0" w:color="auto"/>
              <w:right w:val="single" w:sz="4" w:space="0" w:color="000000"/>
            </w:tcBorders>
          </w:tcPr>
          <w:p w14:paraId="4DA22088"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nil"/>
              <w:bottom w:val="single" w:sz="4" w:space="0" w:color="auto"/>
              <w:right w:val="single" w:sz="4" w:space="0" w:color="000000"/>
            </w:tcBorders>
          </w:tcPr>
          <w:p w14:paraId="5FC6DCE4" w14:textId="77777777" w:rsidR="008E0292" w:rsidRPr="0003215B" w:rsidRDefault="008E0292"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r>
      <w:tr w:rsidR="008E0292" w:rsidRPr="0003215B" w14:paraId="6AD64B4C" w14:textId="77777777" w:rsidTr="00B33C0D">
        <w:trPr>
          <w:cantSplit/>
          <w:trHeight w:hRule="exact" w:val="628"/>
        </w:trPr>
        <w:tc>
          <w:tcPr>
            <w:tcW w:w="2115" w:type="dxa"/>
            <w:gridSpan w:val="2"/>
            <w:tcBorders>
              <w:top w:val="single" w:sz="4" w:space="0" w:color="auto"/>
              <w:left w:val="single" w:sz="4" w:space="0" w:color="000000"/>
              <w:bottom w:val="single" w:sz="4" w:space="0" w:color="000000"/>
              <w:right w:val="single" w:sz="4" w:space="0" w:color="000000"/>
            </w:tcBorders>
          </w:tcPr>
          <w:p w14:paraId="21E24DEF" w14:textId="77777777" w:rsidR="008E0292" w:rsidRPr="0003215B" w:rsidRDefault="008E0292" w:rsidP="00B33C0D">
            <w:pPr>
              <w:pStyle w:val="aa"/>
              <w:wordWrap/>
              <w:spacing w:before="100" w:line="478" w:lineRule="exact"/>
              <w:ind w:leftChars="50" w:left="105" w:rightChars="50" w:right="105"/>
              <w:jc w:val="center"/>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小規模航路</w:t>
            </w:r>
          </w:p>
        </w:tc>
        <w:tc>
          <w:tcPr>
            <w:tcW w:w="6237" w:type="dxa"/>
            <w:tcBorders>
              <w:top w:val="single" w:sz="4" w:space="0" w:color="auto"/>
              <w:left w:val="nil"/>
              <w:bottom w:val="single" w:sz="4" w:space="0" w:color="000000"/>
              <w:right w:val="single" w:sz="4" w:space="0" w:color="000000"/>
            </w:tcBorders>
          </w:tcPr>
          <w:p w14:paraId="01D4A05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（発航を中止すべき港内の視程）</w:t>
            </w:r>
          </w:p>
          <w:p w14:paraId="5519081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300ｍ以上の数値を定めるものとする。</w:t>
            </w:r>
          </w:p>
        </w:tc>
        <w:tc>
          <w:tcPr>
            <w:tcW w:w="6378" w:type="dxa"/>
            <w:tcBorders>
              <w:top w:val="single" w:sz="4" w:space="0" w:color="auto"/>
              <w:left w:val="nil"/>
              <w:bottom w:val="single" w:sz="4" w:space="0" w:color="000000"/>
              <w:right w:val="single" w:sz="4" w:space="0" w:color="000000"/>
            </w:tcBorders>
          </w:tcPr>
          <w:p w14:paraId="3C595C2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（適切な措置をとり始めるべき航路上の視程）</w:t>
            </w:r>
          </w:p>
          <w:p w14:paraId="4B318C00"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300ｍ以上の数値を定めるものとする。</w:t>
            </w:r>
          </w:p>
        </w:tc>
        <w:tc>
          <w:tcPr>
            <w:tcW w:w="6237" w:type="dxa"/>
            <w:tcBorders>
              <w:top w:val="single" w:sz="4" w:space="0" w:color="auto"/>
              <w:left w:val="nil"/>
              <w:bottom w:val="single" w:sz="4" w:space="0" w:color="000000"/>
              <w:right w:val="single" w:sz="4" w:space="0" w:color="000000"/>
            </w:tcBorders>
          </w:tcPr>
          <w:p w14:paraId="46D4C68C"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hint="eastAsia"/>
                <w:color w:val="000000" w:themeColor="text1"/>
                <w:szCs w:val="24"/>
              </w:rPr>
              <w:t>（入港を中止すべき港内の視程）</w:t>
            </w:r>
          </w:p>
          <w:p w14:paraId="6BD1CDE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4"/>
              </w:rPr>
            </w:pPr>
            <w:r w:rsidRPr="0003215B">
              <w:rPr>
                <w:rFonts w:ascii="メイリオ" w:eastAsia="メイリオ" w:hAnsi="メイリオ"/>
                <w:color w:val="000000" w:themeColor="text1"/>
                <w:szCs w:val="24"/>
              </w:rPr>
              <w:t>300ｍ以上の数値を定めるものとする。</w:t>
            </w:r>
          </w:p>
        </w:tc>
      </w:tr>
    </w:tbl>
    <w:p w14:paraId="3A139E04" w14:textId="77777777" w:rsidR="008E0292" w:rsidRPr="0003215B" w:rsidRDefault="008E0292" w:rsidP="008E0292">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　本設定基準に基づき船首見張員、船橋見張員及びレーダ監視員の配置を規定する場合は、それらが確実に実施されるようあわせて「狭視界時出入港部署表」を作成させること。</w:t>
      </w:r>
    </w:p>
    <w:p w14:paraId="1DA1DF97" w14:textId="77777777" w:rsidR="008E0292" w:rsidRPr="0003215B" w:rsidRDefault="008E0292" w:rsidP="008E0292">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　港湾の自然的条件が極めて厳しく濃霧の発生期間が長期にわたるため原則を下廻る発航又は入港の中止条件を定める必要があるものにあっては、先導船の配備を必須の要件とし、</w:t>
      </w:r>
      <w:r w:rsidRPr="0003215B">
        <w:rPr>
          <w:rFonts w:ascii="メイリオ" w:eastAsia="メイリオ" w:hAnsi="メイリオ"/>
          <w:color w:val="000000" w:themeColor="text1"/>
          <w:szCs w:val="21"/>
        </w:rPr>
        <w:t>300ｍを限度として原則を下廻る値を定めることができるものとする。</w:t>
      </w:r>
    </w:p>
    <w:p w14:paraId="660B590D" w14:textId="77777777" w:rsidR="008E0292" w:rsidRPr="0003215B" w:rsidRDefault="008E0292" w:rsidP="008E0292">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　港内通船又は河川、湖沼等における渡船等、極めて短距離の航路において、対岸までの距離が</w:t>
      </w:r>
      <w:r w:rsidRPr="0003215B">
        <w:rPr>
          <w:rFonts w:ascii="メイリオ" w:eastAsia="メイリオ" w:hAnsi="メイリオ"/>
          <w:color w:val="000000" w:themeColor="text1"/>
          <w:szCs w:val="21"/>
        </w:rPr>
        <w:t>300ｍ未満である等、中止条件の下限を300ｍとすることが適当でないと認められるものについては、適宜、これを下回る値として差しつかえない。</w:t>
      </w:r>
    </w:p>
    <w:p w14:paraId="5C644693" w14:textId="3B45A8F2" w:rsidR="008E0292" w:rsidRDefault="008E0292" w:rsidP="008E0292">
      <w:pPr>
        <w:pStyle w:val="aa"/>
        <w:ind w:left="242" w:hangingChars="100" w:hanging="242"/>
        <w:rPr>
          <w:rFonts w:ascii="メイリオ" w:eastAsia="メイリオ" w:hAnsi="メイリオ"/>
          <w:color w:val="000000" w:themeColor="text1"/>
          <w:szCs w:val="21"/>
        </w:rPr>
      </w:pPr>
      <w:r w:rsidRPr="0003215B">
        <w:rPr>
          <w:rFonts w:ascii="メイリオ" w:eastAsia="メイリオ" w:hAnsi="メイリオ" w:hint="eastAsia"/>
          <w:color w:val="000000" w:themeColor="text1"/>
          <w:szCs w:val="21"/>
        </w:rPr>
        <w:t>※　ホバークラフト、水中翼船及び高速艇（ホバークラフト及び水中翼船以外の総トン数</w:t>
      </w:r>
      <w:r w:rsidRPr="0003215B">
        <w:rPr>
          <w:rFonts w:ascii="メイリオ" w:eastAsia="メイリオ" w:hAnsi="メイリオ"/>
          <w:color w:val="000000" w:themeColor="text1"/>
          <w:szCs w:val="21"/>
        </w:rPr>
        <w:t>300トン以下の船舶であって、航海速力が22ノット以上のものをいう。）にあっては、上記にかかわらず次によるものとす</w:t>
      </w:r>
      <w:r w:rsidR="0040265C">
        <w:rPr>
          <w:rFonts w:ascii="メイリオ" w:eastAsia="メイリオ" w:hAnsi="メイリオ" w:hint="eastAsia"/>
          <w:color w:val="000000" w:themeColor="text1"/>
          <w:szCs w:val="21"/>
        </w:rPr>
        <w:t>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8E0292" w:rsidRPr="0003215B" w14:paraId="03EFA2D8"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0DF4631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738A8CEC"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254D2795"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1BF43DB2" w14:textId="77777777" w:rsidR="008E0292" w:rsidRPr="0003215B" w:rsidRDefault="008E0292" w:rsidP="00B33C0D">
            <w:pPr>
              <w:pStyle w:val="aa"/>
              <w:wordWrap/>
              <w:ind w:leftChars="50" w:left="105" w:rightChars="50" w:right="105"/>
              <w:jc w:val="center"/>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入港の中止</w:t>
            </w:r>
          </w:p>
        </w:tc>
      </w:tr>
      <w:tr w:rsidR="008E0292" w:rsidRPr="0003215B" w14:paraId="7FE939FB" w14:textId="77777777" w:rsidTr="00B33C0D">
        <w:trPr>
          <w:cantSplit/>
          <w:trHeight w:hRule="exact" w:val="929"/>
        </w:trPr>
        <w:tc>
          <w:tcPr>
            <w:tcW w:w="2122" w:type="dxa"/>
            <w:tcBorders>
              <w:top w:val="nil"/>
              <w:left w:val="single" w:sz="4" w:space="0" w:color="000000"/>
              <w:bottom w:val="single" w:sz="4" w:space="0" w:color="000000"/>
              <w:right w:val="nil"/>
            </w:tcBorders>
          </w:tcPr>
          <w:p w14:paraId="1B46EF65"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0B5AAEA4"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港内の視程</w:t>
            </w:r>
          </w:p>
        </w:tc>
        <w:tc>
          <w:tcPr>
            <w:tcW w:w="3119" w:type="dxa"/>
            <w:tcBorders>
              <w:top w:val="single" w:sz="4" w:space="0" w:color="auto"/>
              <w:left w:val="nil"/>
              <w:bottom w:val="single" w:sz="4" w:space="0" w:color="000000"/>
              <w:right w:val="single" w:sz="4" w:space="0" w:color="000000"/>
            </w:tcBorders>
          </w:tcPr>
          <w:p w14:paraId="30EA7ED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2F1150A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650003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062621B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港内の視程</w:t>
            </w:r>
          </w:p>
        </w:tc>
      </w:tr>
      <w:tr w:rsidR="008E0292" w:rsidRPr="0003215B" w14:paraId="1E2435E1" w14:textId="77777777" w:rsidTr="00B33C0D">
        <w:trPr>
          <w:cantSplit/>
          <w:trHeight w:hRule="exact" w:val="713"/>
        </w:trPr>
        <w:tc>
          <w:tcPr>
            <w:tcW w:w="2122" w:type="dxa"/>
            <w:tcBorders>
              <w:top w:val="nil"/>
              <w:left w:val="single" w:sz="4" w:space="0" w:color="000000"/>
              <w:bottom w:val="single" w:sz="4" w:space="0" w:color="000000"/>
              <w:right w:val="nil"/>
            </w:tcBorders>
          </w:tcPr>
          <w:p w14:paraId="316248B9" w14:textId="77777777" w:rsidR="008E0292" w:rsidRPr="0003215B" w:rsidRDefault="008E0292" w:rsidP="00B33C0D">
            <w:pPr>
              <w:pStyle w:val="aa"/>
              <w:wordWrap/>
              <w:ind w:leftChars="50" w:left="105" w:rightChars="50" w:right="105"/>
              <w:jc w:val="left"/>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ホバークラフト</w:t>
            </w:r>
          </w:p>
        </w:tc>
        <w:tc>
          <w:tcPr>
            <w:tcW w:w="3118" w:type="dxa"/>
            <w:tcBorders>
              <w:top w:val="nil"/>
              <w:left w:val="single" w:sz="4" w:space="0" w:color="000000"/>
              <w:bottom w:val="single" w:sz="4" w:space="0" w:color="000000"/>
              <w:right w:val="single" w:sz="4" w:space="0" w:color="000000"/>
            </w:tcBorders>
          </w:tcPr>
          <w:p w14:paraId="228CA279"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1,000m以上の数値を定めるものとする。</w:t>
            </w:r>
          </w:p>
        </w:tc>
        <w:tc>
          <w:tcPr>
            <w:tcW w:w="3119" w:type="dxa"/>
            <w:tcBorders>
              <w:top w:val="nil"/>
              <w:left w:val="nil"/>
              <w:bottom w:val="single" w:sz="4" w:space="0" w:color="000000"/>
              <w:right w:val="single" w:sz="4" w:space="0" w:color="000000"/>
            </w:tcBorders>
          </w:tcPr>
          <w:p w14:paraId="0841B774"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800m以上の数値を定めるものとする。</w:t>
            </w:r>
          </w:p>
        </w:tc>
        <w:tc>
          <w:tcPr>
            <w:tcW w:w="3118" w:type="dxa"/>
            <w:tcBorders>
              <w:top w:val="nil"/>
              <w:left w:val="nil"/>
              <w:bottom w:val="single" w:sz="4" w:space="0" w:color="000000"/>
              <w:right w:val="single" w:sz="4" w:space="0" w:color="000000"/>
            </w:tcBorders>
          </w:tcPr>
          <w:p w14:paraId="5C27992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1,000m以上の数値を定めるものとする。</w:t>
            </w:r>
          </w:p>
        </w:tc>
        <w:tc>
          <w:tcPr>
            <w:tcW w:w="3260" w:type="dxa"/>
            <w:tcBorders>
              <w:top w:val="nil"/>
              <w:left w:val="nil"/>
              <w:bottom w:val="single" w:sz="4" w:space="0" w:color="000000"/>
              <w:right w:val="single" w:sz="4" w:space="0" w:color="000000"/>
            </w:tcBorders>
          </w:tcPr>
          <w:p w14:paraId="762B8053"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800m以上の数値を定めるものとする。</w:t>
            </w:r>
          </w:p>
        </w:tc>
        <w:tc>
          <w:tcPr>
            <w:tcW w:w="6237" w:type="dxa"/>
            <w:tcBorders>
              <w:top w:val="nil"/>
              <w:left w:val="nil"/>
              <w:bottom w:val="single" w:sz="4" w:space="0" w:color="000000"/>
              <w:right w:val="single" w:sz="4" w:space="0" w:color="000000"/>
            </w:tcBorders>
          </w:tcPr>
          <w:p w14:paraId="7DE6E676"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1,000m以上の数値を定めるものとする。</w:t>
            </w:r>
          </w:p>
        </w:tc>
      </w:tr>
      <w:tr w:rsidR="008E0292" w:rsidRPr="0003215B" w14:paraId="4F375428" w14:textId="77777777" w:rsidTr="00B33C0D">
        <w:trPr>
          <w:cantSplit/>
          <w:trHeight w:hRule="exact" w:val="486"/>
        </w:trPr>
        <w:tc>
          <w:tcPr>
            <w:tcW w:w="2122" w:type="dxa"/>
            <w:tcBorders>
              <w:top w:val="nil"/>
              <w:left w:val="single" w:sz="4" w:space="0" w:color="000000"/>
              <w:bottom w:val="single" w:sz="4" w:space="0" w:color="000000"/>
              <w:right w:val="nil"/>
            </w:tcBorders>
          </w:tcPr>
          <w:p w14:paraId="6E33B9B3" w14:textId="77777777" w:rsidR="008E0292" w:rsidRPr="0003215B" w:rsidRDefault="008E0292" w:rsidP="00B33C0D">
            <w:pPr>
              <w:pStyle w:val="aa"/>
              <w:wordWrap/>
              <w:ind w:leftChars="50" w:left="105" w:rightChars="50" w:right="105"/>
              <w:jc w:val="left"/>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水中翼船</w:t>
            </w:r>
          </w:p>
        </w:tc>
        <w:tc>
          <w:tcPr>
            <w:tcW w:w="3118" w:type="dxa"/>
            <w:tcBorders>
              <w:top w:val="nil"/>
              <w:left w:val="single" w:sz="4" w:space="0" w:color="000000"/>
              <w:bottom w:val="single" w:sz="4" w:space="0" w:color="000000"/>
              <w:right w:val="single" w:sz="4" w:space="0" w:color="000000"/>
            </w:tcBorders>
          </w:tcPr>
          <w:p w14:paraId="5167F45F"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800m　〃</w:t>
            </w:r>
          </w:p>
        </w:tc>
        <w:tc>
          <w:tcPr>
            <w:tcW w:w="3119" w:type="dxa"/>
            <w:tcBorders>
              <w:top w:val="nil"/>
              <w:left w:val="nil"/>
              <w:bottom w:val="single" w:sz="4" w:space="0" w:color="000000"/>
              <w:right w:val="single" w:sz="4" w:space="0" w:color="000000"/>
            </w:tcBorders>
          </w:tcPr>
          <w:p w14:paraId="1C16D387"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500m　〃</w:t>
            </w:r>
          </w:p>
        </w:tc>
        <w:tc>
          <w:tcPr>
            <w:tcW w:w="3118" w:type="dxa"/>
            <w:tcBorders>
              <w:top w:val="nil"/>
              <w:left w:val="nil"/>
              <w:bottom w:val="single" w:sz="4" w:space="0" w:color="000000"/>
              <w:right w:val="single" w:sz="4" w:space="0" w:color="000000"/>
            </w:tcBorders>
          </w:tcPr>
          <w:p w14:paraId="32BDB4EA"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800m　〃</w:t>
            </w:r>
          </w:p>
        </w:tc>
        <w:tc>
          <w:tcPr>
            <w:tcW w:w="3260" w:type="dxa"/>
            <w:tcBorders>
              <w:top w:val="nil"/>
              <w:left w:val="nil"/>
              <w:bottom w:val="single" w:sz="4" w:space="0" w:color="000000"/>
              <w:right w:val="single" w:sz="4" w:space="0" w:color="000000"/>
            </w:tcBorders>
          </w:tcPr>
          <w:p w14:paraId="32D24ACD"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500m　〃</w:t>
            </w:r>
          </w:p>
        </w:tc>
        <w:tc>
          <w:tcPr>
            <w:tcW w:w="6237" w:type="dxa"/>
            <w:tcBorders>
              <w:top w:val="nil"/>
              <w:left w:val="nil"/>
              <w:bottom w:val="single" w:sz="4" w:space="0" w:color="000000"/>
              <w:right w:val="single" w:sz="4" w:space="0" w:color="000000"/>
            </w:tcBorders>
          </w:tcPr>
          <w:p w14:paraId="488C737D"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800m　〃</w:t>
            </w:r>
          </w:p>
        </w:tc>
      </w:tr>
      <w:tr w:rsidR="008E0292" w:rsidRPr="0003215B" w14:paraId="245B4AB4" w14:textId="77777777" w:rsidTr="00B33C0D">
        <w:trPr>
          <w:cantSplit/>
          <w:trHeight w:hRule="exact" w:val="433"/>
        </w:trPr>
        <w:tc>
          <w:tcPr>
            <w:tcW w:w="2122" w:type="dxa"/>
            <w:tcBorders>
              <w:top w:val="nil"/>
              <w:left w:val="single" w:sz="4" w:space="0" w:color="000000"/>
              <w:bottom w:val="single" w:sz="4" w:space="0" w:color="000000"/>
              <w:right w:val="nil"/>
            </w:tcBorders>
          </w:tcPr>
          <w:p w14:paraId="18A462E4" w14:textId="77777777" w:rsidR="008E0292" w:rsidRPr="0003215B" w:rsidRDefault="008E0292" w:rsidP="00B33C0D">
            <w:pPr>
              <w:pStyle w:val="aa"/>
              <w:wordWrap/>
              <w:ind w:leftChars="50" w:left="105" w:rightChars="50" w:right="105"/>
              <w:jc w:val="left"/>
              <w:rPr>
                <w:rFonts w:ascii="メイリオ" w:eastAsia="メイリオ" w:hAnsi="メイリオ"/>
                <w:color w:val="000000" w:themeColor="text1"/>
                <w:spacing w:val="0"/>
                <w:szCs w:val="21"/>
              </w:rPr>
            </w:pPr>
            <w:r w:rsidRPr="0003215B">
              <w:rPr>
                <w:rFonts w:ascii="メイリオ" w:eastAsia="メイリオ" w:hAnsi="メイリオ" w:hint="eastAsia"/>
                <w:color w:val="000000" w:themeColor="text1"/>
                <w:szCs w:val="21"/>
              </w:rPr>
              <w:t>高速艇</w:t>
            </w:r>
          </w:p>
        </w:tc>
        <w:tc>
          <w:tcPr>
            <w:tcW w:w="3118" w:type="dxa"/>
            <w:tcBorders>
              <w:top w:val="nil"/>
              <w:left w:val="single" w:sz="4" w:space="0" w:color="000000"/>
              <w:bottom w:val="single" w:sz="4" w:space="0" w:color="000000"/>
              <w:right w:val="single" w:sz="4" w:space="0" w:color="000000"/>
            </w:tcBorders>
          </w:tcPr>
          <w:p w14:paraId="75728EEE"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500m　〃</w:t>
            </w:r>
          </w:p>
        </w:tc>
        <w:tc>
          <w:tcPr>
            <w:tcW w:w="3119" w:type="dxa"/>
            <w:tcBorders>
              <w:top w:val="nil"/>
              <w:left w:val="nil"/>
              <w:bottom w:val="single" w:sz="4" w:space="0" w:color="000000"/>
              <w:right w:val="single" w:sz="4" w:space="0" w:color="000000"/>
            </w:tcBorders>
          </w:tcPr>
          <w:p w14:paraId="46E232F4"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300m　〃</w:t>
            </w:r>
          </w:p>
        </w:tc>
        <w:tc>
          <w:tcPr>
            <w:tcW w:w="3118" w:type="dxa"/>
            <w:tcBorders>
              <w:top w:val="nil"/>
              <w:left w:val="nil"/>
              <w:bottom w:val="single" w:sz="4" w:space="0" w:color="000000"/>
              <w:right w:val="single" w:sz="4" w:space="0" w:color="000000"/>
            </w:tcBorders>
          </w:tcPr>
          <w:p w14:paraId="6EC98318"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500m　〃</w:t>
            </w:r>
          </w:p>
        </w:tc>
        <w:tc>
          <w:tcPr>
            <w:tcW w:w="3260" w:type="dxa"/>
            <w:tcBorders>
              <w:top w:val="nil"/>
              <w:left w:val="nil"/>
              <w:bottom w:val="single" w:sz="4" w:space="0" w:color="000000"/>
              <w:right w:val="single" w:sz="4" w:space="0" w:color="000000"/>
            </w:tcBorders>
          </w:tcPr>
          <w:p w14:paraId="43B7225C"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300m　〃</w:t>
            </w:r>
          </w:p>
        </w:tc>
        <w:tc>
          <w:tcPr>
            <w:tcW w:w="6237" w:type="dxa"/>
            <w:tcBorders>
              <w:top w:val="nil"/>
              <w:left w:val="nil"/>
              <w:bottom w:val="single" w:sz="4" w:space="0" w:color="000000"/>
              <w:right w:val="single" w:sz="4" w:space="0" w:color="000000"/>
            </w:tcBorders>
          </w:tcPr>
          <w:p w14:paraId="63ADF9F6" w14:textId="77777777" w:rsidR="008E0292" w:rsidRPr="0003215B" w:rsidRDefault="008E0292" w:rsidP="00B33C0D">
            <w:pPr>
              <w:pStyle w:val="aa"/>
              <w:wordWrap/>
              <w:ind w:leftChars="50" w:left="105" w:rightChars="50" w:right="105"/>
              <w:rPr>
                <w:rFonts w:ascii="メイリオ" w:eastAsia="メイリオ" w:hAnsi="メイリオ"/>
                <w:color w:val="000000" w:themeColor="text1"/>
                <w:spacing w:val="0"/>
                <w:szCs w:val="21"/>
              </w:rPr>
            </w:pPr>
            <w:r w:rsidRPr="0003215B">
              <w:rPr>
                <w:rFonts w:ascii="メイリオ" w:eastAsia="メイリオ" w:hAnsi="メイリオ"/>
                <w:color w:val="000000" w:themeColor="text1"/>
                <w:szCs w:val="21"/>
              </w:rPr>
              <w:t>500m　〃</w:t>
            </w:r>
          </w:p>
        </w:tc>
      </w:tr>
    </w:tbl>
    <w:bookmarkEnd w:id="0"/>
    <w:p w14:paraId="5D4DAA4A" w14:textId="5195ABF8" w:rsidR="008E0292" w:rsidRPr="0003215B" w:rsidRDefault="0040265C" w:rsidP="0040265C">
      <w:pPr>
        <w:jc w:val="center"/>
        <w:rPr>
          <w:rFonts w:ascii="メイリオ" w:eastAsia="メイリオ" w:hAnsi="メイリオ"/>
          <w:color w:val="000000" w:themeColor="text1"/>
          <w:sz w:val="24"/>
          <w:szCs w:val="24"/>
        </w:rPr>
      </w:pPr>
      <w:r w:rsidRPr="00B83F07">
        <w:rPr>
          <w:rFonts w:ascii="メイリオ" w:eastAsia="メイリオ" w:hAnsi="メイリオ" w:hint="eastAsia"/>
          <w:sz w:val="44"/>
        </w:rPr>
        <w:lastRenderedPageBreak/>
        <w:t>【小規模航路事業者用】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40265C" w:rsidRPr="00D4719D" w14:paraId="4EA9A770" w14:textId="77777777" w:rsidTr="00B33C0D">
        <w:tc>
          <w:tcPr>
            <w:tcW w:w="2805" w:type="pct"/>
            <w:shd w:val="clear" w:color="auto" w:fill="auto"/>
          </w:tcPr>
          <w:p w14:paraId="402C74EE" w14:textId="77777777" w:rsidR="0040265C" w:rsidRPr="00062625" w:rsidRDefault="0040265C"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048EA36F" w14:textId="77777777" w:rsidR="0040265C" w:rsidRPr="00062625" w:rsidRDefault="0040265C"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F208C0C" w14:textId="77777777" w:rsidR="0040265C" w:rsidRPr="00062625" w:rsidRDefault="0040265C"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40265C" w:rsidRPr="00A44FF9" w14:paraId="7751B21C" w14:textId="77777777" w:rsidTr="00B33C0D">
        <w:tc>
          <w:tcPr>
            <w:tcW w:w="2805" w:type="pct"/>
            <w:tcBorders>
              <w:bottom w:val="single" w:sz="4" w:space="0" w:color="auto"/>
            </w:tcBorders>
            <w:shd w:val="clear" w:color="auto" w:fill="auto"/>
          </w:tcPr>
          <w:p w14:paraId="5D894FEC" w14:textId="77777777" w:rsidR="0040265C" w:rsidRPr="00A44FF9" w:rsidRDefault="0040265C" w:rsidP="00B33C0D">
            <w:pPr>
              <w:spacing w:line="320" w:lineRule="exact"/>
              <w:jc w:val="right"/>
              <w:rPr>
                <w:rFonts w:ascii="メイリオ" w:eastAsia="メイリオ" w:hAnsi="メイリオ"/>
                <w:color w:val="000000" w:themeColor="text1"/>
                <w:sz w:val="24"/>
                <w:szCs w:val="24"/>
                <w:bdr w:val="single" w:sz="4" w:space="0" w:color="auto"/>
              </w:rPr>
            </w:pPr>
            <w:r w:rsidRPr="00A44FF9">
              <w:rPr>
                <w:rFonts w:ascii="メイリオ" w:eastAsia="メイリオ" w:hAnsi="メイリオ" w:hint="eastAsia"/>
                <w:color w:val="000000" w:themeColor="text1"/>
                <w:sz w:val="24"/>
                <w:szCs w:val="24"/>
                <w:bdr w:val="single" w:sz="4" w:space="0" w:color="auto"/>
              </w:rPr>
              <w:t>小規模航路事業者用</w:t>
            </w:r>
          </w:p>
          <w:p w14:paraId="77CC0193" w14:textId="77777777" w:rsidR="0040265C" w:rsidRPr="00A44FF9" w:rsidRDefault="0040265C" w:rsidP="00B33C0D">
            <w:pPr>
              <w:pStyle w:val="aa"/>
              <w:wordWrap/>
              <w:spacing w:line="320" w:lineRule="exact"/>
              <w:ind w:firstLineChars="389" w:firstLine="941"/>
              <w:rPr>
                <w:rFonts w:ascii="メイリオ" w:eastAsia="メイリオ" w:hAnsi="メイリオ"/>
                <w:color w:val="000000" w:themeColor="text1"/>
                <w:szCs w:val="24"/>
              </w:rPr>
            </w:pPr>
          </w:p>
          <w:p w14:paraId="6865535E" w14:textId="77777777" w:rsidR="0040265C" w:rsidRPr="00A44FF9" w:rsidRDefault="0040265C" w:rsidP="00B33C0D">
            <w:pPr>
              <w:pStyle w:val="aa"/>
              <w:wordWrap/>
              <w:spacing w:line="320" w:lineRule="exact"/>
              <w:ind w:firstLineChars="231" w:firstLine="559"/>
              <w:jc w:val="center"/>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zCs w:val="24"/>
              </w:rPr>
              <w:t>作　業　基　準　（ひな形）</w:t>
            </w:r>
          </w:p>
          <w:p w14:paraId="123C3DCE"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p>
          <w:p w14:paraId="2C1BB698"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令和　年　月　日</w:t>
            </w:r>
          </w:p>
          <w:p w14:paraId="3E38A5E2"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○○○○株式会社</w:t>
            </w:r>
          </w:p>
          <w:p w14:paraId="1E409F94"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p>
          <w:p w14:paraId="3036A764"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p>
          <w:p w14:paraId="3BC06AC4"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p>
          <w:p w14:paraId="5FCCA6F6"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目　　　　次</w:t>
            </w:r>
          </w:p>
          <w:p w14:paraId="492E0954"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p>
          <w:p w14:paraId="0628ACD1"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p>
          <w:p w14:paraId="617A8479"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第１章　目的</w:t>
            </w:r>
          </w:p>
          <w:p w14:paraId="3438F8CA"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第２章　作業体制</w:t>
            </w:r>
          </w:p>
          <w:p w14:paraId="08AD2744"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第３章　危険物等の取扱い</w:t>
            </w:r>
          </w:p>
          <w:p w14:paraId="75C812EC"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第４章　乗下船作業</w:t>
            </w:r>
          </w:p>
          <w:p w14:paraId="178AE2EB"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第５章　旅客の遵守事項等の周知</w:t>
            </w:r>
          </w:p>
          <w:p w14:paraId="46301C86"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4"/>
              </w:rPr>
            </w:pPr>
          </w:p>
        </w:tc>
        <w:tc>
          <w:tcPr>
            <w:tcW w:w="169" w:type="pct"/>
          </w:tcPr>
          <w:p w14:paraId="3EC321A3"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5EEE45B3"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75F4DBE9"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4DA56B76"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5E186468"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68D0E21D"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307F67CD"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22BDE137"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6975C83B"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668F63B0"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25F03221"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0ABFD1A4"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7BDA3626"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7D5C4B22"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58BB56F4"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p>
          <w:p w14:paraId="2603B55F" w14:textId="77777777" w:rsidR="0040265C" w:rsidRPr="00A44FF9" w:rsidRDefault="0040265C" w:rsidP="00B33C0D">
            <w:pPr>
              <w:pStyle w:val="aa"/>
              <w:wordWrap/>
              <w:spacing w:line="320" w:lineRule="exact"/>
              <w:ind w:left="455" w:hangingChars="188" w:hanging="455"/>
              <w:jc w:val="lef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40265C" w:rsidRPr="00A44FF9" w14:paraId="0B4B5795" w14:textId="77777777" w:rsidTr="00B33C0D">
        <w:trPr>
          <w:trHeight w:val="841"/>
        </w:trPr>
        <w:tc>
          <w:tcPr>
            <w:tcW w:w="2805" w:type="pct"/>
            <w:tcBorders>
              <w:bottom w:val="single" w:sz="4" w:space="0" w:color="auto"/>
            </w:tcBorders>
            <w:shd w:val="clear" w:color="auto" w:fill="auto"/>
          </w:tcPr>
          <w:p w14:paraId="142AC9A5"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第１章　　総則</w:t>
            </w:r>
          </w:p>
          <w:p w14:paraId="488680F4" w14:textId="77777777" w:rsidR="0040265C" w:rsidRPr="00A44FF9" w:rsidRDefault="0040265C" w:rsidP="00B33C0D">
            <w:pPr>
              <w:pStyle w:val="aa"/>
              <w:wordWrap/>
              <w:spacing w:line="320" w:lineRule="exact"/>
              <w:ind w:firstLineChars="500" w:firstLine="1200"/>
              <w:rPr>
                <w:rFonts w:ascii="メイリオ" w:eastAsia="メイリオ" w:hAnsi="メイリオ"/>
                <w:color w:val="000000" w:themeColor="text1"/>
                <w:spacing w:val="0"/>
                <w:szCs w:val="24"/>
              </w:rPr>
            </w:pPr>
          </w:p>
          <w:p w14:paraId="6B0DEB74"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zCs w:val="24"/>
              </w:rPr>
              <w:t>（目的）</w:t>
            </w:r>
          </w:p>
          <w:p w14:paraId="100EA0AD"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zCs w:val="24"/>
              </w:rPr>
              <w:t>第１条　この基準は、安全管理規程に基づき、○○航路の作業に関する事項に係る基準を明確にし、もって輸送に関連する作業の安全を確保することを目的とする。</w:t>
            </w:r>
          </w:p>
          <w:p w14:paraId="1C36D71B"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7EE6DA81" w14:textId="77777777" w:rsidR="0040265C" w:rsidRPr="00A44FF9" w:rsidRDefault="0040265C" w:rsidP="00B33C0D">
            <w:pPr>
              <w:spacing w:line="320" w:lineRule="exact"/>
              <w:jc w:val="center"/>
              <w:rPr>
                <w:color w:val="000000" w:themeColor="text1"/>
                <w:sz w:val="24"/>
                <w:szCs w:val="24"/>
              </w:rPr>
            </w:pPr>
            <w:r w:rsidRPr="00A44FF9">
              <w:rPr>
                <w:rFonts w:hint="eastAsia"/>
                <w:color w:val="000000" w:themeColor="text1"/>
                <w:sz w:val="24"/>
                <w:szCs w:val="24"/>
              </w:rPr>
              <w:t>□</w:t>
            </w:r>
          </w:p>
        </w:tc>
        <w:tc>
          <w:tcPr>
            <w:tcW w:w="2026" w:type="pct"/>
            <w:tcBorders>
              <w:bottom w:val="single" w:sz="4" w:space="0" w:color="auto"/>
            </w:tcBorders>
            <w:shd w:val="clear" w:color="auto" w:fill="auto"/>
          </w:tcPr>
          <w:p w14:paraId="795993CD" w14:textId="77777777" w:rsidR="0040265C" w:rsidRPr="00A44FF9" w:rsidRDefault="0040265C" w:rsidP="00B33C0D">
            <w:pPr>
              <w:spacing w:line="320" w:lineRule="exact"/>
              <w:rPr>
                <w:rFonts w:ascii="メイリオ" w:eastAsia="メイリオ" w:hAnsi="メイリオ"/>
                <w:color w:val="000000" w:themeColor="text1"/>
                <w:sz w:val="24"/>
                <w:szCs w:val="24"/>
              </w:rPr>
            </w:pPr>
          </w:p>
          <w:p w14:paraId="7C8812EF"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p>
        </w:tc>
      </w:tr>
      <w:tr w:rsidR="0040265C" w:rsidRPr="00A44FF9" w14:paraId="426FC76D" w14:textId="77777777" w:rsidTr="00B33C0D">
        <w:trPr>
          <w:trHeight w:val="1439"/>
        </w:trPr>
        <w:tc>
          <w:tcPr>
            <w:tcW w:w="2805" w:type="pct"/>
            <w:tcBorders>
              <w:top w:val="single" w:sz="4" w:space="0" w:color="auto"/>
              <w:bottom w:val="single" w:sz="4" w:space="0" w:color="auto"/>
            </w:tcBorders>
            <w:shd w:val="clear" w:color="auto" w:fill="auto"/>
          </w:tcPr>
          <w:p w14:paraId="646BB33D"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第２章　　作業体制</w:t>
            </w:r>
          </w:p>
          <w:p w14:paraId="12C80946"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p>
          <w:p w14:paraId="1F187B4D"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（作業体制）</w:t>
            </w:r>
          </w:p>
          <w:p w14:paraId="093F0DA5" w14:textId="77777777" w:rsidR="0040265C" w:rsidRPr="00A44FF9" w:rsidRDefault="0040265C" w:rsidP="00B33C0D">
            <w:pPr>
              <w:spacing w:line="320" w:lineRule="exac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第２条　陸上作業員及び船内作業員の配置は、次の区分による。</w:t>
            </w:r>
          </w:p>
          <w:p w14:paraId="52FB3028"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（例）</w:t>
            </w:r>
          </w:p>
          <w:p w14:paraId="097357BC"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(1)　陸上作業</w:t>
            </w:r>
          </w:p>
          <w:p w14:paraId="28F97BAC"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①　乗下船する車両の誘導　　　　　　　車両誘導係（○人）</w:t>
            </w:r>
          </w:p>
          <w:p w14:paraId="060A4E0E"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②　乗下船する旅客の誘導　　　　　　　旅客誘導係（○人）</w:t>
            </w:r>
          </w:p>
          <w:p w14:paraId="54611706"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③　可動橋等陸上岸壁施設の操作　　　　操作係（○人）</w:t>
            </w:r>
          </w:p>
          <w:p w14:paraId="2BBD13E7"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④　船舶の離着岸時の綱取り、綱放し　　綱取係（○人）</w:t>
            </w:r>
          </w:p>
          <w:p w14:paraId="0FB14CC7"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⑤　乗船待機中の車両の整理　　　　　　駐車場整理係（○人）</w:t>
            </w:r>
          </w:p>
          <w:p w14:paraId="1FDB2930"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(2)　船内作業</w:t>
            </w:r>
          </w:p>
          <w:p w14:paraId="35C7E770"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①　乗下船する車両の誘導・・・・・・・車両誘導係（○人）</w:t>
            </w:r>
          </w:p>
          <w:p w14:paraId="510674B9"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②　乗下船する旅客の誘導・・・・・・・旅客誘導係（○人）</w:t>
            </w:r>
          </w:p>
          <w:p w14:paraId="7FB8D085" w14:textId="77777777" w:rsidR="0040265C" w:rsidRPr="00A44FF9" w:rsidRDefault="0040265C" w:rsidP="00B33C0D">
            <w:pPr>
              <w:spacing w:line="320" w:lineRule="exact"/>
              <w:ind w:firstLineChars="200" w:firstLine="48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③　固縛装置の取り付け、取りはずし・・固縛係（○人）</w:t>
            </w:r>
          </w:p>
          <w:p w14:paraId="70246D0F" w14:textId="77777777" w:rsidR="0040265C" w:rsidRPr="00A44FF9" w:rsidRDefault="0040265C" w:rsidP="00B33C0D">
            <w:pPr>
              <w:spacing w:line="320" w:lineRule="exac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lastRenderedPageBreak/>
              <w:t>２　乗組員以外の者が、船内で作業に従事する場合は、船内作業指揮者の指揮を受けるものとする。</w:t>
            </w:r>
          </w:p>
          <w:p w14:paraId="4078C445" w14:textId="77777777" w:rsidR="0040265C" w:rsidRPr="00A44FF9" w:rsidRDefault="0040265C" w:rsidP="00B33C0D">
            <w:pPr>
              <w:spacing w:line="320" w:lineRule="exact"/>
              <w:ind w:left="240" w:hangingChars="100" w:hanging="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３　陸上作業指揮者及び船内作業指揮者は、作業現場にあっては、腕章等の所定の標識をつけ、その所在を明確にしておくものとする。</w:t>
            </w:r>
          </w:p>
          <w:p w14:paraId="740E7397"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p>
          <w:p w14:paraId="6975509A" w14:textId="77777777" w:rsidR="0040265C" w:rsidRPr="009D3D3D" w:rsidRDefault="0040265C" w:rsidP="00B33C0D">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54A221C0" w14:textId="77777777" w:rsidR="0040265C" w:rsidRPr="00A44FF9" w:rsidRDefault="0040265C" w:rsidP="00B33C0D">
            <w:pPr>
              <w:pStyle w:val="aa"/>
              <w:wordWrap/>
              <w:spacing w:line="320" w:lineRule="exact"/>
              <w:ind w:firstLineChars="200" w:firstLine="564"/>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6AF59B9D"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p>
          <w:p w14:paraId="6B5FC035"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p>
          <w:p w14:paraId="535D99EE"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第２条関係</w:t>
            </w:r>
          </w:p>
          <w:p w14:paraId="48E70FDC"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作業員は、二つ以上の作業区分を兼務して差し支えない。</w:t>
            </w:r>
          </w:p>
          <w:p w14:paraId="635840F0"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乗組員のみで船内作業を行う場合は第２項を規定する必要はない。</w:t>
            </w:r>
          </w:p>
          <w:p w14:paraId="4BC0251B"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作業区分は例示であるので作業の実態に応じて定めることは差し支えない。</w:t>
            </w:r>
          </w:p>
          <w:p w14:paraId="255C688F"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４　自動車航送を伴わない旅客船の場合は本条を次のように規定する。</w:t>
            </w:r>
          </w:p>
          <w:p w14:paraId="6523F111" w14:textId="77777777" w:rsidR="0040265C" w:rsidRPr="00A44FF9" w:rsidRDefault="0040265C" w:rsidP="00B33C0D">
            <w:pPr>
              <w:pStyle w:val="aa"/>
              <w:wordWrap/>
              <w:spacing w:line="320" w:lineRule="exact"/>
              <w:ind w:leftChars="115" w:left="737" w:hangingChars="205" w:hanging="49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「第２条　運航管理者又は運航管理補助者は、陸上作業員を指揮して陸上において、乗船待機中の旅客の整理、乗下船する旅客の誘導、船舶の離着岸時の綱取り及び綱放し等の作業を実施する。</w:t>
            </w:r>
          </w:p>
          <w:p w14:paraId="2EE3FF14" w14:textId="77777777" w:rsidR="0040265C" w:rsidRPr="00A44FF9" w:rsidRDefault="0040265C" w:rsidP="00B33C0D">
            <w:pPr>
              <w:pStyle w:val="aa"/>
              <w:wordWrap/>
              <w:spacing w:line="320" w:lineRule="exact"/>
              <w:ind w:leftChars="216" w:left="740" w:hangingChars="118" w:hanging="28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船長は、船内作業員を指揮して、船舶上における乗下船する旅客の誘導、離着岸時における諸作業を実施する。」</w:t>
            </w:r>
          </w:p>
          <w:p w14:paraId="7BBD7D4D"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５　自動車航送を伴わない旅客船の場合であって、運航管理補助者だけで陸上作業を実施している場合は上記４の第２条第１項中「運航管理者又は」及</w:t>
            </w:r>
            <w:r w:rsidRPr="00A44FF9">
              <w:rPr>
                <w:rFonts w:ascii="メイリオ" w:eastAsia="メイリオ" w:hAnsi="メイリオ" w:hint="eastAsia"/>
                <w:color w:val="000000" w:themeColor="text1"/>
                <w:szCs w:val="24"/>
              </w:rPr>
              <w:lastRenderedPageBreak/>
              <w:t>び「陸上作業員を指揮して」を削除する。</w:t>
            </w:r>
          </w:p>
          <w:p w14:paraId="2F7CE76A" w14:textId="77777777" w:rsidR="0040265C" w:rsidRPr="00A44FF9"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６　自動車航送を伴わない旅客船の場合であって、乗組員だけで離着岸等を行う場合は本条を次のように規定する。</w:t>
            </w:r>
          </w:p>
          <w:p w14:paraId="65C68B79" w14:textId="77777777" w:rsidR="0040265C" w:rsidRPr="00A44FF9" w:rsidRDefault="0040265C" w:rsidP="00B33C0D">
            <w:pPr>
              <w:pStyle w:val="aa"/>
              <w:wordWrap/>
              <w:spacing w:line="320" w:lineRule="exact"/>
              <w:ind w:leftChars="82" w:left="738" w:hangingChars="234" w:hanging="56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「第２条　船長は、船内作業員を指揮して、乗下船する旅客の誘導、離着岸時における諸作業を実施する。」</w:t>
            </w:r>
          </w:p>
          <w:p w14:paraId="458ED690" w14:textId="77777777" w:rsidR="0040265C" w:rsidRDefault="0040265C" w:rsidP="00B33C0D">
            <w:pPr>
              <w:pStyle w:val="aa"/>
              <w:wordWrap/>
              <w:spacing w:line="320" w:lineRule="exact"/>
              <w:ind w:left="181" w:hangingChars="75" w:hanging="18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７　陸上作業指揮者を置かず、運航管理補助者が直接陸上作業を指揮する場合は、条文中の「陸上作業指揮者」を「運航管理補助者」と読み替えるものとする。</w:t>
            </w:r>
          </w:p>
          <w:p w14:paraId="4A3715D6" w14:textId="77777777" w:rsidR="0040265C" w:rsidRDefault="0040265C" w:rsidP="00B33C0D">
            <w:pPr>
              <w:pStyle w:val="aa"/>
              <w:wordWrap/>
              <w:spacing w:line="320" w:lineRule="exact"/>
              <w:ind w:left="181" w:hangingChars="75" w:hanging="181"/>
              <w:rPr>
                <w:rFonts w:ascii="メイリオ" w:eastAsia="メイリオ" w:hAnsi="メイリオ"/>
                <w:color w:val="000000" w:themeColor="text1"/>
                <w:szCs w:val="24"/>
              </w:rPr>
            </w:pPr>
          </w:p>
          <w:p w14:paraId="0CE1831E" w14:textId="77777777" w:rsidR="009E3A65" w:rsidRPr="00A44FF9" w:rsidRDefault="009E3A65" w:rsidP="00B33C0D">
            <w:pPr>
              <w:pStyle w:val="aa"/>
              <w:wordWrap/>
              <w:spacing w:line="320" w:lineRule="exact"/>
              <w:ind w:left="181" w:hangingChars="75" w:hanging="181"/>
              <w:rPr>
                <w:rFonts w:ascii="メイリオ" w:eastAsia="メイリオ" w:hAnsi="メイリオ"/>
                <w:color w:val="000000" w:themeColor="text1"/>
                <w:szCs w:val="24"/>
              </w:rPr>
            </w:pPr>
          </w:p>
        </w:tc>
      </w:tr>
      <w:tr w:rsidR="0040265C" w:rsidRPr="00A44FF9" w14:paraId="04B23C7A" w14:textId="77777777" w:rsidTr="00B33C0D">
        <w:tc>
          <w:tcPr>
            <w:tcW w:w="2805" w:type="pct"/>
            <w:tcBorders>
              <w:top w:val="single" w:sz="4" w:space="0" w:color="auto"/>
              <w:bottom w:val="nil"/>
            </w:tcBorders>
            <w:shd w:val="clear" w:color="auto" w:fill="auto"/>
          </w:tcPr>
          <w:p w14:paraId="55427CE9"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lastRenderedPageBreak/>
              <w:t>（陸上作業指揮者の所掌）</w:t>
            </w:r>
          </w:p>
          <w:p w14:paraId="72BEC817" w14:textId="77777777" w:rsidR="0040265C" w:rsidRPr="00A44FF9" w:rsidRDefault="0040265C" w:rsidP="00B33C0D">
            <w:pPr>
              <w:spacing w:line="320" w:lineRule="exact"/>
              <w:ind w:left="737" w:hangingChars="307" w:hanging="737"/>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第３条　陸上作業指揮者は、運航管理者又は運航管理補助者の命を受け、陸上作業員を指揮して陸上における次の作業を実施する。</w:t>
            </w:r>
          </w:p>
          <w:p w14:paraId="1C0F0535"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(1)　乗船待機中の旅客及び車両の整理</w:t>
            </w:r>
          </w:p>
          <w:p w14:paraId="074776A2"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(2)　乗下船する旅客及び車両の誘導</w:t>
            </w:r>
          </w:p>
          <w:p w14:paraId="5B9ED70D" w14:textId="77777777" w:rsidR="0040265C" w:rsidRPr="00A44FF9" w:rsidRDefault="0040265C" w:rsidP="00B33C0D">
            <w:pPr>
              <w:spacing w:line="320" w:lineRule="exact"/>
              <w:ind w:firstLineChars="100" w:firstLine="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(3)　船舶の離着岸時の綱取り、綱放し並びに旅客及び車両乗降用施設等の操作</w:t>
            </w:r>
          </w:p>
          <w:p w14:paraId="77AD0262"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(4)　その他旅客及び車両の乗下船に関する作業</w:t>
            </w:r>
          </w:p>
          <w:p w14:paraId="3EBB3173" w14:textId="77777777" w:rsidR="0040265C" w:rsidRDefault="0040265C" w:rsidP="00B33C0D">
            <w:pPr>
              <w:pStyle w:val="aa"/>
              <w:wordWrap/>
              <w:spacing w:line="320" w:lineRule="exact"/>
              <w:rPr>
                <w:rFonts w:ascii="メイリオ" w:eastAsia="メイリオ" w:hAnsi="メイリオ"/>
                <w:color w:val="000000" w:themeColor="text1"/>
                <w:szCs w:val="24"/>
              </w:rPr>
            </w:pPr>
          </w:p>
          <w:p w14:paraId="434162B0" w14:textId="77777777" w:rsidR="009E3A65" w:rsidRPr="00A44FF9" w:rsidRDefault="009E3A65" w:rsidP="00B33C0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vAlign w:val="center"/>
          </w:tcPr>
          <w:p w14:paraId="3E73C1CB"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79DE6A00" w14:textId="77777777" w:rsidR="0040265C" w:rsidRPr="00A44FF9" w:rsidRDefault="0040265C" w:rsidP="00B33C0D">
            <w:pPr>
              <w:pStyle w:val="aa"/>
              <w:wordWrap/>
              <w:spacing w:line="320" w:lineRule="exact"/>
              <w:ind w:left="322" w:hangingChars="133" w:hanging="32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第３条関係</w:t>
            </w:r>
          </w:p>
          <w:p w14:paraId="6495795C" w14:textId="77777777" w:rsidR="0040265C" w:rsidRPr="00A44FF9" w:rsidRDefault="0040265C" w:rsidP="00B33C0D">
            <w:pPr>
              <w:pStyle w:val="aa"/>
              <w:wordWrap/>
              <w:spacing w:line="320" w:lineRule="exact"/>
              <w:ind w:left="322" w:hangingChars="133" w:hanging="32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自動車航送を伴わない旅客船の場合は規定する必要がない。</w:t>
            </w:r>
          </w:p>
          <w:p w14:paraId="555DA5E6"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する場合は、見出しの「陸上作業指揮者の所掌」を「陸上作業の指揮」とし、「陸上作業指揮者は、運航管理者又は運航管理補助者の命を受け」を「運航管理補助者は」とする。</w:t>
            </w:r>
          </w:p>
        </w:tc>
      </w:tr>
      <w:tr w:rsidR="0040265C" w:rsidRPr="00A44FF9" w14:paraId="732F3789" w14:textId="77777777" w:rsidTr="00B33C0D">
        <w:tc>
          <w:tcPr>
            <w:tcW w:w="2805" w:type="pct"/>
            <w:tcBorders>
              <w:bottom w:val="single" w:sz="4" w:space="0" w:color="auto"/>
            </w:tcBorders>
            <w:shd w:val="clear" w:color="auto" w:fill="auto"/>
          </w:tcPr>
          <w:p w14:paraId="44C6D894"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（船内作業指揮者の所掌）</w:t>
            </w:r>
          </w:p>
          <w:p w14:paraId="1B6F91D1"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第４条　船内作業指揮者は、船長の命を受け、船内作業員を指揮して船舶上における次の作業を行う。</w:t>
            </w:r>
          </w:p>
          <w:p w14:paraId="2239AF8E"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(1)　旅客及び車両の乗下船時の誘導並びに車両の積付け</w:t>
            </w:r>
          </w:p>
          <w:p w14:paraId="1A10B002"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　船舶の離着岸時における旅客及び車両乗降用施設の操作</w:t>
            </w:r>
          </w:p>
          <w:p w14:paraId="0D3CF2E7"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(3)　その他旅客及び車両の乗下船に関する作業</w:t>
            </w:r>
          </w:p>
          <w:p w14:paraId="763F47E7" w14:textId="77777777" w:rsidR="0040265C" w:rsidRPr="00A44FF9" w:rsidRDefault="0040265C" w:rsidP="00B33C0D">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tcBorders>
              <w:bottom w:val="single" w:sz="4" w:space="0" w:color="auto"/>
            </w:tcBorders>
            <w:shd w:val="clear" w:color="auto" w:fill="auto"/>
            <w:vAlign w:val="center"/>
          </w:tcPr>
          <w:p w14:paraId="74B66DC3"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bottom w:val="single" w:sz="4" w:space="0" w:color="auto"/>
            </w:tcBorders>
            <w:shd w:val="clear" w:color="auto" w:fill="auto"/>
          </w:tcPr>
          <w:p w14:paraId="159DD3FE"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第４条関係</w:t>
            </w:r>
          </w:p>
          <w:p w14:paraId="62DA7E61" w14:textId="77777777" w:rsidR="0040265C" w:rsidRPr="00A44FF9" w:rsidRDefault="0040265C" w:rsidP="00B33C0D">
            <w:pPr>
              <w:pStyle w:val="aa"/>
              <w:wordWrap/>
              <w:spacing w:line="320" w:lineRule="exact"/>
              <w:ind w:firstLineChars="100" w:firstLine="240"/>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自動車航送を伴わない旅客船の場合は規定する必要はない。</w:t>
            </w:r>
          </w:p>
        </w:tc>
      </w:tr>
      <w:tr w:rsidR="0040265C" w:rsidRPr="00A44FF9" w14:paraId="7480F9A2" w14:textId="77777777" w:rsidTr="00B33C0D">
        <w:tc>
          <w:tcPr>
            <w:tcW w:w="2805" w:type="pct"/>
            <w:tcBorders>
              <w:bottom w:val="single" w:sz="4" w:space="0" w:color="auto"/>
            </w:tcBorders>
            <w:shd w:val="clear" w:color="auto" w:fill="auto"/>
          </w:tcPr>
          <w:p w14:paraId="75727CFA"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第３章　　危険物等の取扱い</w:t>
            </w:r>
          </w:p>
          <w:p w14:paraId="4431668D"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p>
          <w:p w14:paraId="36380012"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（危険物等の取扱い）</w:t>
            </w:r>
          </w:p>
          <w:p w14:paraId="1D678C02"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第５条　危険物の取扱いは、運航管理者の指示に従い、危険物船舶運送及び貯蔵規則等関係法令の定めるところにより行うものとする。</w:t>
            </w:r>
          </w:p>
          <w:p w14:paraId="2872D78F"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58C45094"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7E54307A"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４　船長及び陸上作業指揮者は前３項の措置を講じたときは、その状況を運航管理者に報告するものとする。</w:t>
            </w:r>
          </w:p>
          <w:p w14:paraId="7ED4BC0A" w14:textId="77777777" w:rsidR="0040265C" w:rsidRPr="00A44FF9" w:rsidRDefault="0040265C" w:rsidP="00B33C0D">
            <w:pPr>
              <w:pStyle w:val="aa"/>
              <w:wordWrap/>
              <w:spacing w:line="320" w:lineRule="exact"/>
              <w:ind w:left="240" w:hangingChars="100" w:hanging="240"/>
              <w:rPr>
                <w:rFonts w:ascii="メイリオ" w:eastAsia="メイリオ" w:hAnsi="メイリオ"/>
                <w:color w:val="000000" w:themeColor="text1"/>
                <w:spacing w:val="0"/>
                <w:szCs w:val="21"/>
              </w:rPr>
            </w:pPr>
          </w:p>
        </w:tc>
        <w:tc>
          <w:tcPr>
            <w:tcW w:w="169" w:type="pct"/>
            <w:tcBorders>
              <w:bottom w:val="single" w:sz="4" w:space="0" w:color="auto"/>
            </w:tcBorders>
            <w:shd w:val="clear" w:color="auto" w:fill="auto"/>
            <w:vAlign w:val="center"/>
          </w:tcPr>
          <w:p w14:paraId="423ED86C" w14:textId="77777777" w:rsidR="0040265C" w:rsidRPr="00A44FF9" w:rsidRDefault="0040265C" w:rsidP="00B33C0D">
            <w:pPr>
              <w:pStyle w:val="aa"/>
              <w:wordWrap/>
              <w:spacing w:line="320" w:lineRule="exact"/>
              <w:ind w:left="367" w:hangingChars="130" w:hanging="367"/>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bottom w:val="single" w:sz="4" w:space="0" w:color="auto"/>
            </w:tcBorders>
            <w:shd w:val="clear" w:color="auto" w:fill="auto"/>
          </w:tcPr>
          <w:p w14:paraId="00018CC4" w14:textId="77777777" w:rsidR="0040265C" w:rsidRPr="00A44FF9" w:rsidRDefault="0040265C" w:rsidP="00B33C0D">
            <w:pPr>
              <w:pStyle w:val="aa"/>
              <w:wordWrap/>
              <w:spacing w:line="320" w:lineRule="exact"/>
              <w:ind w:left="466" w:hangingChars="194" w:hanging="466"/>
              <w:rPr>
                <w:rFonts w:ascii="メイリオ" w:eastAsia="メイリオ" w:hAnsi="メイリオ"/>
                <w:color w:val="000000" w:themeColor="text1"/>
                <w:spacing w:val="0"/>
                <w:szCs w:val="24"/>
              </w:rPr>
            </w:pPr>
          </w:p>
          <w:p w14:paraId="5681F366" w14:textId="77777777" w:rsidR="0040265C" w:rsidRPr="00A44FF9" w:rsidRDefault="0040265C" w:rsidP="00B33C0D">
            <w:pPr>
              <w:pStyle w:val="aa"/>
              <w:wordWrap/>
              <w:spacing w:line="320" w:lineRule="exact"/>
              <w:ind w:left="466" w:hangingChars="194" w:hanging="466"/>
              <w:rPr>
                <w:rFonts w:ascii="メイリオ" w:eastAsia="メイリオ" w:hAnsi="メイリオ"/>
                <w:color w:val="000000" w:themeColor="text1"/>
                <w:spacing w:val="0"/>
                <w:szCs w:val="24"/>
              </w:rPr>
            </w:pPr>
          </w:p>
          <w:p w14:paraId="526372BC" w14:textId="77777777" w:rsidR="0040265C" w:rsidRPr="00A44FF9" w:rsidRDefault="0040265C" w:rsidP="00B33C0D">
            <w:pPr>
              <w:pStyle w:val="aa"/>
              <w:wordWrap/>
              <w:spacing w:line="320" w:lineRule="exact"/>
              <w:ind w:left="466" w:hangingChars="194" w:hanging="46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第５条関係</w:t>
            </w:r>
          </w:p>
          <w:p w14:paraId="4C358677"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１　運送約款等で危険物を運送しないこととしている場合は、第１項にその旨規定する。</w:t>
            </w:r>
          </w:p>
          <w:p w14:paraId="3C7459D9"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自動車航送を伴わない旅客船の場合は、第３項及び第４項を次のように規定する。</w:t>
            </w:r>
          </w:p>
          <w:p w14:paraId="56A7B2C5" w14:textId="77777777" w:rsidR="0040265C" w:rsidRPr="00A44FF9" w:rsidRDefault="0040265C" w:rsidP="00B33C0D">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「３　陸上作業員又は船内作業員は、旅客の手荷物、小荷物その他の物品が前２項の物品に該当するおそれがあると認めるときは、運航管理者又は船長の指示を受けて運送申込人の立合いのもとに点検し、必要な措置を講ずるものとする。</w:t>
            </w:r>
          </w:p>
          <w:p w14:paraId="7A8220B4" w14:textId="77777777" w:rsidR="0040265C" w:rsidRPr="00A44FF9" w:rsidRDefault="0040265C" w:rsidP="00B33C0D">
            <w:pPr>
              <w:pStyle w:val="aa"/>
              <w:wordWrap/>
              <w:spacing w:line="320" w:lineRule="exact"/>
              <w:ind w:leftChars="214" w:left="595" w:hangingChars="61" w:hanging="14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４　船長及び陸上作業員は前３項の措置を講じたときは、直ちに、その状況を運航管理者に報告するものとする。」</w:t>
            </w:r>
          </w:p>
          <w:p w14:paraId="6D2DA43B"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３　運航管理補助者が直接陸上作業を指揮している場合は、第３項及び第４項中「陸上作業指揮者」を「運航管理補助者」とする。</w:t>
            </w:r>
          </w:p>
          <w:p w14:paraId="4C8B772B" w14:textId="77777777" w:rsidR="0040265C"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p>
          <w:p w14:paraId="29D19531" w14:textId="77777777" w:rsidR="0040265C"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p>
          <w:p w14:paraId="0B025B9B"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p>
        </w:tc>
      </w:tr>
      <w:tr w:rsidR="0040265C" w:rsidRPr="00A44FF9" w14:paraId="02A22B4A" w14:textId="77777777" w:rsidTr="00B33C0D">
        <w:tc>
          <w:tcPr>
            <w:tcW w:w="2805" w:type="pct"/>
            <w:tcBorders>
              <w:top w:val="single" w:sz="4" w:space="0" w:color="auto"/>
              <w:bottom w:val="nil"/>
            </w:tcBorders>
            <w:shd w:val="clear" w:color="auto" w:fill="auto"/>
          </w:tcPr>
          <w:p w14:paraId="12F5C220"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lastRenderedPageBreak/>
              <w:t>第４章　　乗下船作業</w:t>
            </w:r>
          </w:p>
          <w:p w14:paraId="79250C47"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p>
          <w:p w14:paraId="1D550B03"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（乗船待ちの旅客及び車両の整理）</w:t>
            </w:r>
          </w:p>
          <w:p w14:paraId="62943872"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6B465CC1"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0561552C"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駐車場整理係員は、駐車中の車両を点検し、燃料洩れの車両があるときは陸上作業指揮者に報告してその指示を受け、乗船までに修理させ又は乗船を拒否するものとする。</w:t>
            </w:r>
          </w:p>
          <w:p w14:paraId="020D329C"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４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4F5B31EF" w14:textId="77777777" w:rsidR="0040265C" w:rsidRPr="00A44FF9" w:rsidRDefault="0040265C" w:rsidP="00B33C0D">
            <w:pPr>
              <w:spacing w:line="320" w:lineRule="exact"/>
              <w:ind w:left="170" w:hangingChars="71" w:hanging="170"/>
              <w:rPr>
                <w:rFonts w:ascii="メイリオ" w:eastAsia="メイリオ" w:hAnsi="メイリオ"/>
                <w:color w:val="000000" w:themeColor="text1"/>
                <w:sz w:val="24"/>
                <w:szCs w:val="32"/>
              </w:rPr>
            </w:pPr>
            <w:r w:rsidRPr="00A44FF9">
              <w:rPr>
                <w:rFonts w:ascii="メイリオ" w:eastAsia="メイリオ" w:hAnsi="メイリオ" w:hint="eastAsia"/>
                <w:color w:val="000000" w:themeColor="text1"/>
                <w:sz w:val="24"/>
                <w:szCs w:val="32"/>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78977E8E" w14:textId="77777777" w:rsidR="0040265C" w:rsidRPr="00A44FF9" w:rsidRDefault="0040265C" w:rsidP="00B33C0D">
            <w:pPr>
              <w:spacing w:line="320" w:lineRule="exact"/>
              <w:ind w:left="170" w:hangingChars="71" w:hanging="17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66DF1188"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16B089AB"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p>
          <w:p w14:paraId="0D9E10E2"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p>
          <w:p w14:paraId="03FA6494"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第６条関係</w:t>
            </w:r>
          </w:p>
          <w:p w14:paraId="37F13744"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１　自動車航送を伴わない旅客船の場合は規定する必要はない。</w:t>
            </w:r>
          </w:p>
          <w:p w14:paraId="3BE1F9B4"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第２項は、航路の状況、駐車場の状況等に応じて最も適当な車両の整理方法を定め、その旨規定する。</w:t>
            </w:r>
          </w:p>
          <w:p w14:paraId="67354B99" w14:textId="77777777" w:rsidR="0040265C" w:rsidRPr="00A44FF9" w:rsidRDefault="0040265C" w:rsidP="00B33C0D">
            <w:pPr>
              <w:pStyle w:val="aa"/>
              <w:wordWrap/>
              <w:spacing w:line="320" w:lineRule="exact"/>
              <w:ind w:left="182" w:hangingChars="76" w:hanging="182"/>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３　運航管理補助者が直接陸上作業を指揮する場合は、第３項、第４項及び第５項中「陸上作業指揮者」を「運航管理補助者」とする。</w:t>
            </w:r>
          </w:p>
        </w:tc>
      </w:tr>
      <w:tr w:rsidR="0040265C" w:rsidRPr="00A44FF9" w14:paraId="0A124971" w14:textId="77777777" w:rsidTr="00B33C0D">
        <w:tc>
          <w:tcPr>
            <w:tcW w:w="2805" w:type="pct"/>
            <w:tcBorders>
              <w:bottom w:val="nil"/>
            </w:tcBorders>
            <w:shd w:val="clear" w:color="auto" w:fill="auto"/>
          </w:tcPr>
          <w:p w14:paraId="22636F48"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（乗船準備作業）</w:t>
            </w:r>
          </w:p>
          <w:p w14:paraId="5BB0D5E1"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第７条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2A09F67A"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乗船作業開始時刻になったときは、陸上作業指揮者及び船内作業指揮者は、それぞれの作業員を配置して乗船通路を設置する。</w:t>
            </w:r>
          </w:p>
          <w:p w14:paraId="5B4162B6" w14:textId="77777777" w:rsidR="0040265C" w:rsidRPr="00A44FF9" w:rsidRDefault="0040265C" w:rsidP="00B33C0D">
            <w:pPr>
              <w:spacing w:line="320" w:lineRule="exact"/>
              <w:ind w:left="170" w:hangingChars="71" w:hanging="17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３　船内作業指揮者は、乗船通路が確実に設置されていることを確認した後、陸上作業指揮者及び船内作業員に乗船開始の合図をする。</w:t>
            </w:r>
          </w:p>
          <w:p w14:paraId="7674C963" w14:textId="77777777" w:rsidR="0040265C" w:rsidRPr="00A44FF9" w:rsidRDefault="0040265C" w:rsidP="00B33C0D">
            <w:pPr>
              <w:spacing w:line="320" w:lineRule="exact"/>
              <w:ind w:left="170" w:hangingChars="71" w:hanging="17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795EE308"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4838A4B7" w14:textId="77777777" w:rsidR="0040265C" w:rsidRPr="00A44FF9" w:rsidRDefault="0040265C" w:rsidP="00B33C0D">
            <w:pPr>
              <w:pStyle w:val="aa"/>
              <w:wordWrap/>
              <w:spacing w:line="320" w:lineRule="exact"/>
              <w:ind w:left="240" w:hangingChars="100" w:hanging="240"/>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第７条関係</w:t>
            </w:r>
          </w:p>
          <w:p w14:paraId="4013CF3B" w14:textId="77777777" w:rsidR="0040265C" w:rsidRPr="00A44FF9" w:rsidRDefault="0040265C" w:rsidP="00B33C0D">
            <w:pPr>
              <w:pStyle w:val="aa"/>
              <w:wordWrap/>
              <w:spacing w:line="320" w:lineRule="exact"/>
              <w:ind w:left="240" w:hangingChars="100" w:hanging="240"/>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１　自動車航送を伴わない旅客船の場合は規定する必要はない。</w:t>
            </w:r>
          </w:p>
          <w:p w14:paraId="5301E09A"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運航管理補助者が直接陸上作業を指揮する場合は、本条中「陸上作業指揮者」を「運航管理補助者」とする。</w:t>
            </w:r>
          </w:p>
        </w:tc>
      </w:tr>
      <w:tr w:rsidR="0040265C" w:rsidRPr="00A44FF9" w14:paraId="2CFAE659" w14:textId="77777777" w:rsidTr="00B33C0D">
        <w:tc>
          <w:tcPr>
            <w:tcW w:w="2805" w:type="pct"/>
            <w:tcBorders>
              <w:bottom w:val="nil"/>
            </w:tcBorders>
            <w:shd w:val="clear" w:color="auto" w:fill="auto"/>
          </w:tcPr>
          <w:p w14:paraId="7A983130"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（旅客の乗船）</w:t>
            </w:r>
          </w:p>
          <w:p w14:paraId="3BA40708"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（例１）</w:t>
            </w:r>
          </w:p>
          <w:p w14:paraId="1EAE9CD8"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第８条　陸上作業指揮者は、船内作業指揮者の乗船開始の合図を受けた後、陸上の旅客係員に旅客の乗船を開始するよう指示する。（第２項以下は共通）</w:t>
            </w:r>
          </w:p>
          <w:p w14:paraId="2BC3C344"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（例２）</w:t>
            </w:r>
          </w:p>
          <w:p w14:paraId="1026D568"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第８条　陸上作業指揮者は、船内作業指揮者の乗船開始の合図を受けた後、車両の積込みに先立って陸上の旅客係員に旅客の乗船を開始するよう指示する。</w:t>
            </w:r>
          </w:p>
          <w:p w14:paraId="3CD5B81F"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陸上の旅客係員は、旅客を乗船口に誘導する。</w:t>
            </w:r>
          </w:p>
          <w:p w14:paraId="6E053FB8"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船内の旅客係員は、旅客を乗船口から船内へ誘導する。</w:t>
            </w:r>
          </w:p>
          <w:p w14:paraId="5A6A7A77" w14:textId="77777777" w:rsidR="0040265C" w:rsidRPr="00A44FF9" w:rsidRDefault="0040265C" w:rsidP="00B33C0D">
            <w:pPr>
              <w:spacing w:line="320" w:lineRule="exact"/>
              <w:ind w:left="170" w:hangingChars="71" w:hanging="17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32"/>
              </w:rPr>
              <w:t>４　陸上作業指揮者及び船内作業指揮者は、乗船旅客数（無料幼児を含む。）を把握し、旅客定員を超えていないことを確認する。</w:t>
            </w:r>
          </w:p>
        </w:tc>
        <w:tc>
          <w:tcPr>
            <w:tcW w:w="169" w:type="pct"/>
            <w:tcBorders>
              <w:bottom w:val="nil"/>
            </w:tcBorders>
            <w:shd w:val="clear" w:color="auto" w:fill="auto"/>
            <w:vAlign w:val="center"/>
          </w:tcPr>
          <w:p w14:paraId="41E9148D"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25C63F97"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第８条関係</w:t>
            </w:r>
          </w:p>
          <w:p w14:paraId="41823994"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１　（例１）は、旅客と車両の乗降口が異なり、かつ、両者の通行が平面上で交差しない場合の規定例である。</w:t>
            </w:r>
          </w:p>
          <w:p w14:paraId="3BE7C5AC"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（例２）は、乗降口が同一個所又は旅客と車両の通行が平面上で交差する場合の規定例である。</w:t>
            </w:r>
          </w:p>
          <w:p w14:paraId="45972855"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３　自動車航送を伴わない旅客船の場合は次のように規定する。</w:t>
            </w:r>
          </w:p>
          <w:p w14:paraId="52F31E58" w14:textId="77777777" w:rsidR="0040265C" w:rsidRPr="00A44FF9" w:rsidRDefault="0040265C" w:rsidP="00B33C0D">
            <w:pPr>
              <w:pStyle w:val="aa"/>
              <w:wordWrap/>
              <w:spacing w:line="320" w:lineRule="exact"/>
              <w:ind w:leftChars="100" w:left="294" w:hangingChars="35" w:hanging="8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　（乗船作業）</w:t>
            </w:r>
          </w:p>
          <w:p w14:paraId="53DFEB29" w14:textId="77777777" w:rsidR="0040265C" w:rsidRPr="00A44FF9" w:rsidRDefault="0040265C" w:rsidP="00B33C0D">
            <w:pPr>
              <w:pStyle w:val="aa"/>
              <w:wordWrap/>
              <w:spacing w:line="320" w:lineRule="exact"/>
              <w:ind w:leftChars="100" w:left="210" w:firstLineChars="100" w:firstLine="240"/>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第○条　旅客の乗船は、原則として離岸○分前とする。</w:t>
            </w:r>
          </w:p>
          <w:p w14:paraId="504D71E3" w14:textId="77777777" w:rsidR="0040265C" w:rsidRPr="00A44FF9" w:rsidRDefault="0040265C" w:rsidP="00B33C0D">
            <w:pPr>
              <w:pStyle w:val="aa"/>
              <w:wordWrap/>
              <w:spacing w:line="320" w:lineRule="exact"/>
              <w:ind w:leftChars="214" w:left="595" w:hangingChars="61" w:hanging="14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離岸○分前になったときは、船内作業員は舷門を開放し、陸上作業員に旅客の乗船を開始するよう合図する。</w:t>
            </w:r>
          </w:p>
          <w:p w14:paraId="4617042E" w14:textId="77777777" w:rsidR="0040265C" w:rsidRPr="00A44FF9" w:rsidRDefault="0040265C" w:rsidP="00B33C0D">
            <w:pPr>
              <w:pStyle w:val="aa"/>
              <w:wordWrap/>
              <w:spacing w:line="320" w:lineRule="exact"/>
              <w:ind w:leftChars="100" w:left="210" w:firstLineChars="100" w:firstLine="240"/>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３　陸上作業員は旅客を乗船口に誘導する。</w:t>
            </w:r>
          </w:p>
          <w:p w14:paraId="7C083611" w14:textId="77777777" w:rsidR="0040265C" w:rsidRPr="00A44FF9" w:rsidRDefault="0040265C" w:rsidP="00B33C0D">
            <w:pPr>
              <w:pStyle w:val="aa"/>
              <w:wordWrap/>
              <w:spacing w:line="320" w:lineRule="exact"/>
              <w:ind w:leftChars="214" w:left="595" w:hangingChars="61" w:hanging="14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４　陸上作業員及び船内作業員は、乗船旅客数（無料幼児を含む。）を把握し、旅客定員を超えていないことを確認して、それぞれ運航管理補助者及び船長に乗船旅客数を報告する。」</w:t>
            </w:r>
          </w:p>
          <w:p w14:paraId="620F36D0" w14:textId="77777777" w:rsidR="0040265C" w:rsidRPr="00A44FF9" w:rsidRDefault="0040265C" w:rsidP="00B33C0D">
            <w:pPr>
              <w:pStyle w:val="aa"/>
              <w:wordWrap/>
              <w:spacing w:line="320" w:lineRule="exact"/>
              <w:ind w:left="314" w:hangingChars="131" w:hanging="31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４　自動車航送を伴わない旅客船の場合であって運航管理補助者だけで陸上作業を実施している場合は、上記３第○条第１～３項中、「陸上作業員」を「運航管理補助者」とし、第４項を次のように規定する。</w:t>
            </w:r>
          </w:p>
          <w:p w14:paraId="7CB6C783" w14:textId="77777777" w:rsidR="0040265C" w:rsidRPr="00A44FF9" w:rsidRDefault="0040265C" w:rsidP="00B33C0D">
            <w:pPr>
              <w:pStyle w:val="aa"/>
              <w:wordWrap/>
              <w:spacing w:line="320" w:lineRule="exact"/>
              <w:ind w:leftChars="100" w:left="596" w:hangingChars="161" w:hanging="386"/>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「４　運航管理補助者及び船内作業員は、乗船旅客数（無料幼児を含む。）</w:t>
            </w:r>
            <w:r w:rsidRPr="00A44FF9">
              <w:rPr>
                <w:rFonts w:ascii="メイリオ" w:eastAsia="メイリオ" w:hAnsi="メイリオ" w:hint="eastAsia"/>
                <w:color w:val="000000" w:themeColor="text1"/>
                <w:spacing w:val="0"/>
                <w:szCs w:val="24"/>
              </w:rPr>
              <w:lastRenderedPageBreak/>
              <w:t>を把握し、旅客定員を超えていないことを確認して、船内作業員は乗船旅客数を船長に報告する。」</w:t>
            </w:r>
          </w:p>
          <w:p w14:paraId="0B10F9C2"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５　自動車航送を伴わない旅客船の場合であって、乗組員だけで離着岸等を実施している場合は、上記３第○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254A430C" w14:textId="77777777" w:rsidR="0040265C" w:rsidRPr="00A44FF9" w:rsidRDefault="0040265C" w:rsidP="00B33C0D">
            <w:pPr>
              <w:pStyle w:val="aa"/>
              <w:wordWrap/>
              <w:spacing w:line="320" w:lineRule="exact"/>
              <w:ind w:left="324" w:hangingChars="135" w:hanging="324"/>
              <w:rPr>
                <w:rFonts w:ascii="メイリオ" w:eastAsia="メイリオ" w:hAnsi="メイリオ"/>
                <w:color w:val="000000" w:themeColor="text1"/>
                <w:spacing w:val="0"/>
                <w:szCs w:val="24"/>
              </w:rPr>
            </w:pPr>
          </w:p>
        </w:tc>
      </w:tr>
      <w:tr w:rsidR="0040265C" w:rsidRPr="00A44FF9" w14:paraId="6FB697B3" w14:textId="77777777" w:rsidTr="0040265C">
        <w:tc>
          <w:tcPr>
            <w:tcW w:w="2805" w:type="pct"/>
            <w:tcBorders>
              <w:top w:val="single" w:sz="4" w:space="0" w:color="auto"/>
              <w:bottom w:val="single" w:sz="4" w:space="0" w:color="auto"/>
            </w:tcBorders>
            <w:shd w:val="clear" w:color="auto" w:fill="auto"/>
          </w:tcPr>
          <w:p w14:paraId="3063A6A5"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lastRenderedPageBreak/>
              <w:t>（車両の積込み）</w:t>
            </w:r>
          </w:p>
          <w:p w14:paraId="79FCD843"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第９条　陸上作業指揮者は、船内作業指揮者の積込み開始の合図を受けた後、陸上の車両誘導係員に車両の積込みを開始するよう指示する。</w:t>
            </w:r>
          </w:p>
          <w:p w14:paraId="740177C0"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775BF2DD"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1D80FAB4"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４　船内の車両誘導係員は、航送旅客を客室の通路へ安全に誘導する。</w:t>
            </w:r>
          </w:p>
          <w:p w14:paraId="47124402"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2C7D2C6" w14:textId="77777777" w:rsidR="0040265C" w:rsidRPr="00A44FF9" w:rsidRDefault="0040265C" w:rsidP="00B33C0D">
            <w:pPr>
              <w:pStyle w:val="aa"/>
              <w:wordWrap/>
              <w:spacing w:line="320" w:lineRule="exact"/>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6EDCBCC"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第９条関係</w:t>
            </w:r>
          </w:p>
          <w:p w14:paraId="4BB03118"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１　自動車航送を伴わない旅客船の場合は規定する必要はない。</w:t>
            </w:r>
          </w:p>
          <w:p w14:paraId="41583358" w14:textId="77777777" w:rsidR="0040265C" w:rsidRPr="00A44FF9" w:rsidRDefault="0040265C" w:rsidP="00B33C0D">
            <w:pPr>
              <w:pStyle w:val="aa"/>
              <w:wordWrap/>
              <w:spacing w:line="320" w:lineRule="exact"/>
              <w:ind w:left="173" w:hangingChars="72" w:hanging="173"/>
              <w:rPr>
                <w:rFonts w:ascii="メイリオ" w:eastAsia="メイリオ" w:hAnsi="メイリオ"/>
                <w:color w:val="000000" w:themeColor="text1"/>
                <w:spacing w:val="0"/>
                <w:szCs w:val="24"/>
              </w:rPr>
            </w:pPr>
            <w:r w:rsidRPr="00A44FF9">
              <w:rPr>
                <w:rFonts w:ascii="メイリオ" w:eastAsia="メイリオ" w:hAnsi="メイリオ" w:hint="eastAsia"/>
                <w:color w:val="000000" w:themeColor="text1"/>
                <w:spacing w:val="0"/>
                <w:szCs w:val="24"/>
              </w:rPr>
              <w:t>２　運航管理者が直接陸上作業を指揮している場合は、第１項中「陸上作業指揮者」を「運航管理補助者」とする。</w:t>
            </w:r>
          </w:p>
        </w:tc>
      </w:tr>
      <w:tr w:rsidR="0040265C" w:rsidRPr="00A44FF9" w14:paraId="1C99519B" w14:textId="77777777" w:rsidTr="0040265C">
        <w:tc>
          <w:tcPr>
            <w:tcW w:w="2805" w:type="pct"/>
            <w:tcBorders>
              <w:top w:val="single" w:sz="4" w:space="0" w:color="auto"/>
              <w:bottom w:val="single" w:sz="4" w:space="0" w:color="auto"/>
            </w:tcBorders>
            <w:shd w:val="clear" w:color="auto" w:fill="auto"/>
          </w:tcPr>
          <w:p w14:paraId="4AE69AF9"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（自動車の積付け等）</w:t>
            </w:r>
          </w:p>
          <w:p w14:paraId="0BD4207F"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第10条　自動車の積付けは、次のとおりとする。</w:t>
            </w:r>
          </w:p>
          <w:p w14:paraId="63EF5A09"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自動車の負担重量を平均するよう搭載すること。</w:t>
            </w:r>
          </w:p>
          <w:p w14:paraId="705E0A6C"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(2)　自動車列の両側に幅60cm以上の通路を船首尾方向に設けること。</w:t>
            </w:r>
          </w:p>
          <w:p w14:paraId="62C2B470"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(3)　船首尾両端を除き、横方向に幅１m以上の通路を１条以上設けること。</w:t>
            </w:r>
          </w:p>
          <w:p w14:paraId="62911968"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船内車両誘導係員は、車両の積付けの際次の措置を講ずる。</w:t>
            </w:r>
          </w:p>
          <w:p w14:paraId="73889A1F" w14:textId="77777777" w:rsidR="0040265C" w:rsidRPr="00A44FF9" w:rsidRDefault="0040265C" w:rsidP="00B33C0D">
            <w:pPr>
              <w:pStyle w:val="aa"/>
              <w:wordWrap/>
              <w:spacing w:line="320" w:lineRule="exact"/>
              <w:ind w:leftChars="114" w:left="595" w:hangingChars="147" w:hanging="356"/>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5A8D9451" w14:textId="77777777" w:rsidR="0040265C" w:rsidRPr="00A44FF9" w:rsidRDefault="0040265C" w:rsidP="00B33C0D">
            <w:pPr>
              <w:pStyle w:val="aa"/>
              <w:wordWrap/>
              <w:spacing w:line="320" w:lineRule="exact"/>
              <w:ind w:leftChars="100" w:left="595" w:hangingChars="159" w:hanging="385"/>
              <w:rPr>
                <w:rFonts w:ascii="メイリオ" w:eastAsia="メイリオ" w:hAnsi="メイリオ"/>
                <w:color w:val="000000" w:themeColor="text1"/>
                <w:spacing w:val="0"/>
                <w:szCs w:val="21"/>
              </w:rPr>
            </w:pPr>
            <w:r w:rsidRPr="00A44FF9">
              <w:rPr>
                <w:rFonts w:ascii="メイリオ" w:eastAsia="メイリオ" w:hAnsi="メイリオ" w:hint="eastAsia"/>
                <w:color w:val="000000" w:themeColor="text1"/>
                <w:szCs w:val="21"/>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tc>
        <w:tc>
          <w:tcPr>
            <w:tcW w:w="169" w:type="pct"/>
            <w:tcBorders>
              <w:top w:val="single" w:sz="4" w:space="0" w:color="auto"/>
              <w:bottom w:val="single" w:sz="4" w:space="0" w:color="auto"/>
            </w:tcBorders>
            <w:shd w:val="clear" w:color="auto" w:fill="auto"/>
            <w:vAlign w:val="center"/>
          </w:tcPr>
          <w:p w14:paraId="047FC76A"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3511D4C5"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第10条関係</w:t>
            </w:r>
          </w:p>
          <w:p w14:paraId="081C6A4D"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4526D28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第１項(2)及び(3)自動車渡船構造基準の規定である。</w:t>
            </w:r>
          </w:p>
          <w:p w14:paraId="7D686F78"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危険物を搭載しないこととしている場合は、第２項(2)を次のように規定して差し支えない。</w:t>
            </w:r>
          </w:p>
          <w:p w14:paraId="2A893F4A" w14:textId="77777777" w:rsidR="0040265C" w:rsidRPr="00A44FF9" w:rsidRDefault="0040265C" w:rsidP="00B33C0D">
            <w:pPr>
              <w:pStyle w:val="aa"/>
              <w:wordWrap/>
              <w:spacing w:line="320" w:lineRule="exact"/>
              <w:ind w:leftChars="100" w:left="454" w:hangingChars="101" w:hanging="244"/>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前号の規定にかかわらず、ミキサー車、保冷車又は家畜等積載車で、航海中、作業のため車両区域に立入ることの申出があった場合で、真にやむを得ないと認めるときは必要な範囲でその作業を認めること。」</w:t>
            </w:r>
          </w:p>
          <w:p w14:paraId="6E4DB48D"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４　危険物積載車を搭載せず、かつ、短距離航路等の場合でミキサー車、保冷車又は家畜等積載車に関する作業、監視等の必要が全くない場合は第２項を次のように規定する。</w:t>
            </w:r>
          </w:p>
          <w:p w14:paraId="361467AE" w14:textId="77777777" w:rsidR="0040265C" w:rsidRPr="00A44FF9" w:rsidRDefault="0040265C" w:rsidP="00B33C0D">
            <w:pPr>
              <w:pStyle w:val="aa"/>
              <w:wordWrap/>
              <w:spacing w:line="320" w:lineRule="exact"/>
              <w:ind w:leftChars="100" w:left="597" w:hangingChars="160" w:hanging="38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に指示する。」</w:t>
            </w:r>
          </w:p>
          <w:p w14:paraId="6F4279F9" w14:textId="77777777" w:rsidR="0040265C" w:rsidRDefault="0040265C" w:rsidP="00B33C0D">
            <w:pPr>
              <w:pStyle w:val="aa"/>
              <w:wordWrap/>
              <w:spacing w:line="320" w:lineRule="exact"/>
              <w:ind w:leftChars="100" w:left="597" w:hangingChars="160" w:hanging="387"/>
              <w:rPr>
                <w:rFonts w:ascii="メイリオ" w:eastAsia="メイリオ" w:hAnsi="メイリオ"/>
                <w:color w:val="000000" w:themeColor="text1"/>
                <w:szCs w:val="24"/>
              </w:rPr>
            </w:pPr>
          </w:p>
          <w:p w14:paraId="47DA4BC3" w14:textId="77777777" w:rsidR="009E3A65" w:rsidRPr="00A44FF9" w:rsidRDefault="009E3A65" w:rsidP="00B33C0D">
            <w:pPr>
              <w:pStyle w:val="aa"/>
              <w:wordWrap/>
              <w:spacing w:line="320" w:lineRule="exact"/>
              <w:ind w:leftChars="100" w:left="597" w:hangingChars="160" w:hanging="387"/>
              <w:rPr>
                <w:rFonts w:ascii="メイリオ" w:eastAsia="メイリオ" w:hAnsi="メイリオ"/>
                <w:color w:val="000000" w:themeColor="text1"/>
                <w:szCs w:val="24"/>
              </w:rPr>
            </w:pPr>
          </w:p>
        </w:tc>
      </w:tr>
      <w:tr w:rsidR="0040265C" w:rsidRPr="00A44FF9" w14:paraId="1613EFC3" w14:textId="77777777" w:rsidTr="0040265C">
        <w:tc>
          <w:tcPr>
            <w:tcW w:w="2805" w:type="pct"/>
            <w:tcBorders>
              <w:top w:val="single" w:sz="4" w:space="0" w:color="auto"/>
              <w:bottom w:val="single" w:sz="4" w:space="0" w:color="auto"/>
            </w:tcBorders>
            <w:shd w:val="clear" w:color="auto" w:fill="auto"/>
          </w:tcPr>
          <w:p w14:paraId="40DC7203"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第11条　固縛係員は、すべての自動車について車止めを施す。</w:t>
            </w:r>
          </w:p>
          <w:p w14:paraId="640EBA99"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241973CC" w14:textId="77777777" w:rsidR="0040265C" w:rsidRDefault="0040265C" w:rsidP="00B33C0D">
            <w:pPr>
              <w:pStyle w:val="aa"/>
              <w:wordWrap/>
              <w:spacing w:line="320" w:lineRule="exact"/>
              <w:ind w:left="242" w:hangingChars="100" w:hanging="242"/>
              <w:rPr>
                <w:rFonts w:ascii="メイリオ" w:eastAsia="メイリオ" w:hAnsi="メイリオ"/>
                <w:color w:val="000000" w:themeColor="text1"/>
                <w:szCs w:val="24"/>
              </w:rPr>
            </w:pPr>
          </w:p>
          <w:p w14:paraId="7F7C2861" w14:textId="77777777" w:rsidR="0040265C" w:rsidRDefault="0040265C" w:rsidP="00B33C0D">
            <w:pPr>
              <w:pStyle w:val="aa"/>
              <w:wordWrap/>
              <w:spacing w:line="320" w:lineRule="exact"/>
              <w:ind w:left="242" w:hangingChars="100" w:hanging="242"/>
              <w:rPr>
                <w:rFonts w:ascii="メイリオ" w:eastAsia="メイリオ" w:hAnsi="メイリオ"/>
                <w:color w:val="000000" w:themeColor="text1"/>
                <w:szCs w:val="24"/>
              </w:rPr>
            </w:pPr>
          </w:p>
          <w:p w14:paraId="6CABC5A0" w14:textId="77777777" w:rsidR="0040265C" w:rsidRDefault="0040265C" w:rsidP="00B33C0D">
            <w:pPr>
              <w:pStyle w:val="aa"/>
              <w:wordWrap/>
              <w:spacing w:line="320" w:lineRule="exact"/>
              <w:ind w:left="242" w:hangingChars="100" w:hanging="242"/>
              <w:rPr>
                <w:rFonts w:ascii="メイリオ" w:eastAsia="メイリオ" w:hAnsi="メイリオ"/>
                <w:color w:val="000000" w:themeColor="text1"/>
                <w:szCs w:val="24"/>
              </w:rPr>
            </w:pPr>
          </w:p>
          <w:p w14:paraId="14C976F3"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lastRenderedPageBreak/>
              <w:t>（例）</w:t>
            </w:r>
          </w:p>
          <w:tbl>
            <w:tblPr>
              <w:tblW w:w="11499" w:type="dxa"/>
              <w:tblInd w:w="12" w:type="dxa"/>
              <w:tblLayout w:type="fixed"/>
              <w:tblCellMar>
                <w:left w:w="12" w:type="dxa"/>
                <w:right w:w="12" w:type="dxa"/>
              </w:tblCellMar>
              <w:tblLook w:val="0000" w:firstRow="0" w:lastRow="0" w:firstColumn="0" w:lastColumn="0" w:noHBand="0" w:noVBand="0"/>
            </w:tblPr>
            <w:tblGrid>
              <w:gridCol w:w="306"/>
              <w:gridCol w:w="703"/>
              <w:gridCol w:w="7797"/>
              <w:gridCol w:w="2693"/>
            </w:tblGrid>
            <w:tr w:rsidR="0040265C" w:rsidRPr="00A44FF9" w14:paraId="3F556296" w14:textId="77777777" w:rsidTr="00B33C0D">
              <w:trPr>
                <w:cantSplit/>
                <w:trHeight w:hRule="exact" w:val="340"/>
              </w:trPr>
              <w:tc>
                <w:tcPr>
                  <w:tcW w:w="306" w:type="dxa"/>
                  <w:vMerge w:val="restart"/>
                  <w:tcBorders>
                    <w:top w:val="nil"/>
                    <w:left w:val="nil"/>
                    <w:bottom w:val="nil"/>
                    <w:right w:val="nil"/>
                  </w:tcBorders>
                </w:tcPr>
                <w:p w14:paraId="0FE50A71"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703" w:type="dxa"/>
                  <w:tcBorders>
                    <w:top w:val="single" w:sz="4" w:space="0" w:color="000000"/>
                    <w:left w:val="single" w:sz="4" w:space="0" w:color="000000"/>
                    <w:bottom w:val="single" w:sz="4" w:space="0" w:color="000000"/>
                    <w:right w:val="single" w:sz="4" w:space="0" w:color="000000"/>
                  </w:tcBorders>
                </w:tcPr>
                <w:p w14:paraId="60CE5370"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7797" w:type="dxa"/>
                  <w:tcBorders>
                    <w:top w:val="single" w:sz="4" w:space="0" w:color="000000"/>
                    <w:left w:val="nil"/>
                    <w:bottom w:val="single" w:sz="4" w:space="0" w:color="000000"/>
                    <w:right w:val="single" w:sz="4" w:space="0" w:color="000000"/>
                  </w:tcBorders>
                </w:tcPr>
                <w:p w14:paraId="6663C6FA"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気象・海象</w:t>
                  </w:r>
                </w:p>
              </w:tc>
              <w:tc>
                <w:tcPr>
                  <w:tcW w:w="2693" w:type="dxa"/>
                  <w:tcBorders>
                    <w:top w:val="single" w:sz="4" w:space="0" w:color="000000"/>
                    <w:left w:val="nil"/>
                    <w:bottom w:val="single" w:sz="4" w:space="0" w:color="000000"/>
                    <w:right w:val="single" w:sz="4" w:space="0" w:color="000000"/>
                  </w:tcBorders>
                </w:tcPr>
                <w:p w14:paraId="1CD5561D"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車種等</w:t>
                  </w:r>
                </w:p>
              </w:tc>
            </w:tr>
            <w:tr w:rsidR="0040265C" w:rsidRPr="00A44FF9" w14:paraId="316EE534" w14:textId="77777777" w:rsidTr="00B33C0D">
              <w:trPr>
                <w:cantSplit/>
                <w:trHeight w:hRule="exact" w:val="944"/>
              </w:trPr>
              <w:tc>
                <w:tcPr>
                  <w:tcW w:w="306" w:type="dxa"/>
                  <w:vMerge/>
                  <w:tcBorders>
                    <w:top w:val="nil"/>
                    <w:left w:val="nil"/>
                    <w:bottom w:val="nil"/>
                    <w:right w:val="nil"/>
                  </w:tcBorders>
                </w:tcPr>
                <w:p w14:paraId="49B3FC58"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703" w:type="dxa"/>
                  <w:tcBorders>
                    <w:top w:val="nil"/>
                    <w:left w:val="single" w:sz="4" w:space="0" w:color="000000"/>
                    <w:bottom w:val="single" w:sz="4" w:space="0" w:color="000000"/>
                    <w:right w:val="single" w:sz="4" w:space="0" w:color="000000"/>
                  </w:tcBorders>
                </w:tcPr>
                <w:p w14:paraId="18E48C5F"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（1）</w:t>
                  </w:r>
                </w:p>
              </w:tc>
              <w:tc>
                <w:tcPr>
                  <w:tcW w:w="7797" w:type="dxa"/>
                  <w:tcBorders>
                    <w:top w:val="nil"/>
                    <w:left w:val="nil"/>
                    <w:bottom w:val="single" w:sz="4" w:space="0" w:color="000000"/>
                    <w:right w:val="single" w:sz="4" w:space="0" w:color="000000"/>
                  </w:tcBorders>
                </w:tcPr>
                <w:p w14:paraId="12E9C82B"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船首方向からの風速○○m/s以上又は船横方向からの風速○○m/s以上</w:t>
                  </w:r>
                </w:p>
                <w:p w14:paraId="2DB0E12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75BB6717" w14:textId="77777777" w:rsidR="0040265C" w:rsidRPr="00A44FF9" w:rsidRDefault="0040265C" w:rsidP="00B33C0D">
                  <w:pPr>
                    <w:pStyle w:val="aa"/>
                    <w:wordWrap/>
                    <w:spacing w:line="320" w:lineRule="exact"/>
                    <w:ind w:left="1"/>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トラック、特殊自動車等の大型自動車、危険物積載車及びコンテナ</w:t>
                  </w:r>
                </w:p>
              </w:tc>
            </w:tr>
            <w:tr w:rsidR="0040265C" w:rsidRPr="00A44FF9" w14:paraId="75A66D9C" w14:textId="77777777" w:rsidTr="00B33C0D">
              <w:trPr>
                <w:cantSplit/>
                <w:trHeight w:hRule="exact" w:val="702"/>
              </w:trPr>
              <w:tc>
                <w:tcPr>
                  <w:tcW w:w="306" w:type="dxa"/>
                  <w:vMerge/>
                  <w:tcBorders>
                    <w:top w:val="nil"/>
                    <w:left w:val="nil"/>
                    <w:bottom w:val="nil"/>
                    <w:right w:val="nil"/>
                  </w:tcBorders>
                </w:tcPr>
                <w:p w14:paraId="065BBB82"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703" w:type="dxa"/>
                  <w:tcBorders>
                    <w:top w:val="nil"/>
                    <w:left w:val="single" w:sz="4" w:space="0" w:color="000000"/>
                    <w:bottom w:val="single" w:sz="4" w:space="0" w:color="000000"/>
                    <w:right w:val="single" w:sz="4" w:space="0" w:color="000000"/>
                  </w:tcBorders>
                </w:tcPr>
                <w:p w14:paraId="083525E0"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w:t>
                  </w:r>
                </w:p>
              </w:tc>
              <w:tc>
                <w:tcPr>
                  <w:tcW w:w="7797" w:type="dxa"/>
                  <w:tcBorders>
                    <w:top w:val="nil"/>
                    <w:left w:val="nil"/>
                    <w:bottom w:val="single" w:sz="4" w:space="0" w:color="000000"/>
                    <w:right w:val="single" w:sz="4" w:space="0" w:color="000000"/>
                  </w:tcBorders>
                </w:tcPr>
                <w:p w14:paraId="79FAA5F6"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船首方向からの風速○○m/s以上又は船横方向からの風速○○m/s以上</w:t>
                  </w:r>
                </w:p>
                <w:p w14:paraId="1FBDD949"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5145965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全車両及びコンテナ</w:t>
                  </w:r>
                </w:p>
              </w:tc>
            </w:tr>
          </w:tbl>
          <w:p w14:paraId="0CC7F53B"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船内作業指揮者は、前２項の作業終了後、作業が完全に行われたことを確認する。</w:t>
            </w:r>
          </w:p>
          <w:p w14:paraId="6E17A023"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1B675867"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66B71A4B" w14:textId="77777777" w:rsidR="0040265C" w:rsidRPr="00A44FF9" w:rsidRDefault="0040265C" w:rsidP="00B33C0D">
            <w:pPr>
              <w:pStyle w:val="aa"/>
              <w:wordWrap/>
              <w:spacing w:line="320" w:lineRule="exact"/>
              <w:ind w:leftChars="19" w:left="323" w:hangingChars="117" w:hanging="28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第11条関係</w:t>
            </w:r>
          </w:p>
          <w:p w14:paraId="197895E7" w14:textId="77777777" w:rsidR="0040265C" w:rsidRPr="00A44FF9" w:rsidRDefault="0040265C" w:rsidP="00B33C0D">
            <w:pPr>
              <w:pStyle w:val="aa"/>
              <w:wordWrap/>
              <w:spacing w:line="320" w:lineRule="exact"/>
              <w:ind w:leftChars="19" w:left="323" w:hangingChars="117" w:hanging="28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421B6C8D" w14:textId="77777777" w:rsidR="0040265C" w:rsidRPr="00A44FF9" w:rsidRDefault="0040265C" w:rsidP="00B33C0D">
            <w:pPr>
              <w:pStyle w:val="aa"/>
              <w:wordWrap/>
              <w:spacing w:line="320" w:lineRule="exact"/>
              <w:ind w:leftChars="19" w:left="323" w:hangingChars="117" w:hanging="28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第１項は必ず規定する。</w:t>
            </w:r>
          </w:p>
          <w:p w14:paraId="31202874" w14:textId="77777777" w:rsidR="0040265C" w:rsidRPr="00A44FF9" w:rsidRDefault="0040265C" w:rsidP="00B33C0D">
            <w:pPr>
              <w:pStyle w:val="aa"/>
              <w:wordWrap/>
              <w:spacing w:line="320" w:lineRule="exact"/>
              <w:ind w:leftChars="19" w:left="323" w:hangingChars="117" w:hanging="28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w:t>
            </w:r>
            <w:r w:rsidRPr="00A44FF9">
              <w:rPr>
                <w:rFonts w:ascii="メイリオ" w:eastAsia="メイリオ" w:hAnsi="メイリオ" w:hint="eastAsia"/>
                <w:color w:val="000000" w:themeColor="text1"/>
                <w:szCs w:val="24"/>
              </w:rPr>
              <w:lastRenderedPageBreak/>
              <w:t>できる。</w:t>
            </w:r>
          </w:p>
          <w:p w14:paraId="39BCABB4" w14:textId="77777777" w:rsidR="0040265C" w:rsidRPr="00A44FF9" w:rsidRDefault="0040265C" w:rsidP="00B33C0D">
            <w:pPr>
              <w:pStyle w:val="aa"/>
              <w:wordWrap/>
              <w:spacing w:line="320" w:lineRule="exact"/>
              <w:ind w:leftChars="19" w:left="323" w:hangingChars="117" w:hanging="28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４　危険物積載車を運送しない場合は「及び危険物積載車」を削除する。</w:t>
            </w:r>
          </w:p>
        </w:tc>
      </w:tr>
      <w:tr w:rsidR="0040265C" w:rsidRPr="00A44FF9" w14:paraId="20827BBA" w14:textId="77777777" w:rsidTr="0040265C">
        <w:tc>
          <w:tcPr>
            <w:tcW w:w="2805" w:type="pct"/>
            <w:tcBorders>
              <w:top w:val="single" w:sz="4" w:space="0" w:color="auto"/>
              <w:bottom w:val="single" w:sz="4" w:space="0" w:color="auto"/>
            </w:tcBorders>
            <w:shd w:val="clear" w:color="auto" w:fill="auto"/>
          </w:tcPr>
          <w:p w14:paraId="15E1B760"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lastRenderedPageBreak/>
              <w:t>（離岸準備作業）</w:t>
            </w:r>
          </w:p>
          <w:p w14:paraId="0F44A5CF"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第12条　陸上作業指揮者は、旅客の乗船及び搭載予定車両の積込みが終了したときは車両誘導係員を指揮して、直ちに各入口に遮断索を張って通行を禁止し、船内作業指揮者にその旨を連絡する。</w:t>
            </w:r>
          </w:p>
          <w:p w14:paraId="5799B80F"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２　船内作業指揮者は、陸上作業指揮者と連絡をとり船内作業員を指揮してランプウェイを収納する。</w:t>
            </w:r>
          </w:p>
          <w:p w14:paraId="3F370AB0"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3DA1E9B7"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４　船内の旅客係員は、第１項の連絡を受けたときは直ちに舷門を閉鎖する。</w:t>
            </w:r>
          </w:p>
          <w:p w14:paraId="078FDAEA" w14:textId="77777777" w:rsidR="0040265C" w:rsidRPr="00A44FF9" w:rsidRDefault="0040265C" w:rsidP="00B33C0D">
            <w:pPr>
              <w:spacing w:line="320" w:lineRule="exact"/>
              <w:ind w:left="240" w:hangingChars="100" w:hanging="24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５　船内作業指揮者は、前各項の作業が終了したときは、次に掲げる事項を速やかに船長に報告する。</w:t>
            </w:r>
          </w:p>
          <w:p w14:paraId="34CDF6C9" w14:textId="77777777" w:rsidR="0040265C" w:rsidRPr="00A44FF9" w:rsidRDefault="0040265C" w:rsidP="00B33C0D">
            <w:pPr>
              <w:spacing w:line="320" w:lineRule="exact"/>
              <w:ind w:leftChars="100" w:left="210"/>
              <w:jc w:val="left"/>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(1)　乗船旅客数及び搭載車両数</w:t>
            </w:r>
          </w:p>
          <w:p w14:paraId="5C814433" w14:textId="77777777" w:rsidR="0040265C" w:rsidRPr="00A44FF9" w:rsidRDefault="0040265C" w:rsidP="00B33C0D">
            <w:pPr>
              <w:pStyle w:val="aa"/>
              <w:wordWrap/>
              <w:spacing w:line="320" w:lineRule="exact"/>
              <w:ind w:leftChars="100" w:left="45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　第10条第２項第２号の措置をした場合は、その状況（車種、人員等）</w:t>
            </w:r>
          </w:p>
          <w:p w14:paraId="662247CB" w14:textId="77777777" w:rsidR="0040265C" w:rsidRPr="00A44FF9" w:rsidRDefault="0040265C" w:rsidP="00B33C0D">
            <w:pPr>
              <w:pStyle w:val="aa"/>
              <w:wordWrap/>
              <w:spacing w:line="320" w:lineRule="exact"/>
              <w:ind w:leftChars="100" w:left="45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C292CD5"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2A9CB68"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第12条関係</w:t>
            </w:r>
          </w:p>
          <w:p w14:paraId="26ED416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76F3DAF8"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運航管理補助者が直接陸上作業を指揮している場合は、本条中「陸上作業指揮者」を「運航管理補助者」とする。</w:t>
            </w:r>
          </w:p>
          <w:p w14:paraId="04245D46"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第３項（　）内の事項がない場合は「（第10条に・・・を除く。）」を削除する。</w:t>
            </w:r>
          </w:p>
          <w:p w14:paraId="021AFF9B"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４　第10条第２項第２号の措置をとる必要のない航路の場合は、第５項を次のように規定する。</w:t>
            </w:r>
          </w:p>
          <w:p w14:paraId="60CC811F" w14:textId="77777777" w:rsidR="0040265C" w:rsidRPr="00A44FF9" w:rsidRDefault="0040265C" w:rsidP="00B33C0D">
            <w:pPr>
              <w:pStyle w:val="aa"/>
              <w:wordWrap/>
              <w:spacing w:line="320" w:lineRule="exact"/>
              <w:ind w:leftChars="100" w:left="454" w:hangingChars="101" w:hanging="244"/>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船内作業指揮者は、前各項の作業が完了したときは、速やかに乗船旅客数及び搭載車両数を船長に報告する。」</w:t>
            </w:r>
          </w:p>
        </w:tc>
      </w:tr>
      <w:tr w:rsidR="0040265C" w:rsidRPr="00A44FF9" w14:paraId="691C80B3" w14:textId="77777777" w:rsidTr="00B33C0D">
        <w:tc>
          <w:tcPr>
            <w:tcW w:w="2805" w:type="pct"/>
            <w:tcBorders>
              <w:top w:val="single" w:sz="4" w:space="0" w:color="auto"/>
              <w:bottom w:val="nil"/>
            </w:tcBorders>
            <w:shd w:val="clear" w:color="auto" w:fill="auto"/>
          </w:tcPr>
          <w:p w14:paraId="48D1438B"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（離岸作業）</w:t>
            </w:r>
          </w:p>
          <w:p w14:paraId="1F191572" w14:textId="77777777" w:rsidR="0040265C" w:rsidRPr="00A44FF9" w:rsidRDefault="0040265C" w:rsidP="00B33C0D">
            <w:pPr>
              <w:pStyle w:val="aa"/>
              <w:wordWrap/>
              <w:spacing w:line="320" w:lineRule="exact"/>
              <w:ind w:left="312" w:hangingChars="129" w:hanging="31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第13条　陸上作業指揮者は、離岸準備作業完了後、適切な時期に出港を放送させる（発航ベルを鳴らさせる）とともに、見送り人等が離岸作業により危害を受けないよう退避させ、岸壁上の状況が離岸に支障ないことを確認して、その旨を船内作業指揮者に連絡し、綱取係員を所定の位置に配置する。</w:t>
            </w:r>
          </w:p>
          <w:p w14:paraId="20588A1C"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船長は、すべての出港準備作業が完了したことを確認したならば、他の船舶の動静その他周囲の状況が出港に支障のないことを確認のうえ、係留索を放させ慎重に離岸、出港する。</w:t>
            </w:r>
          </w:p>
          <w:p w14:paraId="7FB729E3"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陸上作業指揮者は、船長の指示により綱取係員を指揮して迅速、確実に係留策を放す。</w:t>
            </w:r>
          </w:p>
          <w:p w14:paraId="30CEE1E0"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0BBC2452" w14:textId="77777777" w:rsidR="0040265C" w:rsidRPr="00A44FF9" w:rsidRDefault="0040265C"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4BCA1E60"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第13条関係</w:t>
            </w:r>
          </w:p>
          <w:p w14:paraId="23FC38BF"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第１項中、「離岸準備作業完了後、適切な時期に」を「離岸時刻○分前になったときは」と規定することができる。</w:t>
            </w:r>
          </w:p>
          <w:p w14:paraId="1E19B222"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運航管理補助者が直接陸上作業を指揮している場合は、本条中「陸上作業指揮者」を「運航管理補助者」とする。</w:t>
            </w:r>
          </w:p>
          <w:p w14:paraId="5AD38569"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３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の場合で、運航管理補助者だけが陸上作業を実施している場合は、本条を次のように規定する。</w:t>
            </w:r>
          </w:p>
          <w:p w14:paraId="7FB1FCC9" w14:textId="77777777" w:rsidR="0040265C" w:rsidRPr="00A44FF9" w:rsidRDefault="0040265C" w:rsidP="00B33C0D">
            <w:pPr>
              <w:pStyle w:val="aa"/>
              <w:wordWrap/>
              <w:spacing w:line="320" w:lineRule="exact"/>
              <w:ind w:leftChars="100" w:left="740" w:hangingChars="219" w:hanging="53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「第○条　運航管理補助者は、離岸時刻○分前になったときは、見送人等が離岸作業により危害を受けないよう退避させ、船長の指示により迅速、確実に係留索を放す。」</w:t>
            </w:r>
          </w:p>
          <w:p w14:paraId="6A3B9D95"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４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の場合で、乗組員だけで離着岸作業を実施している場合は、本条を次のよう規定する。</w:t>
            </w:r>
          </w:p>
          <w:p w14:paraId="0C1952FF" w14:textId="77777777" w:rsidR="0040265C" w:rsidRPr="00A44FF9" w:rsidRDefault="0040265C" w:rsidP="00B33C0D">
            <w:pPr>
              <w:pStyle w:val="aa"/>
              <w:wordWrap/>
              <w:spacing w:line="320" w:lineRule="exact"/>
              <w:ind w:leftChars="115" w:left="737" w:hangingChars="205" w:hanging="49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「第○条　船内作業員は、旅客の乗船が完了したときはその旨船長に報告し、船長の指示により迅速に離岸作業を行う。」</w:t>
            </w:r>
          </w:p>
          <w:p w14:paraId="4291A966" w14:textId="77777777" w:rsidR="0040265C" w:rsidRPr="00A44FF9" w:rsidRDefault="0040265C" w:rsidP="00B33C0D">
            <w:pPr>
              <w:pStyle w:val="aa"/>
              <w:wordWrap/>
              <w:spacing w:line="320" w:lineRule="exact"/>
              <w:ind w:leftChars="115" w:left="737" w:hangingChars="205" w:hanging="496"/>
              <w:rPr>
                <w:rFonts w:ascii="メイリオ" w:eastAsia="メイリオ" w:hAnsi="メイリオ"/>
                <w:color w:val="000000" w:themeColor="text1"/>
                <w:szCs w:val="24"/>
              </w:rPr>
            </w:pPr>
          </w:p>
        </w:tc>
      </w:tr>
      <w:tr w:rsidR="0040265C" w:rsidRPr="00A44FF9" w14:paraId="3AD0BCFC" w14:textId="77777777" w:rsidTr="00B33C0D">
        <w:tc>
          <w:tcPr>
            <w:tcW w:w="2805" w:type="pct"/>
            <w:tcBorders>
              <w:top w:val="single" w:sz="4" w:space="0" w:color="auto"/>
              <w:bottom w:val="single" w:sz="4" w:space="0" w:color="auto"/>
            </w:tcBorders>
            <w:shd w:val="clear" w:color="auto" w:fill="auto"/>
          </w:tcPr>
          <w:p w14:paraId="05823A48"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（着岸作業）</w:t>
            </w:r>
          </w:p>
          <w:p w14:paraId="70029B2B"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第14条　陸上作業指揮者は、船舶の着岸時刻○○分前までに綱取りその他の作業に必要な作業員を配置する。</w:t>
            </w:r>
          </w:p>
          <w:p w14:paraId="2F07B79C"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陸上作業指揮者は、綱取係員を指揮して迅速、確実に綱取作業を実施する。この場合、陸上作業指揮者は、作業員が係留索の急緊張等により危害を受けることのないよう十分注意する。</w:t>
            </w:r>
          </w:p>
          <w:p w14:paraId="561BA03B"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船内作業員は、船長の指示により迅速、確実に係留作業を実施する。</w:t>
            </w:r>
          </w:p>
          <w:p w14:paraId="7CDED8FD"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lastRenderedPageBreak/>
              <w:t>４　船内作業指揮者は、船内の旅客誘導係員を指揮して、船内放送等により着岸時の衝撃による旅客の転倒事故を防止するため、旅客へ着席や手すりへの掴まりを指示する。</w:t>
            </w:r>
          </w:p>
          <w:p w14:paraId="0C374EC9"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0D625A6" w14:textId="77777777" w:rsidR="0040265C" w:rsidRPr="00A44FF9" w:rsidRDefault="0040265C"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726F26B8"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第14条関係</w:t>
            </w:r>
          </w:p>
          <w:p w14:paraId="2D2D63BF"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運航管理補助者が直接陸上作業を指揮している場合は、本条中「陸上作業指揮者」を「運航管理補助者」とする。</w:t>
            </w:r>
          </w:p>
          <w:p w14:paraId="41585673"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２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の場合で、運航管理補助者だけで陸上作業を実施している場合は本条第１項及び第２項を次のように規定する。（第３項を第２項とする。）</w:t>
            </w:r>
          </w:p>
          <w:p w14:paraId="74F95F3A" w14:textId="77777777" w:rsidR="0040265C" w:rsidRPr="00A44FF9" w:rsidRDefault="0040265C" w:rsidP="00B33C0D">
            <w:pPr>
              <w:pStyle w:val="aa"/>
              <w:wordWrap/>
              <w:spacing w:line="320" w:lineRule="exact"/>
              <w:ind w:leftChars="115" w:left="737" w:hangingChars="205" w:hanging="49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lastRenderedPageBreak/>
              <w:t>「第○条　運航管理補助者は、着岸時刻○分前になったときは着岸準備を行い、着岸に際しては迅速、確実に綱取作業を実施する。」</w:t>
            </w:r>
          </w:p>
          <w:p w14:paraId="1DC73207"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３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の場合で、乗組員だけで離着岸作業を実施している場合は、本条を規定する必要はない。</w:t>
            </w:r>
          </w:p>
          <w:p w14:paraId="7DD6F70E"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4"/>
              </w:rPr>
            </w:pPr>
          </w:p>
        </w:tc>
      </w:tr>
      <w:tr w:rsidR="0040265C" w:rsidRPr="00A44FF9" w14:paraId="7ACB0920" w14:textId="77777777" w:rsidTr="00B33C0D">
        <w:tc>
          <w:tcPr>
            <w:tcW w:w="2805" w:type="pct"/>
            <w:tcBorders>
              <w:top w:val="single" w:sz="4" w:space="0" w:color="auto"/>
              <w:bottom w:val="nil"/>
            </w:tcBorders>
            <w:shd w:val="clear" w:color="auto" w:fill="auto"/>
          </w:tcPr>
          <w:p w14:paraId="74EEF4C6" w14:textId="77777777" w:rsidR="0040265C" w:rsidRPr="00A44FF9" w:rsidRDefault="0040265C" w:rsidP="00B33C0D">
            <w:pPr>
              <w:pStyle w:val="aa"/>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lastRenderedPageBreak/>
              <w:t>（係留中の保安）</w:t>
            </w:r>
          </w:p>
          <w:p w14:paraId="0E3138FC"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pacing w:val="0"/>
                <w:szCs w:val="21"/>
              </w:rPr>
            </w:pPr>
            <w:r w:rsidRPr="00A44FF9">
              <w:rPr>
                <w:rFonts w:ascii="メイリオ" w:eastAsia="メイリオ" w:hAnsi="メイリオ" w:hint="eastAsia"/>
                <w:color w:val="000000" w:themeColor="text1"/>
                <w:szCs w:val="21"/>
              </w:rPr>
              <w:t>第15条　船長及び運航管理者又は運航管理補助者は、係留中、旅客及び車両の安全に支障のないよう係留方法、ランプウェイの保安に十分留意する。</w:t>
            </w:r>
          </w:p>
        </w:tc>
        <w:tc>
          <w:tcPr>
            <w:tcW w:w="169" w:type="pct"/>
            <w:tcBorders>
              <w:top w:val="single" w:sz="4" w:space="0" w:color="auto"/>
              <w:bottom w:val="nil"/>
            </w:tcBorders>
            <w:shd w:val="clear" w:color="auto" w:fill="auto"/>
            <w:vAlign w:val="center"/>
          </w:tcPr>
          <w:p w14:paraId="1163C223" w14:textId="77777777" w:rsidR="0040265C" w:rsidRPr="00A44FF9" w:rsidRDefault="0040265C" w:rsidP="00B33C0D">
            <w:pPr>
              <w:pStyle w:val="aa"/>
              <w:spacing w:line="320" w:lineRule="exact"/>
              <w:ind w:left="203" w:hangingChars="72" w:hanging="203"/>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3B1B8119" w14:textId="77777777" w:rsidR="0040265C" w:rsidRPr="00A44FF9" w:rsidRDefault="0040265C" w:rsidP="00B33C0D">
            <w:pPr>
              <w:pStyle w:val="aa"/>
              <w:spacing w:line="320" w:lineRule="exact"/>
              <w:ind w:left="240" w:hangingChars="100" w:hanging="240"/>
              <w:rPr>
                <w:rFonts w:ascii="メイリオ" w:eastAsia="メイリオ" w:hAnsi="メイリオ"/>
                <w:color w:val="000000" w:themeColor="text1"/>
                <w:spacing w:val="0"/>
                <w:szCs w:val="21"/>
              </w:rPr>
            </w:pPr>
            <w:r w:rsidRPr="00A44FF9">
              <w:rPr>
                <w:rFonts w:ascii="メイリオ" w:eastAsia="メイリオ" w:hAnsi="メイリオ" w:hint="eastAsia"/>
                <w:color w:val="000000" w:themeColor="text1"/>
                <w:spacing w:val="0"/>
                <w:szCs w:val="21"/>
              </w:rPr>
              <w:t>第15条関係</w:t>
            </w:r>
          </w:p>
          <w:p w14:paraId="29346164" w14:textId="77777777" w:rsidR="0040265C" w:rsidRPr="00A44FF9" w:rsidRDefault="0040265C" w:rsidP="00B33C0D">
            <w:pPr>
              <w:pStyle w:val="aa"/>
              <w:spacing w:line="320" w:lineRule="exact"/>
              <w:ind w:firstLineChars="100" w:firstLine="240"/>
              <w:rPr>
                <w:rFonts w:ascii="メイリオ" w:eastAsia="メイリオ" w:hAnsi="メイリオ"/>
                <w:color w:val="000000" w:themeColor="text1"/>
                <w:spacing w:val="0"/>
                <w:szCs w:val="21"/>
              </w:rPr>
            </w:pP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pacing w:val="0"/>
                <w:szCs w:val="21"/>
              </w:rPr>
              <w:t>の場合は、「及び車両」を削除し、「ランプウェイ」を「タラップ」、又は「歩み板」等とする。</w:t>
            </w:r>
          </w:p>
          <w:p w14:paraId="598913D7" w14:textId="77777777" w:rsidR="0040265C" w:rsidRPr="00A44FF9" w:rsidRDefault="0040265C" w:rsidP="00B33C0D">
            <w:pPr>
              <w:pStyle w:val="aa"/>
              <w:spacing w:line="320" w:lineRule="exact"/>
              <w:ind w:firstLineChars="100" w:firstLine="240"/>
              <w:rPr>
                <w:rFonts w:ascii="メイリオ" w:eastAsia="メイリオ" w:hAnsi="メイリオ"/>
                <w:color w:val="000000" w:themeColor="text1"/>
                <w:spacing w:val="0"/>
                <w:szCs w:val="21"/>
              </w:rPr>
            </w:pPr>
          </w:p>
        </w:tc>
      </w:tr>
      <w:tr w:rsidR="0040265C" w:rsidRPr="00A44FF9" w14:paraId="75EE0103" w14:textId="77777777" w:rsidTr="00B33C0D">
        <w:tc>
          <w:tcPr>
            <w:tcW w:w="2805" w:type="pct"/>
            <w:tcBorders>
              <w:top w:val="single" w:sz="4" w:space="0" w:color="auto"/>
              <w:bottom w:val="single" w:sz="4" w:space="0" w:color="auto"/>
            </w:tcBorders>
            <w:shd w:val="clear" w:color="auto" w:fill="auto"/>
          </w:tcPr>
          <w:p w14:paraId="5A2A11A6" w14:textId="77777777" w:rsidR="0040265C" w:rsidRPr="00A44FF9" w:rsidRDefault="0040265C" w:rsidP="00B33C0D">
            <w:pPr>
              <w:pStyle w:val="aa"/>
              <w:spacing w:line="320" w:lineRule="exact"/>
              <w:ind w:leftChars="100" w:left="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（下船準備作業）</w:t>
            </w:r>
          </w:p>
          <w:p w14:paraId="1AF4056B"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第16条　船長は、船体が完全に着岸したことを確認した後、船内作業指揮者に下船のために必要な作業の開始を指示する。</w:t>
            </w:r>
          </w:p>
          <w:p w14:paraId="1E8093DE"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45B575C1"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p w14:paraId="5D73393D"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2867C7FB" w14:textId="77777777" w:rsidR="0040265C" w:rsidRPr="00A44FF9" w:rsidRDefault="0040265C" w:rsidP="00B33C0D">
            <w:pPr>
              <w:pStyle w:val="aa"/>
              <w:spacing w:line="320" w:lineRule="exact"/>
              <w:ind w:left="367" w:hangingChars="130" w:hanging="367"/>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306FB476"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第16条関係</w:t>
            </w:r>
          </w:p>
          <w:p w14:paraId="486AE942"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48837360"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運航管理補助者が直接陸上作業を指揮している場合は第２項中「陸上作業指揮者」を「運航管理補助者」とする。</w:t>
            </w:r>
          </w:p>
        </w:tc>
      </w:tr>
      <w:tr w:rsidR="0040265C" w:rsidRPr="00A44FF9" w14:paraId="221A2ABA" w14:textId="77777777" w:rsidTr="00B33C0D">
        <w:tc>
          <w:tcPr>
            <w:tcW w:w="2805" w:type="pct"/>
            <w:tcBorders>
              <w:top w:val="single" w:sz="4" w:space="0" w:color="auto"/>
              <w:bottom w:val="single" w:sz="4" w:space="0" w:color="auto"/>
            </w:tcBorders>
            <w:shd w:val="clear" w:color="auto" w:fill="auto"/>
          </w:tcPr>
          <w:p w14:paraId="46A9D9CF" w14:textId="77777777" w:rsidR="0040265C" w:rsidRPr="00A44FF9" w:rsidRDefault="0040265C" w:rsidP="00B33C0D">
            <w:pPr>
              <w:pStyle w:val="aa"/>
              <w:spacing w:line="320" w:lineRule="exact"/>
              <w:ind w:leftChars="100" w:left="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（旅客の下船）</w:t>
            </w:r>
          </w:p>
          <w:p w14:paraId="7D15AEA4" w14:textId="77777777" w:rsidR="0040265C" w:rsidRPr="00A44FF9" w:rsidRDefault="0040265C" w:rsidP="00B33C0D">
            <w:pPr>
              <w:pStyle w:val="aa"/>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（例１）</w:t>
            </w:r>
          </w:p>
          <w:p w14:paraId="43D9BE9E"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第17条　船内の旅客係員は、船内作業指揮者の指揮を受け旅客の通路の設置を確認した後、旅客を誘導して下船させる。</w:t>
            </w:r>
          </w:p>
          <w:p w14:paraId="137282C0" w14:textId="77777777" w:rsidR="0040265C" w:rsidRPr="00A44FF9" w:rsidRDefault="0040265C" w:rsidP="00B33C0D">
            <w:pPr>
              <w:pStyle w:val="aa"/>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（例２）</w:t>
            </w:r>
          </w:p>
          <w:p w14:paraId="2B0EC0F0"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第17条　船内の旅客係員は、船内作業指揮者の指揮を受け、車両の下船が完了したことを確認した後、旅客を誘導して下船させる。</w:t>
            </w:r>
          </w:p>
          <w:p w14:paraId="700C9213"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4CC968" w14:textId="77777777" w:rsidR="0040265C" w:rsidRPr="00A44FF9" w:rsidRDefault="0040265C" w:rsidP="00B33C0D">
            <w:pPr>
              <w:pStyle w:val="aa"/>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5D760D6"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第17条関係</w:t>
            </w:r>
          </w:p>
          <w:p w14:paraId="62AAEB93"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（例１）は、旅客と車両の乗降口が異なり、かつ、両者の通行が平面上で交差しない場合の規定例である。</w:t>
            </w:r>
          </w:p>
          <w:p w14:paraId="521C4DBA"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（例２）は、乗降口が同一個所又は旅客と車両の通行が平面上で交差する場合の規定例である。</w:t>
            </w:r>
          </w:p>
          <w:p w14:paraId="22DEC4EB"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３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の場合は次のように規定する。</w:t>
            </w:r>
          </w:p>
          <w:p w14:paraId="573537DF" w14:textId="77777777" w:rsidR="0040265C" w:rsidRPr="00A44FF9" w:rsidRDefault="0040265C" w:rsidP="00B33C0D">
            <w:pPr>
              <w:pStyle w:val="aa"/>
              <w:spacing w:line="320" w:lineRule="exact"/>
              <w:ind w:leftChars="100" w:left="21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（下船作業）</w:t>
            </w:r>
          </w:p>
          <w:p w14:paraId="2FAD514F" w14:textId="77777777" w:rsidR="0040265C" w:rsidRPr="00A44FF9" w:rsidRDefault="0040265C" w:rsidP="00B33C0D">
            <w:pPr>
              <w:pStyle w:val="aa"/>
              <w:spacing w:line="320" w:lineRule="exact"/>
              <w:ind w:leftChars="215" w:left="739" w:hangingChars="119" w:hanging="288"/>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第○条　船長は、船体が完全に着岸したことを確認したときは、その旨陸上作業員及び船内作業員に合図する。</w:t>
            </w:r>
          </w:p>
          <w:p w14:paraId="271521BC" w14:textId="77777777" w:rsidR="0040265C" w:rsidRPr="00A44FF9" w:rsidRDefault="0040265C" w:rsidP="00B33C0D">
            <w:pPr>
              <w:pStyle w:val="aa"/>
              <w:spacing w:line="320" w:lineRule="exact"/>
              <w:ind w:leftChars="200" w:left="66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船内作業員は、陸上作業員と協力してタラップを架設し、架設完了を確認した後、旅客を誘導して下船させ、下船完了後、舷門を閉鎖し、船長に報告する。」</w:t>
            </w:r>
          </w:p>
          <w:p w14:paraId="70BC018F"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４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の場合で、運航管理補助者だけで陸上作業を実施している場合は、上記３第○条中「陸上作業員」を「運航管理補助者」とする。</w:t>
            </w:r>
          </w:p>
          <w:p w14:paraId="2BEE73A6" w14:textId="77777777" w:rsidR="0040265C" w:rsidRDefault="0040265C" w:rsidP="00B33C0D">
            <w:pPr>
              <w:pStyle w:val="aa"/>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５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の場合で乗組員だけで離着岸等を実施している場合は、上記３の第１項中「陸上作業員」及び第２項中「陸上作業員と協力して」を削除する。</w:t>
            </w:r>
          </w:p>
          <w:p w14:paraId="7794CA19"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4"/>
              </w:rPr>
            </w:pPr>
          </w:p>
        </w:tc>
      </w:tr>
      <w:tr w:rsidR="0040265C" w:rsidRPr="00A44FF9" w14:paraId="411D2BB9" w14:textId="77777777" w:rsidTr="00B33C0D">
        <w:tc>
          <w:tcPr>
            <w:tcW w:w="2805" w:type="pct"/>
            <w:tcBorders>
              <w:top w:val="single" w:sz="4" w:space="0" w:color="auto"/>
              <w:bottom w:val="single" w:sz="4" w:space="0" w:color="auto"/>
            </w:tcBorders>
            <w:shd w:val="clear" w:color="auto" w:fill="auto"/>
          </w:tcPr>
          <w:p w14:paraId="60E5EEF8" w14:textId="77777777" w:rsidR="0040265C" w:rsidRPr="00A44FF9" w:rsidRDefault="0040265C" w:rsidP="00B33C0D">
            <w:pPr>
              <w:pStyle w:val="aa"/>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（車両の陸揚げ）</w:t>
            </w:r>
          </w:p>
          <w:p w14:paraId="700D9248" w14:textId="77777777" w:rsidR="0040265C" w:rsidRPr="00A44FF9" w:rsidRDefault="0040265C" w:rsidP="00B33C0D">
            <w:pPr>
              <w:pStyle w:val="aa"/>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第18条　船内作業指揮者は、船内の旅客係員を指揮して航送旅客の乗車に先立ち船内放送等により次の事項を周知する。</w:t>
            </w:r>
          </w:p>
          <w:p w14:paraId="53B1CD77" w14:textId="77777777" w:rsidR="0040265C" w:rsidRPr="00A44FF9" w:rsidRDefault="0040265C" w:rsidP="00B33C0D">
            <w:pPr>
              <w:pStyle w:val="aa"/>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運転者は、係員の指示に従ってエンジンを始動すること。</w:t>
            </w:r>
          </w:p>
          <w:p w14:paraId="67242B11" w14:textId="77777777" w:rsidR="0040265C" w:rsidRPr="00A44FF9" w:rsidRDefault="0040265C" w:rsidP="00B33C0D">
            <w:pPr>
              <w:pStyle w:val="aa"/>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(2)　航送旅客は、車両甲板では禁煙を厳守すること。</w:t>
            </w:r>
          </w:p>
          <w:p w14:paraId="71950709" w14:textId="77777777" w:rsidR="0040265C" w:rsidRPr="00A44FF9" w:rsidRDefault="0040265C" w:rsidP="00B33C0D">
            <w:pPr>
              <w:pStyle w:val="aa"/>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船内作業指揮者は、着岸後、船内車両誘導係員を指揮して航送旅客を乗車させる。</w:t>
            </w:r>
          </w:p>
          <w:p w14:paraId="7D3BD8A1"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陸上作業指揮者は、ランプウェイ及びその付近の状況に異常のないことを確認した後、通行止めをとき、</w:t>
            </w:r>
            <w:r w:rsidRPr="00A44FF9">
              <w:rPr>
                <w:rFonts w:ascii="メイリオ" w:eastAsia="メイリオ" w:hAnsi="メイリオ" w:hint="eastAsia"/>
                <w:color w:val="000000" w:themeColor="text1"/>
                <w:szCs w:val="21"/>
              </w:rPr>
              <w:lastRenderedPageBreak/>
              <w:t>船内作業指揮者に陸揚げの合図をする。</w:t>
            </w:r>
          </w:p>
          <w:p w14:paraId="7BF29C22" w14:textId="77777777" w:rsidR="0040265C" w:rsidRPr="00A44FF9" w:rsidRDefault="0040265C" w:rsidP="00B33C0D">
            <w:pPr>
              <w:pStyle w:val="aa"/>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４　船内作業指揮者は、前項の合図を受けたときは、船内における車両の陸揚げ準備が完了していることを確認した後、船内車両誘導係員に車両の陸揚げを開始させる。</w:t>
            </w:r>
          </w:p>
          <w:p w14:paraId="255CCA1A" w14:textId="77777777" w:rsidR="0040265C" w:rsidRPr="00A44FF9" w:rsidRDefault="0040265C" w:rsidP="00B33C0D">
            <w:pPr>
              <w:pStyle w:val="aa"/>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５　船内車両誘導係員は、車両をランプウェイ上に停止させることのないように誘導する。</w:t>
            </w:r>
          </w:p>
          <w:p w14:paraId="73C203C2" w14:textId="77777777" w:rsidR="0040265C" w:rsidRDefault="0040265C" w:rsidP="00B33C0D">
            <w:pPr>
              <w:pStyle w:val="aa"/>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６　陸上作業指揮者は、車両の陸揚げに際しては、陸上作業員を指揮してランプウェイ及びその付近並びに陸上構内における車両通行の安全の確保に当たる。</w:t>
            </w:r>
          </w:p>
          <w:p w14:paraId="4EF2C3C1"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1"/>
              </w:rPr>
            </w:pPr>
          </w:p>
          <w:p w14:paraId="75173225" w14:textId="77777777" w:rsidR="0040265C" w:rsidRPr="00A44FF9" w:rsidRDefault="0040265C" w:rsidP="00B33C0D">
            <w:pPr>
              <w:pStyle w:val="aa"/>
              <w:spacing w:line="320" w:lineRule="exact"/>
              <w:ind w:left="240" w:hangingChars="100" w:hanging="240"/>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15EB9B46" w14:textId="77777777" w:rsidR="0040265C" w:rsidRPr="00A44FF9" w:rsidRDefault="0040265C" w:rsidP="00B33C0D">
            <w:pPr>
              <w:pStyle w:val="aa"/>
              <w:spacing w:line="320" w:lineRule="exact"/>
              <w:ind w:left="203" w:hangingChars="72" w:hanging="203"/>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0AB07A37"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第18条関係</w:t>
            </w:r>
          </w:p>
          <w:p w14:paraId="2F4D42C8"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4207D257" w14:textId="77777777" w:rsidR="0040265C" w:rsidRPr="00A44FF9" w:rsidRDefault="0040265C" w:rsidP="00B33C0D">
            <w:pPr>
              <w:pStyle w:val="aa"/>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運航管理補助者が直接陸上作業を指揮している場合は第３項及び第６項中「陸上作業指揮者」を「運航管理補助者」とする。</w:t>
            </w:r>
          </w:p>
        </w:tc>
      </w:tr>
      <w:tr w:rsidR="0040265C" w:rsidRPr="00A44FF9" w14:paraId="7EFFD667" w14:textId="77777777" w:rsidTr="00B33C0D">
        <w:tc>
          <w:tcPr>
            <w:tcW w:w="2805" w:type="pct"/>
            <w:tcBorders>
              <w:top w:val="single" w:sz="4" w:space="0" w:color="auto"/>
              <w:bottom w:val="single" w:sz="4" w:space="0" w:color="auto"/>
            </w:tcBorders>
            <w:shd w:val="clear" w:color="auto" w:fill="auto"/>
          </w:tcPr>
          <w:p w14:paraId="17232310"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（下船の終了）</w:t>
            </w:r>
          </w:p>
          <w:p w14:paraId="3A04E1E6"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第19条　旅客の下船及び車両の陸揚げが完了したときは、陸上作業指揮者と船内作業指揮者は相互に連絡をとり作業員を指揮して通路を遮断する。</w:t>
            </w:r>
          </w:p>
          <w:p w14:paraId="657151E8" w14:textId="77777777" w:rsidR="0040265C"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陸上作業指揮者及び船内作業指揮者は、旅客及び車両の下船が完了したときは、その旨及び異常の有無を、それぞれ運航管理者又は運航管理補助者及び船長に報告する。</w:t>
            </w:r>
          </w:p>
          <w:p w14:paraId="2D330AEB" w14:textId="77777777" w:rsidR="0040265C" w:rsidRDefault="0040265C" w:rsidP="00B33C0D">
            <w:pPr>
              <w:pStyle w:val="aa"/>
              <w:wordWrap/>
              <w:spacing w:line="320" w:lineRule="exact"/>
              <w:ind w:left="172" w:hangingChars="71" w:hanging="172"/>
              <w:rPr>
                <w:rFonts w:ascii="メイリオ" w:eastAsia="メイリオ" w:hAnsi="メイリオ"/>
                <w:color w:val="000000" w:themeColor="text1"/>
                <w:szCs w:val="21"/>
              </w:rPr>
            </w:pPr>
          </w:p>
          <w:p w14:paraId="685AFA29" w14:textId="77777777" w:rsidR="00CF4521" w:rsidRPr="00A44FF9" w:rsidRDefault="00CF4521" w:rsidP="00B33C0D">
            <w:pPr>
              <w:pStyle w:val="aa"/>
              <w:wordWrap/>
              <w:spacing w:line="320" w:lineRule="exact"/>
              <w:ind w:left="172" w:hangingChars="71" w:hanging="172"/>
              <w:rPr>
                <w:rFonts w:ascii="メイリオ" w:eastAsia="メイリオ" w:hAnsi="メイリオ"/>
                <w:color w:val="000000" w:themeColor="text1"/>
                <w:szCs w:val="21"/>
              </w:rPr>
            </w:pPr>
          </w:p>
        </w:tc>
        <w:tc>
          <w:tcPr>
            <w:tcW w:w="169" w:type="pct"/>
            <w:tcBorders>
              <w:top w:val="single" w:sz="4" w:space="0" w:color="auto"/>
              <w:bottom w:val="single" w:sz="4" w:space="0" w:color="auto"/>
            </w:tcBorders>
            <w:shd w:val="clear" w:color="auto" w:fill="auto"/>
            <w:vAlign w:val="center"/>
          </w:tcPr>
          <w:p w14:paraId="053BED49" w14:textId="77777777" w:rsidR="0040265C" w:rsidRPr="00A44FF9" w:rsidRDefault="0040265C" w:rsidP="00B33C0D">
            <w:pPr>
              <w:pStyle w:val="aa"/>
              <w:wordWrap/>
              <w:spacing w:line="320" w:lineRule="exact"/>
              <w:ind w:left="367" w:hangingChars="130" w:hanging="367"/>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70ABCB2"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第19条関係</w:t>
            </w:r>
          </w:p>
          <w:p w14:paraId="21F5D4D4"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の場合は規定する必要はない。</w:t>
            </w:r>
          </w:p>
          <w:p w14:paraId="6EF28C86"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運航管理補助者が直接陸上作業を指揮している場合は第１項中「陸上作業指揮者」を「運航管理補助者」とし、第２項中「陸上作業指揮者及び」及び「それぞれ運航管理者又は運航管理補助者及び」を削除する。</w:t>
            </w:r>
          </w:p>
          <w:p w14:paraId="6A05E3C4"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4"/>
              </w:rPr>
            </w:pPr>
          </w:p>
        </w:tc>
      </w:tr>
      <w:tr w:rsidR="0040265C" w:rsidRPr="00A44FF9" w14:paraId="42BFD28C" w14:textId="77777777" w:rsidTr="00B33C0D">
        <w:tc>
          <w:tcPr>
            <w:tcW w:w="2805" w:type="pct"/>
            <w:tcBorders>
              <w:top w:val="single" w:sz="4" w:space="0" w:color="auto"/>
              <w:bottom w:val="single" w:sz="4" w:space="0" w:color="auto"/>
            </w:tcBorders>
            <w:shd w:val="clear" w:color="auto" w:fill="auto"/>
          </w:tcPr>
          <w:p w14:paraId="37D12574"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（車両の積込み等の中止）</w:t>
            </w:r>
          </w:p>
          <w:p w14:paraId="6D96ACAD"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第20条　船内作業指揮者及び陸上作業指揮者は、気象・海象の変化その他の理由により、車両の積込み又は陸揚げが危険な状態になったと認めるときは、作業を中断し船長にその旨通報する。</w:t>
            </w:r>
          </w:p>
          <w:p w14:paraId="486B6B5F"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船長は、前項の通報を受けたときは、作業現場の状況を確認し、運航管理者又は運航管理補助者と協議して作業を中止するかどうかを決定する。</w:t>
            </w:r>
          </w:p>
          <w:p w14:paraId="5C030589" w14:textId="77777777" w:rsidR="0040265C" w:rsidRPr="00A44FF9" w:rsidRDefault="0040265C" w:rsidP="00B33C0D">
            <w:pPr>
              <w:pStyle w:val="aa"/>
              <w:wordWrap/>
              <w:spacing w:line="320" w:lineRule="exact"/>
              <w:ind w:left="172" w:hangingChars="71" w:hanging="17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３　船長は、作業の中止又は継続を決定したときは、直ちに船内作業指揮者及び陸上作業指揮者にその旨を指示する。</w:t>
            </w:r>
          </w:p>
          <w:p w14:paraId="7AF8336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p>
          <w:p w14:paraId="1ED9FAEC"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p>
        </w:tc>
        <w:tc>
          <w:tcPr>
            <w:tcW w:w="169" w:type="pct"/>
            <w:tcBorders>
              <w:top w:val="single" w:sz="4" w:space="0" w:color="auto"/>
              <w:bottom w:val="single" w:sz="4" w:space="0" w:color="auto"/>
            </w:tcBorders>
            <w:shd w:val="clear" w:color="auto" w:fill="auto"/>
            <w:vAlign w:val="center"/>
          </w:tcPr>
          <w:p w14:paraId="2B7C023B" w14:textId="77777777" w:rsidR="0040265C" w:rsidRPr="00A44FF9" w:rsidRDefault="0040265C" w:rsidP="00B33C0D">
            <w:pPr>
              <w:pStyle w:val="aa"/>
              <w:wordWrap/>
              <w:spacing w:line="320" w:lineRule="exact"/>
              <w:ind w:left="203" w:hangingChars="72" w:hanging="203"/>
              <w:jc w:val="center"/>
              <w:rPr>
                <w:rFonts w:ascii="メイリオ" w:eastAsia="メイリオ" w:hAnsi="メイリオ"/>
                <w:color w:val="000000" w:themeColor="text1"/>
                <w:szCs w:val="21"/>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4F6E6ABF"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第20条関係</w:t>
            </w:r>
          </w:p>
          <w:p w14:paraId="5A020F01"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1"/>
              </w:rPr>
              <w:t>の場合は規定する必要はない。</w:t>
            </w:r>
          </w:p>
          <w:p w14:paraId="1C068F9A"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２　運航管理補助者が直接陸上作業を指揮している場合は第１項中「陸上作業指揮者」を「運航管理補助者」とし、第３項中「及び陸上作業指揮者」を削除する。</w:t>
            </w:r>
          </w:p>
        </w:tc>
      </w:tr>
      <w:tr w:rsidR="0040265C" w:rsidRPr="00A44FF9" w14:paraId="75450AEA" w14:textId="77777777" w:rsidTr="00B33C0D">
        <w:tc>
          <w:tcPr>
            <w:tcW w:w="2805" w:type="pct"/>
            <w:tcBorders>
              <w:top w:val="single" w:sz="4" w:space="0" w:color="auto"/>
              <w:bottom w:val="single" w:sz="4" w:space="0" w:color="auto"/>
            </w:tcBorders>
            <w:shd w:val="clear" w:color="auto" w:fill="auto"/>
          </w:tcPr>
          <w:p w14:paraId="53FD2943" w14:textId="77777777" w:rsidR="0040265C" w:rsidRPr="00A44FF9" w:rsidRDefault="0040265C" w:rsidP="00B33C0D">
            <w:pPr>
              <w:pStyle w:val="aa"/>
              <w:wordWrap/>
              <w:spacing w:line="320" w:lineRule="exact"/>
              <w:ind w:firstLineChars="500" w:firstLine="1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第５章　　旅客の遵守事項等の周知</w:t>
            </w:r>
          </w:p>
          <w:p w14:paraId="3224D877" w14:textId="77777777" w:rsidR="0040265C" w:rsidRPr="00A44FF9" w:rsidRDefault="0040265C" w:rsidP="00B33C0D">
            <w:pPr>
              <w:pStyle w:val="aa"/>
              <w:wordWrap/>
              <w:spacing w:line="320" w:lineRule="exact"/>
              <w:ind w:leftChars="100" w:left="210" w:firstLineChars="200" w:firstLine="484"/>
              <w:rPr>
                <w:rFonts w:ascii="メイリオ" w:eastAsia="メイリオ" w:hAnsi="メイリオ"/>
                <w:color w:val="000000" w:themeColor="text1"/>
                <w:szCs w:val="21"/>
              </w:rPr>
            </w:pPr>
          </w:p>
          <w:p w14:paraId="4A912100"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（乗船待ち旅客に対する遵守事項等の周知）</w:t>
            </w:r>
          </w:p>
          <w:p w14:paraId="3CABD9B0"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第21条　運航管理者は、発着場等の見やすい場所に旅客の遵守すべき事項等を掲示しなければならない。</w:t>
            </w:r>
          </w:p>
          <w:p w14:paraId="27CB02DD"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（遵守事項等の掲示例）</w:t>
            </w:r>
          </w:p>
          <w:p w14:paraId="3239AE87"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旅客及び車両は、乗下船時、係員の誘導に従うこと。</w:t>
            </w:r>
          </w:p>
          <w:p w14:paraId="69E94D81"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(2)　車両は、乗下船時、徐行すること。</w:t>
            </w:r>
          </w:p>
          <w:p w14:paraId="364F2D3F"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(3)　車両は、乗下船時、乗降中の他の車両の前に割込まないこと。</w:t>
            </w:r>
          </w:p>
          <w:p w14:paraId="1687AC7F"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(4)　車両は、乗船時、係員の指示に従いヘッドライトを消灯すること（夜間）。</w:t>
            </w:r>
          </w:p>
          <w:p w14:paraId="6DF1391C"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(5)　車両甲板における喫煙その他火気の取扱いは禁止されていること。</w:t>
            </w:r>
          </w:p>
          <w:p w14:paraId="5A28D11F"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(6)　車両甲板は、航行中、立入りが禁止されること。</w:t>
            </w:r>
          </w:p>
          <w:p w14:paraId="6AEB661B" w14:textId="77777777" w:rsidR="0040265C" w:rsidRPr="00A44FF9" w:rsidRDefault="0040265C" w:rsidP="00B33C0D">
            <w:pPr>
              <w:pStyle w:val="aa"/>
              <w:wordWrap/>
              <w:spacing w:line="320" w:lineRule="exact"/>
              <w:ind w:leftChars="100" w:left="595" w:hangingChars="159" w:hanging="385"/>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(7)　車両甲板で下車する際は、必ずエンジンを止め、サイドブレーキを引き、すべてのスイッチを切り、施錠しておくこと。</w:t>
            </w:r>
          </w:p>
          <w:p w14:paraId="63B8FD76"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(8)　船内においては、船長その他の乗組員の指示に従うこと。</w:t>
            </w:r>
          </w:p>
          <w:p w14:paraId="4AE0882F" w14:textId="77777777" w:rsidR="0040265C" w:rsidRPr="00A44FF9" w:rsidRDefault="0040265C" w:rsidP="00B33C0D">
            <w:pPr>
              <w:pStyle w:val="aa"/>
              <w:wordWrap/>
              <w:spacing w:line="320" w:lineRule="exact"/>
              <w:ind w:leftChars="100" w:left="595" w:hangingChars="159" w:hanging="385"/>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(9)　船内においては、他人に危害を加えるような行為又は迷惑をかける行為をしないこと。</w:t>
            </w:r>
          </w:p>
          <w:p w14:paraId="22D557A1" w14:textId="77777777" w:rsidR="0040265C" w:rsidRDefault="0040265C" w:rsidP="00B33C0D">
            <w:pPr>
              <w:pStyle w:val="aa"/>
              <w:wordWrap/>
              <w:spacing w:line="320" w:lineRule="exact"/>
              <w:ind w:leftChars="100" w:left="592" w:hangingChars="159" w:hanging="382"/>
              <w:rPr>
                <w:rFonts w:ascii="メイリオ" w:eastAsia="メイリオ" w:hAnsi="メイリオ"/>
                <w:color w:val="000000" w:themeColor="text1"/>
                <w:spacing w:val="0"/>
                <w:szCs w:val="21"/>
              </w:rPr>
            </w:pPr>
          </w:p>
          <w:p w14:paraId="3DA8C5C2" w14:textId="77777777" w:rsidR="00CF4521" w:rsidRDefault="00CF4521" w:rsidP="00B33C0D">
            <w:pPr>
              <w:pStyle w:val="aa"/>
              <w:wordWrap/>
              <w:spacing w:line="320" w:lineRule="exact"/>
              <w:ind w:leftChars="100" w:left="592" w:hangingChars="159" w:hanging="382"/>
              <w:rPr>
                <w:rFonts w:ascii="メイリオ" w:eastAsia="メイリオ" w:hAnsi="メイリオ"/>
                <w:color w:val="000000" w:themeColor="text1"/>
                <w:spacing w:val="0"/>
                <w:szCs w:val="21"/>
              </w:rPr>
            </w:pPr>
          </w:p>
          <w:p w14:paraId="2F46E9FF" w14:textId="77777777" w:rsidR="00CF4521" w:rsidRPr="00A44FF9" w:rsidRDefault="00CF4521" w:rsidP="00B33C0D">
            <w:pPr>
              <w:pStyle w:val="aa"/>
              <w:wordWrap/>
              <w:spacing w:line="320" w:lineRule="exact"/>
              <w:ind w:leftChars="100" w:left="592" w:hangingChars="159" w:hanging="382"/>
              <w:rPr>
                <w:rFonts w:ascii="メイリオ" w:eastAsia="メイリオ" w:hAnsi="メイリオ"/>
                <w:color w:val="000000" w:themeColor="text1"/>
                <w:spacing w:val="0"/>
                <w:szCs w:val="21"/>
              </w:rPr>
            </w:pPr>
          </w:p>
          <w:p w14:paraId="6D8F8C2F" w14:textId="77777777" w:rsidR="0040265C" w:rsidRPr="00A44FF9" w:rsidRDefault="0040265C" w:rsidP="00B33C0D">
            <w:pPr>
              <w:pStyle w:val="aa"/>
              <w:wordWrap/>
              <w:spacing w:line="320" w:lineRule="exact"/>
              <w:ind w:leftChars="100" w:left="592" w:hangingChars="159" w:hanging="382"/>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3701D8F7"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5CED592A" w14:textId="77777777" w:rsidR="0040265C" w:rsidRPr="00A44FF9" w:rsidRDefault="0040265C" w:rsidP="00B33C0D">
            <w:pPr>
              <w:pStyle w:val="aa"/>
              <w:wordWrap/>
              <w:spacing w:line="320" w:lineRule="exact"/>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第21条関係</w:t>
            </w:r>
          </w:p>
          <w:p w14:paraId="18828D82" w14:textId="77777777" w:rsidR="0040265C" w:rsidRPr="00A44FF9" w:rsidRDefault="0040265C" w:rsidP="00B33C0D">
            <w:pPr>
              <w:pStyle w:val="aa"/>
              <w:wordWrap/>
              <w:spacing w:line="320" w:lineRule="exact"/>
              <w:ind w:firstLineChars="100" w:firstLine="240"/>
              <w:rPr>
                <w:rFonts w:ascii="メイリオ" w:eastAsia="メイリオ" w:hAnsi="メイリオ"/>
                <w:color w:val="000000" w:themeColor="text1"/>
                <w:szCs w:val="24"/>
              </w:rPr>
            </w:pP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の場合は次のように規定する。</w:t>
            </w:r>
          </w:p>
          <w:p w14:paraId="637B6142" w14:textId="77777777" w:rsidR="0040265C" w:rsidRPr="00A44FF9" w:rsidRDefault="0040265C" w:rsidP="00B33C0D">
            <w:pPr>
              <w:pStyle w:val="aa"/>
              <w:wordWrap/>
              <w:spacing w:line="320" w:lineRule="exact"/>
              <w:ind w:leftChars="116" w:left="457" w:hangingChars="88" w:hanging="213"/>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運航管理者又は運航管理補助者は、乗船待ちの旅客に対して次の事項を掲示等により周知しなければならない。周知事項の掲示場所は旅客待合所又は発着場とする。</w:t>
            </w:r>
          </w:p>
          <w:p w14:paraId="0F4F0130" w14:textId="77777777" w:rsidR="0040265C" w:rsidRPr="00A44FF9" w:rsidRDefault="0040265C" w:rsidP="00B33C0D">
            <w:pPr>
              <w:pStyle w:val="aa"/>
              <w:wordWrap/>
              <w:spacing w:line="320" w:lineRule="exact"/>
              <w:ind w:firstLineChars="300" w:firstLine="726"/>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(1)　旅客は乗下船時及び船内においては係員の誘導に従うこと。</w:t>
            </w:r>
          </w:p>
          <w:p w14:paraId="64ED4A9A" w14:textId="77777777" w:rsidR="0040265C" w:rsidRPr="00A44FF9" w:rsidRDefault="0040265C" w:rsidP="00B33C0D">
            <w:pPr>
              <w:pStyle w:val="aa"/>
              <w:wordWrap/>
              <w:spacing w:line="320" w:lineRule="exact"/>
              <w:ind w:leftChars="346" w:left="1022" w:hangingChars="122" w:hanging="29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　船内においては、乗船中の者に危害を加えるような行為又は迷惑をかける行為をしないこと。</w:t>
            </w:r>
          </w:p>
          <w:p w14:paraId="7E53F0AD" w14:textId="77777777" w:rsidR="0040265C" w:rsidRPr="00A44FF9" w:rsidRDefault="0040265C" w:rsidP="00B33C0D">
            <w:pPr>
              <w:pStyle w:val="aa"/>
              <w:wordWrap/>
              <w:spacing w:line="320" w:lineRule="exact"/>
              <w:ind w:left="172" w:firstLineChars="200" w:firstLine="484"/>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(3)　その他旅客の安全に関して旅客に周知すべき事項。」</w:t>
            </w:r>
          </w:p>
        </w:tc>
      </w:tr>
      <w:tr w:rsidR="0040265C" w:rsidRPr="00A44FF9" w14:paraId="064A8EF4" w14:textId="77777777" w:rsidTr="00B33C0D">
        <w:tc>
          <w:tcPr>
            <w:tcW w:w="2805" w:type="pct"/>
            <w:tcBorders>
              <w:top w:val="single" w:sz="4" w:space="0" w:color="auto"/>
              <w:bottom w:val="single" w:sz="4" w:space="0" w:color="auto"/>
            </w:tcBorders>
            <w:shd w:val="clear" w:color="auto" w:fill="auto"/>
          </w:tcPr>
          <w:p w14:paraId="74C0ACC3"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lastRenderedPageBreak/>
              <w:t>（乗船旅客に対する遵守事項等の周知）</w:t>
            </w:r>
          </w:p>
          <w:p w14:paraId="1EB0BB7D"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第22条　船長は、船内の旅客が見やすい場所に次の事項を掲示しなければならない。</w:t>
            </w:r>
          </w:p>
          <w:p w14:paraId="7D156D9E"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旅客の禁止事項</w:t>
            </w:r>
          </w:p>
          <w:p w14:paraId="3A1B43FB"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(2)　救命胴衣の格納場所及び着用方法</w:t>
            </w:r>
          </w:p>
          <w:p w14:paraId="430BB825"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(3)　非常の際の避難要領（非常信号、避難経路等）</w:t>
            </w:r>
          </w:p>
          <w:p w14:paraId="33A4339E"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(4)　病気、盗難等が発生した場合の乗組員への通報</w:t>
            </w:r>
          </w:p>
          <w:p w14:paraId="3D5CF583"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(5)　高速航行中におけるシートベルトの着用</w:t>
            </w:r>
          </w:p>
          <w:p w14:paraId="32437683" w14:textId="77777777" w:rsidR="0040265C" w:rsidRPr="00A44FF9" w:rsidRDefault="0040265C" w:rsidP="00B33C0D">
            <w:pPr>
              <w:pStyle w:val="aa"/>
              <w:wordWrap/>
              <w:spacing w:line="320" w:lineRule="exact"/>
              <w:ind w:leftChars="100" w:left="210"/>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(6)　その他旅客の遵守すべき事項</w:t>
            </w:r>
          </w:p>
          <w:p w14:paraId="612643D9"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（例）</w:t>
            </w:r>
          </w:p>
          <w:p w14:paraId="1405C7E2" w14:textId="77777777" w:rsidR="0040265C" w:rsidRPr="00A44FF9" w:rsidRDefault="0040265C" w:rsidP="00B33C0D">
            <w:pPr>
              <w:pStyle w:val="aa"/>
              <w:wordWrap/>
              <w:spacing w:line="320" w:lineRule="exact"/>
              <w:ind w:leftChars="100" w:left="210" w:firstLineChars="200" w:firstLine="484"/>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①　下船及び非常の際には、係員の指示に従うこと。</w:t>
            </w:r>
          </w:p>
          <w:p w14:paraId="3CD1D9BB" w14:textId="77777777" w:rsidR="0040265C" w:rsidRPr="00A44FF9" w:rsidRDefault="0040265C" w:rsidP="00B33C0D">
            <w:pPr>
              <w:pStyle w:val="aa"/>
              <w:wordWrap/>
              <w:spacing w:line="320" w:lineRule="exact"/>
              <w:ind w:leftChars="100" w:left="210" w:firstLineChars="200" w:firstLine="484"/>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②　航海中、許可なく車両区域に立入らないこと。</w:t>
            </w:r>
          </w:p>
          <w:p w14:paraId="599AB05A" w14:textId="77777777" w:rsidR="0040265C" w:rsidRPr="00A44FF9" w:rsidRDefault="0040265C" w:rsidP="00B33C0D">
            <w:pPr>
              <w:pStyle w:val="aa"/>
              <w:wordWrap/>
              <w:spacing w:line="320" w:lineRule="exact"/>
              <w:ind w:leftChars="100" w:left="210" w:firstLineChars="200" w:firstLine="484"/>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③　下船の際は、係員の指示に従って車両区域に入ること。</w:t>
            </w:r>
          </w:p>
          <w:p w14:paraId="1E6C493C" w14:textId="77777777" w:rsidR="0040265C" w:rsidRPr="00A44FF9" w:rsidRDefault="0040265C" w:rsidP="00B33C0D">
            <w:pPr>
              <w:spacing w:line="300" w:lineRule="exact"/>
              <w:ind w:left="240" w:hangingChars="100" w:hanging="240"/>
              <w:rPr>
                <w:rFonts w:ascii="メイリオ" w:eastAsia="メイリオ" w:hAnsi="メイリオ"/>
                <w:color w:val="000000" w:themeColor="text1"/>
                <w:sz w:val="24"/>
                <w:szCs w:val="24"/>
              </w:rPr>
            </w:pPr>
            <w:r w:rsidRPr="00A44FF9">
              <w:rPr>
                <w:rFonts w:ascii="メイリオ" w:eastAsia="メイリオ" w:hAnsi="メイリオ" w:hint="eastAsia"/>
                <w:color w:val="000000" w:themeColor="text1"/>
                <w:sz w:val="24"/>
                <w:szCs w:val="24"/>
              </w:rPr>
              <w:t>２　前項(</w:t>
            </w:r>
            <w:r w:rsidRPr="00A44FF9">
              <w:rPr>
                <w:rFonts w:ascii="メイリオ" w:eastAsia="メイリオ" w:hAnsi="メイリオ"/>
                <w:color w:val="000000" w:themeColor="text1"/>
                <w:sz w:val="24"/>
                <w:szCs w:val="24"/>
              </w:rPr>
              <w:t>2)</w:t>
            </w:r>
            <w:r w:rsidRPr="00A44FF9">
              <w:rPr>
                <w:rFonts w:ascii="メイリオ" w:eastAsia="メイリオ" w:hAnsi="メイリオ" w:hint="eastAsia"/>
                <w:color w:val="000000" w:themeColor="text1"/>
                <w:sz w:val="24"/>
                <w:szCs w:val="24"/>
              </w:rPr>
              <w:t>の事項は、前項による掲示のほか、放送等（ビデオ放送その他の方法を含む。）により周知しなければならない。</w:t>
            </w:r>
          </w:p>
          <w:p w14:paraId="3B4242C9" w14:textId="77777777" w:rsidR="0040265C" w:rsidRPr="00A44FF9" w:rsidRDefault="0040265C" w:rsidP="00B33C0D">
            <w:pPr>
              <w:pStyle w:val="aa"/>
              <w:wordWrap/>
              <w:spacing w:line="320" w:lineRule="exact"/>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7808F780"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B0BEB94"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第22条関係</w:t>
            </w:r>
          </w:p>
          <w:p w14:paraId="63594CD4"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１　</w:t>
            </w:r>
            <w:r w:rsidRPr="00A44FF9">
              <w:rPr>
                <w:rFonts w:ascii="メイリオ" w:eastAsia="メイリオ" w:hAnsi="メイリオ" w:hint="eastAsia"/>
                <w:color w:val="000000" w:themeColor="text1"/>
                <w:spacing w:val="0"/>
                <w:szCs w:val="24"/>
              </w:rPr>
              <w:t>自動車航送を伴わない旅客船</w:t>
            </w:r>
            <w:r w:rsidRPr="00A44FF9">
              <w:rPr>
                <w:rFonts w:ascii="メイリオ" w:eastAsia="メイリオ" w:hAnsi="メイリオ" w:hint="eastAsia"/>
                <w:color w:val="000000" w:themeColor="text1"/>
                <w:szCs w:val="24"/>
              </w:rPr>
              <w:t>の場合は第１項「(6)　その他旅客の遵守すべき事項」を「(6)　下船及び非常の際には係員の指示に従うこと。」とする。</w:t>
            </w:r>
          </w:p>
          <w:p w14:paraId="73E54677"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シートベルト設置対象船舶以外の船舶の場合は、第１項(5)を削除する。ただし、自主的にシートベルトを設置している船舶にあっては、これを規定して差し支えない。</w:t>
            </w:r>
          </w:p>
          <w:p w14:paraId="3DCD412F"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第２項中「放送等」について、放送設備のない船舶にあっては口頭による周知としてもよい。</w:t>
            </w:r>
          </w:p>
        </w:tc>
      </w:tr>
      <w:tr w:rsidR="0040265C" w:rsidRPr="00A44FF9" w14:paraId="47F3FB66" w14:textId="77777777" w:rsidTr="00B33C0D">
        <w:tc>
          <w:tcPr>
            <w:tcW w:w="2805" w:type="pct"/>
            <w:tcBorders>
              <w:top w:val="single" w:sz="4" w:space="0" w:color="auto"/>
              <w:bottom w:val="single" w:sz="4" w:space="0" w:color="auto"/>
            </w:tcBorders>
            <w:shd w:val="clear" w:color="auto" w:fill="auto"/>
          </w:tcPr>
          <w:p w14:paraId="755AE92D" w14:textId="77777777" w:rsidR="0040265C" w:rsidRPr="00A44FF9" w:rsidRDefault="0040265C" w:rsidP="00B33C0D">
            <w:pPr>
              <w:pStyle w:val="aa"/>
              <w:wordWrap/>
              <w:spacing w:line="320" w:lineRule="exact"/>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第23条　船長は、救命胴衣の着用に関し、旅客に対し以下の措置を講じなければならない。</w:t>
            </w:r>
          </w:p>
          <w:p w14:paraId="3BB04894"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(1)　暴露甲板に乗船している旅客には、救命胴衣を着用させること。</w:t>
            </w:r>
          </w:p>
          <w:p w14:paraId="74DD1886" w14:textId="77777777" w:rsidR="0040265C" w:rsidRPr="00A44FF9" w:rsidRDefault="0040265C" w:rsidP="00B33C0D">
            <w:pPr>
              <w:pStyle w:val="aa"/>
              <w:wordWrap/>
              <w:spacing w:line="320" w:lineRule="exact"/>
              <w:ind w:firstLineChars="100" w:firstLine="242"/>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(2)　12歳未満の児童には、船室内にいる場合を除き、常時、救命胴衣を着用させること。</w:t>
            </w:r>
          </w:p>
          <w:p w14:paraId="6102C6D0" w14:textId="77777777" w:rsidR="0040265C" w:rsidRPr="00A44FF9" w:rsidRDefault="0040265C" w:rsidP="00B33C0D">
            <w:pPr>
              <w:pStyle w:val="aa"/>
              <w:wordWrap/>
              <w:spacing w:line="320" w:lineRule="exact"/>
              <w:ind w:leftChars="115" w:left="594" w:hangingChars="146" w:hanging="353"/>
              <w:rPr>
                <w:rFonts w:ascii="メイリオ" w:eastAsia="メイリオ" w:hAnsi="メイリオ"/>
                <w:color w:val="000000" w:themeColor="text1"/>
                <w:szCs w:val="21"/>
              </w:rPr>
            </w:pPr>
            <w:r w:rsidRPr="00A44FF9">
              <w:rPr>
                <w:rFonts w:ascii="メイリオ" w:eastAsia="メイリオ" w:hAnsi="メイリオ" w:hint="eastAsia"/>
                <w:color w:val="000000" w:themeColor="text1"/>
                <w:szCs w:val="21"/>
              </w:rPr>
              <w:t>(3)　気象、海象の悪化等、利用者の安全確保のために必要と判断される場合は、救命胴衣を着用させること。</w:t>
            </w:r>
          </w:p>
        </w:tc>
        <w:tc>
          <w:tcPr>
            <w:tcW w:w="169" w:type="pct"/>
            <w:tcBorders>
              <w:top w:val="single" w:sz="4" w:space="0" w:color="auto"/>
              <w:bottom w:val="single" w:sz="4" w:space="0" w:color="auto"/>
            </w:tcBorders>
            <w:shd w:val="clear" w:color="auto" w:fill="auto"/>
            <w:vAlign w:val="center"/>
          </w:tcPr>
          <w:p w14:paraId="4291F666" w14:textId="77777777" w:rsidR="0040265C" w:rsidRPr="00A44FF9" w:rsidRDefault="0040265C" w:rsidP="00B33C0D">
            <w:pPr>
              <w:pStyle w:val="aa"/>
              <w:wordWrap/>
              <w:spacing w:line="320" w:lineRule="exact"/>
              <w:ind w:left="282" w:hangingChars="100" w:hanging="282"/>
              <w:jc w:val="center"/>
              <w:rPr>
                <w:rFonts w:ascii="メイリオ" w:eastAsia="メイリオ" w:hAnsi="メイリオ"/>
                <w:color w:val="000000" w:themeColor="text1"/>
                <w:szCs w:val="24"/>
              </w:rPr>
            </w:pPr>
            <w:r w:rsidRPr="00A44FF9">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4A682EA"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第23条関係</w:t>
            </w:r>
          </w:p>
          <w:p w14:paraId="32F93F5F"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１　総トン数20トン以上の船舶を使用する場合は規定する必要はない。</w:t>
            </w:r>
          </w:p>
          <w:p w14:paraId="1F00FCCD"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２　暴露甲板が次のいずれの要件も満たす場合に限り、(</w:t>
            </w:r>
            <w:r w:rsidRPr="00A44FF9">
              <w:rPr>
                <w:rFonts w:ascii="メイリオ" w:eastAsia="メイリオ" w:hAnsi="メイリオ"/>
                <w:color w:val="000000" w:themeColor="text1"/>
                <w:szCs w:val="24"/>
              </w:rPr>
              <w:t>1)</w:t>
            </w:r>
            <w:r w:rsidRPr="00A44FF9">
              <w:rPr>
                <w:rFonts w:ascii="メイリオ" w:eastAsia="メイリオ" w:hAnsi="メイリオ" w:hint="eastAsia"/>
                <w:color w:val="000000" w:themeColor="text1"/>
                <w:szCs w:val="24"/>
              </w:rPr>
              <w:t>中「着用させること。」を「着用させるよう努めること。」とすることができる。（３に掲げる場合を除く。）</w:t>
            </w:r>
          </w:p>
          <w:p w14:paraId="03EEFD6C" w14:textId="77777777" w:rsidR="0040265C" w:rsidRPr="00A44FF9" w:rsidRDefault="0040265C" w:rsidP="00B33C0D">
            <w:pPr>
              <w:pStyle w:val="aa"/>
              <w:wordWrap/>
              <w:spacing w:line="320" w:lineRule="exact"/>
              <w:ind w:leftChars="100" w:left="597" w:hangingChars="160" w:hanging="38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(1)　 船内と船外の境目に固定して施設される手すり・柵、船内と船外の境目を形成する船体の一部及び船内と船外の境目に固定して設置された堅牢な椅子（当該椅子よりも舷端側に進入できないように設置されたものに限る。）など、船外への転落を防止するための設備であって、周囲に高さ75cm以上のもの（以下「船外への転落を防止するための設備」という。）が設けられていること。</w:t>
            </w:r>
          </w:p>
          <w:p w14:paraId="027CCD83" w14:textId="77777777" w:rsidR="0040265C" w:rsidRPr="00A44FF9" w:rsidRDefault="0040265C" w:rsidP="00B33C0D">
            <w:pPr>
              <w:pStyle w:val="aa"/>
              <w:spacing w:line="320" w:lineRule="exact"/>
              <w:ind w:leftChars="100" w:left="597" w:hangingChars="160" w:hanging="38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　 船外への転落の防止に関し、次に定める事項が乗船者から常に見える箇所に表示されていること。この場合、必要に応じて複数の掲示物を表示する。</w:t>
            </w:r>
          </w:p>
          <w:p w14:paraId="08E4D3B0" w14:textId="77777777" w:rsidR="0040265C" w:rsidRPr="00A44FF9" w:rsidRDefault="0040265C" w:rsidP="00B33C0D">
            <w:pPr>
              <w:pStyle w:val="aa"/>
              <w:spacing w:line="320" w:lineRule="exact"/>
              <w:ind w:leftChars="200" w:left="597" w:hangingChars="73" w:hanging="17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イ　固定して施設される高さ 75cm 以上のさく欄手すり等その他の船外への転落を防止するための設備に囲まれた船長が指定した場所（以下「指定場所」という。）の範囲（図示したものに限る。）。</w:t>
            </w:r>
          </w:p>
          <w:p w14:paraId="4D99CA26"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ロ　救命胴衣を着用しないことについて船長の了承を得た場合は、指定場所内に限り着用義務が課されないこと。</w:t>
            </w:r>
          </w:p>
          <w:p w14:paraId="1FED0204"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6273256C"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ニ　指定場所内であっても救命胴衣の着用に努めること。</w:t>
            </w:r>
          </w:p>
          <w:p w14:paraId="766F957F"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ホ　救命胴衣を着用せずに船外に身を乗り出す行為をしないこと。</w:t>
            </w:r>
          </w:p>
          <w:p w14:paraId="31C70D3E"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ヘ　救命胴衣を着用せずに釣り等（旅客が行う可能性のある船外への転落のおそれがある行為を列挙すること。）の作業をしないこと。</w:t>
            </w:r>
          </w:p>
          <w:p w14:paraId="3C53D0C6"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ト　椅子の上で立ち上がらないこと（指定場所が椅子で囲まれている場合のみ。）。</w:t>
            </w:r>
          </w:p>
          <w:p w14:paraId="767D202E" w14:textId="77777777" w:rsidR="0040265C" w:rsidRPr="00A44FF9" w:rsidRDefault="0040265C" w:rsidP="00B33C0D">
            <w:pPr>
              <w:pStyle w:val="aa"/>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lastRenderedPageBreak/>
              <w:t>チ　ホ、ヘ、トの行為をする場合は救命胴衣の着用義務が生じること。</w:t>
            </w:r>
          </w:p>
          <w:p w14:paraId="39488643" w14:textId="77777777" w:rsidR="0040265C" w:rsidRPr="00A44FF9" w:rsidRDefault="0040265C" w:rsidP="00B33C0D">
            <w:pPr>
              <w:pStyle w:val="aa"/>
              <w:wordWrap/>
              <w:spacing w:line="320" w:lineRule="exact"/>
              <w:ind w:leftChars="200" w:left="565"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リ　指定場所内であっても船体の動揺が著しく大きくなる荒天時には船長の指示に従い救命胴衣を着用すること。</w:t>
            </w:r>
          </w:p>
          <w:p w14:paraId="2E53946E" w14:textId="77777777" w:rsidR="0040265C" w:rsidRPr="00A44FF9" w:rsidRDefault="0040265C" w:rsidP="00B33C0D">
            <w:pPr>
              <w:pStyle w:val="aa"/>
              <w:wordWrap/>
              <w:spacing w:line="320" w:lineRule="exact"/>
              <w:ind w:left="242" w:hangingChars="100" w:hanging="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３　複雑な流れなどによる川特有の危険性により、不意に転覆し、旅客が落水するおそれのある小型船舶（総トン数20トン未満の船舶。以下同じ。）による事業として、流れが早く、白濁や、渦が見られるような河川で、幅３ｍ未満の船舶（船体と同様に十分な強度を有し、船舶が傾斜した場合に直ちに水が流入しないような堅牢な船室を有する船舶を除く。）による事業を営む場合は、第23条を以下のとおりとするとともに、第24条として、以下の規定を追記する。なお、救命クッションは救命胴衣には該当しないので留意のこと。</w:t>
            </w:r>
          </w:p>
          <w:p w14:paraId="5771FC80" w14:textId="77777777" w:rsidR="0040265C" w:rsidRPr="00A44FF9" w:rsidRDefault="0040265C" w:rsidP="00B33C0D">
            <w:pPr>
              <w:pStyle w:val="aa"/>
              <w:wordWrap/>
              <w:spacing w:line="320" w:lineRule="exact"/>
              <w:ind w:leftChars="100" w:left="210" w:firstLineChars="100" w:firstLine="242"/>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また、小型船舶を使用し、河川において旅客を運送する川下り船又はそれに類似する事業のうち、前記以外の事業者についても、可能であれば、同様の規定を設ける。</w:t>
            </w:r>
          </w:p>
          <w:p w14:paraId="4AF0B1B6" w14:textId="77777777" w:rsidR="0040265C" w:rsidRPr="00A44FF9" w:rsidRDefault="0040265C" w:rsidP="00B33C0D">
            <w:pPr>
              <w:pStyle w:val="aa"/>
              <w:wordWrap/>
              <w:spacing w:line="320" w:lineRule="exact"/>
              <w:ind w:leftChars="100" w:left="597" w:hangingChars="160" w:hanging="38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（旅客に対する救命胴衣の着用に関する指示）</w:t>
            </w:r>
          </w:p>
          <w:p w14:paraId="0EDE6C96" w14:textId="77777777" w:rsidR="0040265C" w:rsidRPr="00A44FF9" w:rsidRDefault="0040265C" w:rsidP="00B33C0D">
            <w:pPr>
              <w:pStyle w:val="aa"/>
              <w:wordWrap/>
              <w:spacing w:line="320" w:lineRule="exact"/>
              <w:ind w:leftChars="215" w:left="596" w:hangingChars="60" w:hanging="145"/>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第23条　船長は、救命胴衣の着用に関し、以下の措置を講じなければならない。 </w:t>
            </w:r>
          </w:p>
          <w:p w14:paraId="05F86554" w14:textId="77777777" w:rsidR="0040265C" w:rsidRPr="00A44FF9" w:rsidRDefault="0040265C" w:rsidP="00B33C0D">
            <w:pPr>
              <w:pStyle w:val="aa"/>
              <w:wordWrap/>
              <w:spacing w:line="320" w:lineRule="exact"/>
              <w:ind w:leftChars="100" w:left="210" w:firstLineChars="200" w:firstLine="484"/>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(1)　旅客には、常時、救命胴衣の着用を徹底すること。</w:t>
            </w:r>
          </w:p>
          <w:p w14:paraId="2553E8C9" w14:textId="77777777" w:rsidR="0040265C" w:rsidRPr="00A44FF9" w:rsidRDefault="0040265C" w:rsidP="00B33C0D">
            <w:pPr>
              <w:pStyle w:val="aa"/>
              <w:wordWrap/>
              <w:spacing w:line="320" w:lineRule="exact"/>
              <w:ind w:leftChars="331" w:left="1022" w:hangingChars="135" w:hanging="32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(2)　適切な小児用の小型船舶用救命胴衣を備え、12歳未満の児童には、その着用を徹底すること。</w:t>
            </w:r>
          </w:p>
          <w:p w14:paraId="1F163360" w14:textId="77777777" w:rsidR="0040265C" w:rsidRPr="00A44FF9" w:rsidRDefault="0040265C" w:rsidP="00B33C0D">
            <w:pPr>
              <w:pStyle w:val="aa"/>
              <w:wordWrap/>
              <w:spacing w:line="320" w:lineRule="exact"/>
              <w:ind w:leftChars="331" w:left="1022" w:hangingChars="135" w:hanging="327"/>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(3)　救命胴衣を着用しない、又は着用が困難な旅客については、乗船させないこと。</w:t>
            </w:r>
          </w:p>
          <w:p w14:paraId="31BDA0E0" w14:textId="77777777" w:rsidR="0040265C" w:rsidRPr="00A44FF9" w:rsidRDefault="0040265C" w:rsidP="00B33C0D">
            <w:pPr>
              <w:pStyle w:val="aa"/>
              <w:wordWrap/>
              <w:spacing w:line="320" w:lineRule="exact"/>
              <w:ind w:left="750" w:hangingChars="310" w:hanging="750"/>
              <w:rPr>
                <w:rFonts w:ascii="メイリオ" w:eastAsia="メイリオ" w:hAnsi="メイリオ"/>
                <w:color w:val="000000" w:themeColor="text1"/>
                <w:szCs w:val="24"/>
              </w:rPr>
            </w:pPr>
            <w:r w:rsidRPr="00A44FF9">
              <w:rPr>
                <w:rFonts w:ascii="メイリオ" w:eastAsia="メイリオ" w:hAnsi="メイリオ" w:hint="eastAsia"/>
                <w:color w:val="000000" w:themeColor="text1"/>
                <w:szCs w:val="24"/>
              </w:rPr>
              <w:t xml:space="preserve">　　第24条　運航管理者は、船長その他の乗組員に自ら救命胴衣を着用させなければならない。」</w:t>
            </w:r>
          </w:p>
          <w:p w14:paraId="52D1714A" w14:textId="77777777" w:rsidR="0040265C" w:rsidRPr="00A44FF9" w:rsidRDefault="0040265C" w:rsidP="00B33C0D">
            <w:pPr>
              <w:pStyle w:val="aa"/>
              <w:wordWrap/>
              <w:spacing w:line="320" w:lineRule="exact"/>
              <w:ind w:left="750" w:hangingChars="310" w:hanging="750"/>
              <w:rPr>
                <w:rFonts w:ascii="メイリオ" w:eastAsia="メイリオ" w:hAnsi="メイリオ"/>
                <w:color w:val="000000" w:themeColor="text1"/>
                <w:szCs w:val="24"/>
              </w:rPr>
            </w:pPr>
          </w:p>
        </w:tc>
      </w:tr>
    </w:tbl>
    <w:p w14:paraId="760057E3" w14:textId="0D4949AF" w:rsidR="009E3A65" w:rsidRDefault="009E3A65" w:rsidP="0040265C">
      <w:pPr>
        <w:rPr>
          <w:rFonts w:ascii="メイリオ" w:eastAsia="メイリオ" w:hAnsi="メイリオ"/>
          <w:color w:val="000000" w:themeColor="text1"/>
          <w:sz w:val="24"/>
          <w:szCs w:val="24"/>
        </w:rPr>
      </w:pPr>
      <w:r>
        <w:rPr>
          <w:rFonts w:ascii="メイリオ" w:eastAsia="メイリオ" w:hAnsi="メイリオ"/>
          <w:color w:val="000000" w:themeColor="text1"/>
          <w:sz w:val="24"/>
          <w:szCs w:val="24"/>
        </w:rPr>
        <w:lastRenderedPageBreak/>
        <w:br w:type="page"/>
      </w:r>
    </w:p>
    <w:p w14:paraId="28986ABD" w14:textId="77777777" w:rsidR="009E3A65" w:rsidRDefault="009E3A65" w:rsidP="009E3A65">
      <w:pPr>
        <w:pStyle w:val="a4"/>
        <w:jc w:val="center"/>
        <w:rPr>
          <w:rFonts w:ascii="メイリオ" w:eastAsia="メイリオ" w:hAnsi="メイリオ"/>
          <w:sz w:val="44"/>
        </w:rPr>
      </w:pPr>
      <w:r w:rsidRPr="00E07781">
        <w:rPr>
          <w:rFonts w:ascii="メイリオ" w:eastAsia="メイリオ" w:hAnsi="メイリオ" w:hint="eastAsia"/>
          <w:sz w:val="44"/>
        </w:rPr>
        <w:lastRenderedPageBreak/>
        <w:t>【小規模航路事業者用】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9E3A65" w:rsidRPr="00022E52" w14:paraId="3E8E304C" w14:textId="77777777" w:rsidTr="00847269">
        <w:tc>
          <w:tcPr>
            <w:tcW w:w="2805" w:type="pct"/>
            <w:shd w:val="clear" w:color="auto" w:fill="auto"/>
          </w:tcPr>
          <w:p w14:paraId="274A4481" w14:textId="77777777" w:rsidR="009E3A65" w:rsidRPr="00022E52" w:rsidRDefault="009E3A65" w:rsidP="00847269">
            <w:pPr>
              <w:jc w:val="center"/>
              <w:rPr>
                <w:rFonts w:ascii="メイリオ" w:eastAsia="メイリオ" w:hAnsi="メイリオ"/>
                <w:sz w:val="24"/>
                <w:szCs w:val="24"/>
              </w:rPr>
            </w:pPr>
            <w:r>
              <w:rPr>
                <w:rFonts w:ascii="メイリオ" w:eastAsia="メイリオ" w:hAnsi="メイリオ" w:hint="eastAsia"/>
                <w:sz w:val="24"/>
                <w:szCs w:val="24"/>
              </w:rPr>
              <w:t>事故処理基準（ひな形）</w:t>
            </w:r>
          </w:p>
        </w:tc>
        <w:tc>
          <w:tcPr>
            <w:tcW w:w="203" w:type="pct"/>
          </w:tcPr>
          <w:p w14:paraId="6732C5DA" w14:textId="77777777" w:rsidR="009E3A65" w:rsidRPr="002B6088" w:rsidRDefault="009E3A65" w:rsidP="00847269">
            <w:pPr>
              <w:jc w:val="center"/>
              <w:rPr>
                <w:rFonts w:ascii="メイリオ" w:eastAsia="メイリオ" w:hAnsi="メイリオ"/>
                <w:noProof/>
                <w:color w:val="FF0000"/>
                <w:sz w:val="24"/>
                <w:szCs w:val="24"/>
              </w:rPr>
            </w:pPr>
            <w:r w:rsidRPr="002A069E">
              <w:rPr>
                <w:rFonts w:ascii="メイリオ" w:eastAsia="メイリオ" w:hAnsi="メイリオ" w:hint="eastAsia"/>
                <w:noProof/>
                <w:color w:val="000000" w:themeColor="text1"/>
                <w:sz w:val="24"/>
                <w:szCs w:val="24"/>
              </w:rPr>
              <w:t>確認</w:t>
            </w:r>
          </w:p>
        </w:tc>
        <w:tc>
          <w:tcPr>
            <w:tcW w:w="1992" w:type="pct"/>
            <w:shd w:val="clear" w:color="auto" w:fill="auto"/>
          </w:tcPr>
          <w:p w14:paraId="21DD36DB" w14:textId="77777777" w:rsidR="009E3A65" w:rsidRPr="00022E52" w:rsidRDefault="009E3A65" w:rsidP="00847269">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9E3A65" w:rsidRPr="00022E52" w14:paraId="7E1D5934" w14:textId="77777777" w:rsidTr="00847269">
        <w:tc>
          <w:tcPr>
            <w:tcW w:w="2805" w:type="pct"/>
            <w:tcBorders>
              <w:bottom w:val="single" w:sz="4" w:space="0" w:color="auto"/>
            </w:tcBorders>
            <w:shd w:val="clear" w:color="auto" w:fill="auto"/>
          </w:tcPr>
          <w:p w14:paraId="6FDFAB0C" w14:textId="77777777" w:rsidR="009E3A65" w:rsidRPr="005B7081" w:rsidRDefault="009E3A65" w:rsidP="00847269">
            <w:pPr>
              <w:pStyle w:val="aa"/>
              <w:jc w:val="right"/>
              <w:rPr>
                <w:rFonts w:ascii="メイリオ" w:eastAsia="メイリオ" w:hAnsi="メイリオ"/>
                <w:color w:val="FF0000"/>
                <w:spacing w:val="0"/>
                <w:szCs w:val="24"/>
                <w:bdr w:val="single" w:sz="4" w:space="0" w:color="auto"/>
              </w:rPr>
            </w:pPr>
            <w:r w:rsidRPr="00FD5471">
              <w:rPr>
                <w:rFonts w:ascii="メイリオ" w:eastAsia="メイリオ" w:hAnsi="メイリオ" w:hint="eastAsia"/>
                <w:color w:val="000000" w:themeColor="text1"/>
                <w:spacing w:val="0"/>
                <w:szCs w:val="24"/>
                <w:bdr w:val="single" w:sz="4" w:space="0" w:color="auto"/>
              </w:rPr>
              <w:t>小規模航路事業者用</w:t>
            </w:r>
          </w:p>
          <w:p w14:paraId="72B1EA96" w14:textId="77777777" w:rsidR="009E3A65" w:rsidRPr="00022E52" w:rsidRDefault="009E3A65" w:rsidP="00847269">
            <w:pPr>
              <w:pStyle w:val="aa"/>
              <w:ind w:firstLineChars="389" w:firstLine="941"/>
              <w:rPr>
                <w:rFonts w:ascii="メイリオ" w:eastAsia="メイリオ" w:hAnsi="メイリオ"/>
                <w:szCs w:val="24"/>
              </w:rPr>
            </w:pPr>
          </w:p>
          <w:p w14:paraId="2E8166D1" w14:textId="77777777" w:rsidR="009E3A65" w:rsidRPr="00022E52" w:rsidRDefault="009E3A65" w:rsidP="00847269">
            <w:pPr>
              <w:pStyle w:val="aa"/>
              <w:ind w:firstLineChars="231" w:firstLine="559"/>
              <w:jc w:val="center"/>
              <w:rPr>
                <w:rFonts w:ascii="メイリオ" w:eastAsia="メイリオ" w:hAnsi="メイリオ"/>
                <w:spacing w:val="0"/>
                <w:szCs w:val="24"/>
              </w:rPr>
            </w:pPr>
            <w:r w:rsidRPr="00022E52">
              <w:rPr>
                <w:rFonts w:ascii="メイリオ" w:eastAsia="メイリオ" w:hAnsi="メイリオ" w:hint="eastAsia"/>
                <w:szCs w:val="24"/>
              </w:rPr>
              <w:t>事　故　処　理　基　準　（</w:t>
            </w:r>
            <w:r>
              <w:rPr>
                <w:rFonts w:ascii="メイリオ" w:eastAsia="メイリオ" w:hAnsi="メイリオ" w:hint="eastAsia"/>
                <w:szCs w:val="24"/>
              </w:rPr>
              <w:t>ひな形</w:t>
            </w:r>
            <w:r w:rsidRPr="00022E52">
              <w:rPr>
                <w:rFonts w:ascii="メイリオ" w:eastAsia="メイリオ" w:hAnsi="メイリオ" w:hint="eastAsia"/>
                <w:szCs w:val="24"/>
              </w:rPr>
              <w:t>）</w:t>
            </w:r>
          </w:p>
          <w:p w14:paraId="3552302D" w14:textId="77777777" w:rsidR="009E3A65" w:rsidRPr="004D36E9" w:rsidRDefault="009E3A65" w:rsidP="00847269">
            <w:pPr>
              <w:pStyle w:val="aa"/>
              <w:jc w:val="center"/>
              <w:rPr>
                <w:rFonts w:ascii="メイリオ" w:eastAsia="メイリオ" w:hAnsi="メイリオ"/>
                <w:szCs w:val="24"/>
              </w:rPr>
            </w:pPr>
          </w:p>
          <w:p w14:paraId="2D0EF66E" w14:textId="77777777" w:rsidR="009E3A65" w:rsidRPr="00022E52" w:rsidRDefault="009E3A65" w:rsidP="00847269">
            <w:pPr>
              <w:pStyle w:val="aa"/>
              <w:jc w:val="center"/>
              <w:rPr>
                <w:rFonts w:ascii="メイリオ" w:eastAsia="メイリオ" w:hAnsi="メイリオ"/>
                <w:szCs w:val="24"/>
              </w:rPr>
            </w:pPr>
            <w:r w:rsidRPr="00022E52">
              <w:rPr>
                <w:rFonts w:ascii="メイリオ" w:eastAsia="メイリオ" w:hAnsi="メイリオ" w:hint="eastAsia"/>
                <w:szCs w:val="24"/>
              </w:rPr>
              <w:t>令和　年　月　日</w:t>
            </w:r>
          </w:p>
          <w:p w14:paraId="3210A9C3" w14:textId="77777777" w:rsidR="009E3A65" w:rsidRPr="00022E52" w:rsidRDefault="009E3A65" w:rsidP="00847269">
            <w:pPr>
              <w:pStyle w:val="aa"/>
              <w:jc w:val="center"/>
              <w:rPr>
                <w:rFonts w:ascii="メイリオ" w:eastAsia="メイリオ" w:hAnsi="メイリオ"/>
                <w:szCs w:val="24"/>
              </w:rPr>
            </w:pPr>
            <w:r w:rsidRPr="00022E52">
              <w:rPr>
                <w:rFonts w:ascii="メイリオ" w:eastAsia="メイリオ" w:hAnsi="メイリオ" w:hint="eastAsia"/>
                <w:szCs w:val="24"/>
              </w:rPr>
              <w:t>○○○○株式会社</w:t>
            </w:r>
          </w:p>
          <w:p w14:paraId="444D6279" w14:textId="77777777" w:rsidR="009E3A65" w:rsidRPr="00022E52" w:rsidRDefault="009E3A65" w:rsidP="00847269">
            <w:pPr>
              <w:pStyle w:val="aa"/>
              <w:jc w:val="center"/>
              <w:rPr>
                <w:rFonts w:ascii="メイリオ" w:eastAsia="メイリオ" w:hAnsi="メイリオ"/>
                <w:szCs w:val="24"/>
              </w:rPr>
            </w:pPr>
          </w:p>
          <w:p w14:paraId="67C7A47B" w14:textId="77777777" w:rsidR="009E3A65" w:rsidRPr="00022E52" w:rsidRDefault="009E3A65" w:rsidP="00847269">
            <w:pPr>
              <w:pStyle w:val="aa"/>
              <w:jc w:val="center"/>
              <w:rPr>
                <w:rFonts w:ascii="メイリオ" w:eastAsia="メイリオ" w:hAnsi="メイリオ"/>
                <w:szCs w:val="24"/>
              </w:rPr>
            </w:pPr>
          </w:p>
          <w:p w14:paraId="70FDEB6E" w14:textId="77777777" w:rsidR="009E3A65" w:rsidRPr="005B7081" w:rsidRDefault="009E3A65" w:rsidP="00847269">
            <w:pPr>
              <w:pStyle w:val="aa"/>
              <w:jc w:val="center"/>
              <w:rPr>
                <w:rFonts w:ascii="メイリオ" w:eastAsia="メイリオ" w:hAnsi="メイリオ"/>
                <w:szCs w:val="24"/>
              </w:rPr>
            </w:pPr>
          </w:p>
          <w:p w14:paraId="583DD89D" w14:textId="77777777" w:rsidR="009E3A65" w:rsidRPr="00022E52" w:rsidRDefault="009E3A65" w:rsidP="00847269">
            <w:pPr>
              <w:pStyle w:val="aa"/>
              <w:jc w:val="center"/>
              <w:rPr>
                <w:rFonts w:ascii="メイリオ" w:eastAsia="メイリオ" w:hAnsi="メイリオ"/>
                <w:szCs w:val="24"/>
              </w:rPr>
            </w:pPr>
            <w:r w:rsidRPr="00022E52">
              <w:rPr>
                <w:rFonts w:ascii="メイリオ" w:eastAsia="メイリオ" w:hAnsi="メイリオ" w:hint="eastAsia"/>
                <w:szCs w:val="24"/>
              </w:rPr>
              <w:t>目　　　　次</w:t>
            </w:r>
          </w:p>
          <w:p w14:paraId="57ABF067" w14:textId="77777777" w:rsidR="009E3A65" w:rsidRPr="00022E52" w:rsidRDefault="009E3A65" w:rsidP="00847269">
            <w:pPr>
              <w:pStyle w:val="aa"/>
              <w:rPr>
                <w:rFonts w:ascii="メイリオ" w:eastAsia="メイリオ" w:hAnsi="メイリオ"/>
                <w:szCs w:val="24"/>
              </w:rPr>
            </w:pPr>
          </w:p>
          <w:p w14:paraId="7A32726F" w14:textId="77777777" w:rsidR="009E3A65" w:rsidRPr="00F56F34" w:rsidRDefault="009E3A65" w:rsidP="00847269">
            <w:pPr>
              <w:pStyle w:val="aa"/>
              <w:ind w:firstLineChars="500" w:firstLine="1210"/>
              <w:jc w:val="left"/>
              <w:rPr>
                <w:rFonts w:ascii="メイリオ" w:eastAsia="メイリオ" w:hAnsi="メイリオ"/>
                <w:szCs w:val="24"/>
              </w:rPr>
            </w:pPr>
            <w:r w:rsidRPr="00F56F34">
              <w:rPr>
                <w:rFonts w:ascii="メイリオ" w:eastAsia="メイリオ" w:hAnsi="メイリオ" w:hint="eastAsia"/>
                <w:szCs w:val="24"/>
              </w:rPr>
              <w:t>第１章　総則</w:t>
            </w:r>
          </w:p>
          <w:p w14:paraId="7C5D166A" w14:textId="77777777" w:rsidR="009E3A65" w:rsidRPr="00F56F34" w:rsidRDefault="009E3A65" w:rsidP="00847269">
            <w:pPr>
              <w:pStyle w:val="aa"/>
              <w:ind w:firstLineChars="500" w:firstLine="1210"/>
              <w:jc w:val="left"/>
              <w:rPr>
                <w:rFonts w:ascii="メイリオ" w:eastAsia="メイリオ" w:hAnsi="メイリオ"/>
                <w:szCs w:val="24"/>
              </w:rPr>
            </w:pPr>
            <w:r w:rsidRPr="00F56F34">
              <w:rPr>
                <w:rFonts w:ascii="メイリオ" w:eastAsia="メイリオ" w:hAnsi="メイリオ" w:hint="eastAsia"/>
                <w:szCs w:val="24"/>
              </w:rPr>
              <w:t>第２章　事故等発生時の通報</w:t>
            </w:r>
          </w:p>
          <w:p w14:paraId="1A31D7B9" w14:textId="77777777" w:rsidR="009E3A65" w:rsidRDefault="009E3A65" w:rsidP="00847269">
            <w:pPr>
              <w:pStyle w:val="aa"/>
              <w:ind w:firstLineChars="500" w:firstLine="1210"/>
              <w:rPr>
                <w:rFonts w:ascii="メイリオ" w:eastAsia="メイリオ" w:hAnsi="メイリオ"/>
                <w:szCs w:val="24"/>
              </w:rPr>
            </w:pPr>
            <w:r w:rsidRPr="00F56F34">
              <w:rPr>
                <w:rFonts w:ascii="メイリオ" w:eastAsia="メイリオ" w:hAnsi="メイリオ" w:hint="eastAsia"/>
                <w:szCs w:val="24"/>
              </w:rPr>
              <w:t>第３章　事故の処理等</w:t>
            </w:r>
          </w:p>
          <w:p w14:paraId="052D8763" w14:textId="77777777" w:rsidR="009E3A65" w:rsidRPr="00022E52" w:rsidRDefault="009E3A65" w:rsidP="00847269">
            <w:pPr>
              <w:pStyle w:val="aa"/>
              <w:rPr>
                <w:rFonts w:ascii="メイリオ" w:eastAsia="メイリオ" w:hAnsi="メイリオ"/>
                <w:spacing w:val="0"/>
                <w:szCs w:val="24"/>
              </w:rPr>
            </w:pPr>
          </w:p>
        </w:tc>
        <w:tc>
          <w:tcPr>
            <w:tcW w:w="203" w:type="pct"/>
          </w:tcPr>
          <w:p w14:paraId="3EAF96C4" w14:textId="77777777" w:rsidR="009E3A65" w:rsidRPr="00022E52" w:rsidRDefault="009E3A65" w:rsidP="00847269">
            <w:pPr>
              <w:pStyle w:val="aa"/>
              <w:rPr>
                <w:rFonts w:ascii="メイリオ" w:eastAsia="メイリオ" w:hAnsi="メイリオ"/>
                <w:spacing w:val="0"/>
                <w:szCs w:val="24"/>
                <w:bdr w:val="single" w:sz="4" w:space="0" w:color="auto"/>
              </w:rPr>
            </w:pPr>
          </w:p>
        </w:tc>
        <w:tc>
          <w:tcPr>
            <w:tcW w:w="1992" w:type="pct"/>
            <w:shd w:val="clear" w:color="auto" w:fill="auto"/>
          </w:tcPr>
          <w:p w14:paraId="7137A0B6" w14:textId="77777777" w:rsidR="009E3A65" w:rsidRPr="00022E52" w:rsidRDefault="009E3A65" w:rsidP="00847269">
            <w:pPr>
              <w:pStyle w:val="aa"/>
              <w:jc w:val="left"/>
              <w:rPr>
                <w:rFonts w:ascii="メイリオ" w:eastAsia="メイリオ" w:hAnsi="メイリオ"/>
                <w:szCs w:val="24"/>
              </w:rPr>
            </w:pPr>
          </w:p>
        </w:tc>
      </w:tr>
      <w:tr w:rsidR="009E3A65" w:rsidRPr="00022E52" w14:paraId="60F2F787" w14:textId="77777777" w:rsidTr="00847269">
        <w:trPr>
          <w:trHeight w:val="841"/>
        </w:trPr>
        <w:tc>
          <w:tcPr>
            <w:tcW w:w="2805" w:type="pct"/>
            <w:tcBorders>
              <w:bottom w:val="single" w:sz="4" w:space="0" w:color="auto"/>
            </w:tcBorders>
            <w:shd w:val="clear" w:color="auto" w:fill="auto"/>
          </w:tcPr>
          <w:p w14:paraId="46F42018" w14:textId="77777777" w:rsidR="009E3A65" w:rsidRPr="00781308" w:rsidRDefault="009E3A65" w:rsidP="00847269">
            <w:pPr>
              <w:pStyle w:val="aa"/>
              <w:ind w:firstLineChars="500" w:firstLine="1210"/>
              <w:rPr>
                <w:rFonts w:ascii="メイリオ" w:eastAsia="メイリオ" w:hAnsi="メイリオ"/>
                <w:szCs w:val="24"/>
              </w:rPr>
            </w:pPr>
            <w:r w:rsidRPr="00781308">
              <w:rPr>
                <w:rFonts w:ascii="メイリオ" w:eastAsia="メイリオ" w:hAnsi="メイリオ" w:hint="eastAsia"/>
                <w:szCs w:val="24"/>
              </w:rPr>
              <w:t>第１章　　総則</w:t>
            </w:r>
          </w:p>
          <w:p w14:paraId="1E800A78" w14:textId="77777777" w:rsidR="009E3A65" w:rsidRPr="00781308" w:rsidRDefault="009E3A65" w:rsidP="00847269">
            <w:pPr>
              <w:pStyle w:val="aa"/>
              <w:ind w:firstLineChars="500" w:firstLine="1200"/>
              <w:rPr>
                <w:rFonts w:ascii="メイリオ" w:eastAsia="メイリオ" w:hAnsi="メイリオ"/>
                <w:spacing w:val="0"/>
                <w:szCs w:val="24"/>
              </w:rPr>
            </w:pPr>
          </w:p>
          <w:p w14:paraId="311E5797" w14:textId="77777777" w:rsidR="009E3A65" w:rsidRPr="00781308" w:rsidRDefault="009E3A65" w:rsidP="00847269">
            <w:pPr>
              <w:pStyle w:val="aa"/>
              <w:ind w:firstLineChars="100" w:firstLine="242"/>
              <w:rPr>
                <w:rFonts w:ascii="メイリオ" w:eastAsia="メイリオ" w:hAnsi="メイリオ"/>
                <w:spacing w:val="0"/>
                <w:szCs w:val="24"/>
              </w:rPr>
            </w:pPr>
            <w:r w:rsidRPr="00781308">
              <w:rPr>
                <w:rFonts w:ascii="メイリオ" w:eastAsia="メイリオ" w:hAnsi="メイリオ" w:hint="eastAsia"/>
                <w:szCs w:val="24"/>
              </w:rPr>
              <w:t>（目的）</w:t>
            </w:r>
          </w:p>
          <w:p w14:paraId="741305F5" w14:textId="77777777" w:rsidR="009E3A65" w:rsidRDefault="009E3A65" w:rsidP="00847269">
            <w:pPr>
              <w:pStyle w:val="aa"/>
              <w:ind w:left="167" w:hangingChars="69" w:hanging="167"/>
              <w:rPr>
                <w:rFonts w:ascii="メイリオ" w:eastAsia="メイリオ" w:hAnsi="メイリオ"/>
                <w:szCs w:val="24"/>
              </w:rPr>
            </w:pPr>
            <w:r w:rsidRPr="00AA43D8">
              <w:rPr>
                <w:rFonts w:ascii="メイリオ" w:eastAsia="メイリオ" w:hAnsi="メイリオ" w:hint="eastAsia"/>
                <w:szCs w:val="24"/>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352EED24" w14:textId="77777777" w:rsidR="009E3A65" w:rsidRDefault="009E3A65" w:rsidP="00847269">
            <w:pPr>
              <w:pStyle w:val="aa"/>
              <w:rPr>
                <w:rFonts w:ascii="メイリオ" w:eastAsia="メイリオ" w:hAnsi="メイリオ"/>
                <w:szCs w:val="24"/>
              </w:rPr>
            </w:pPr>
          </w:p>
          <w:p w14:paraId="18D87A7F" w14:textId="77777777" w:rsidR="009E3A65" w:rsidRPr="00781308" w:rsidRDefault="009E3A65" w:rsidP="00847269">
            <w:pPr>
              <w:pStyle w:val="aa"/>
              <w:rPr>
                <w:rFonts w:ascii="メイリオ" w:eastAsia="メイリオ" w:hAnsi="メイリオ"/>
                <w:szCs w:val="24"/>
              </w:rPr>
            </w:pPr>
          </w:p>
        </w:tc>
        <w:tc>
          <w:tcPr>
            <w:tcW w:w="203" w:type="pct"/>
            <w:tcBorders>
              <w:bottom w:val="single" w:sz="4" w:space="0" w:color="auto"/>
            </w:tcBorders>
            <w:shd w:val="clear" w:color="auto" w:fill="auto"/>
            <w:vAlign w:val="center"/>
          </w:tcPr>
          <w:p w14:paraId="43E02298" w14:textId="77777777" w:rsidR="009E3A65" w:rsidRPr="00022E52" w:rsidRDefault="009E3A65" w:rsidP="00847269">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89BED80" w14:textId="77777777" w:rsidR="009E3A65" w:rsidRPr="00022E52" w:rsidRDefault="009E3A65" w:rsidP="00847269">
            <w:pPr>
              <w:spacing w:line="320" w:lineRule="exact"/>
              <w:rPr>
                <w:rFonts w:ascii="メイリオ" w:eastAsia="メイリオ" w:hAnsi="メイリオ"/>
                <w:sz w:val="24"/>
                <w:szCs w:val="24"/>
              </w:rPr>
            </w:pPr>
          </w:p>
        </w:tc>
      </w:tr>
      <w:tr w:rsidR="009E3A65" w:rsidRPr="00FD5471" w14:paraId="10EBC2E5" w14:textId="77777777" w:rsidTr="00847269">
        <w:tc>
          <w:tcPr>
            <w:tcW w:w="2805" w:type="pct"/>
            <w:tcBorders>
              <w:bottom w:val="nil"/>
            </w:tcBorders>
            <w:shd w:val="clear" w:color="auto" w:fill="auto"/>
          </w:tcPr>
          <w:p w14:paraId="640EE070"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（事故等の範囲）</w:t>
            </w:r>
          </w:p>
          <w:p w14:paraId="29C52632" w14:textId="77777777" w:rsidR="009E3A65" w:rsidRPr="00FD5471"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第２条　この基準において、「事故」とは当社の運航中の船舶に係る(1)～(4)に掲げる事象をいい、「事故等」とは事故及び第２項の事態（以下「インシデント」という。）をいう。</w:t>
            </w:r>
          </w:p>
          <w:p w14:paraId="0B570929" w14:textId="77777777" w:rsidR="009E3A65" w:rsidRPr="00FD5471" w:rsidRDefault="009E3A65" w:rsidP="00847269">
            <w:pPr>
              <w:pStyle w:val="aa"/>
              <w:ind w:leftChars="115" w:left="589" w:hangingChars="144" w:hanging="348"/>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(1)　旅客、乗組員又はその他の乗船者の死亡、行方不明、負傷若しくは疾病又はその他の人身事故（以下「人身事故」という。）</w:t>
            </w:r>
          </w:p>
          <w:p w14:paraId="250717D4" w14:textId="77777777" w:rsidR="009E3A65" w:rsidRPr="00FD5471" w:rsidRDefault="009E3A65" w:rsidP="00847269">
            <w:pPr>
              <w:pStyle w:val="aa"/>
              <w:ind w:leftChars="115" w:left="589" w:hangingChars="144" w:hanging="348"/>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(2)　衝突、乗揚げ、火災、浸水、漂流、行方不明、機関停止等重大な機関故障又はその他の救助を必要とする船舶の海難事故</w:t>
            </w:r>
          </w:p>
          <w:p w14:paraId="1C29E0C2"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(3)　航路の障害、港湾施設の損傷又は荒天等による運航の阻害</w:t>
            </w:r>
          </w:p>
          <w:p w14:paraId="0DA0238F"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(4)　強取（乗っ取り）、殺人、傷害又は暴行・脅迫等の不法行為による運航の阻害</w:t>
            </w:r>
          </w:p>
          <w:p w14:paraId="5380D773" w14:textId="77777777" w:rsidR="009E3A65" w:rsidRPr="00FD5471" w:rsidRDefault="009E3A65" w:rsidP="00847269">
            <w:pPr>
              <w:pStyle w:val="aa"/>
              <w:ind w:left="170" w:hangingChars="71" w:hanging="17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２　この基準において、「インシデント」とは、旅客の輸送に従事する船舶における前項の事象に至るおそれのある次に掲げる事態をいう。</w:t>
            </w:r>
          </w:p>
          <w:p w14:paraId="10D640F4" w14:textId="77777777" w:rsidR="009E3A65" w:rsidRPr="00FD5471" w:rsidRDefault="009E3A65" w:rsidP="00847269">
            <w:pPr>
              <w:pStyle w:val="aa"/>
              <w:ind w:firstLineChars="100" w:firstLine="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(1)　機関不良又は船舶へ装備された機器・装置等の故障により通常の運航が阻害された事態</w:t>
            </w:r>
          </w:p>
          <w:p w14:paraId="068692E2" w14:textId="77777777" w:rsidR="009E3A65" w:rsidRPr="00FD5471" w:rsidRDefault="009E3A65" w:rsidP="00847269">
            <w:pPr>
              <w:pStyle w:val="aa"/>
              <w:ind w:firstLineChars="100" w:firstLine="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(2)　機関不良又は船舶へ装備された機器・装置等からの油漏れ</w:t>
            </w:r>
          </w:p>
          <w:p w14:paraId="73BD8B17" w14:textId="77777777" w:rsidR="009E3A65" w:rsidRPr="00FD5471" w:rsidRDefault="009E3A65" w:rsidP="00847269">
            <w:pPr>
              <w:pStyle w:val="aa"/>
              <w:ind w:firstLineChars="100" w:firstLine="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(3)　避難港へ入港するに至った事態</w:t>
            </w:r>
          </w:p>
          <w:p w14:paraId="498DEAE4" w14:textId="77777777" w:rsidR="009E3A65" w:rsidRPr="00FD5471" w:rsidRDefault="009E3A65" w:rsidP="00847269">
            <w:pPr>
              <w:pStyle w:val="aa"/>
              <w:ind w:firstLineChars="100" w:firstLine="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(4)　航行中において、岸壁又は他の船舶等との衝突を回避するため、乗組員が緊急の操作を行った事態</w:t>
            </w:r>
          </w:p>
          <w:p w14:paraId="6478F847" w14:textId="037D8DC2" w:rsidR="009E3A65" w:rsidRPr="00FD5471" w:rsidRDefault="009E3A65" w:rsidP="00847269">
            <w:pPr>
              <w:pStyle w:val="aa"/>
              <w:ind w:firstLineChars="100" w:firstLine="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(5)　離着岸作業中の係船</w:t>
            </w:r>
            <w:r w:rsidR="00E60E1C">
              <w:rPr>
                <w:rFonts w:ascii="メイリオ" w:eastAsia="メイリオ" w:hAnsi="メイリオ" w:hint="eastAsia"/>
                <w:color w:val="000000" w:themeColor="text1"/>
                <w:spacing w:val="0"/>
                <w:szCs w:val="24"/>
              </w:rPr>
              <w:t>索</w:t>
            </w:r>
            <w:r w:rsidRPr="00FD5471">
              <w:rPr>
                <w:rFonts w:ascii="メイリオ" w:eastAsia="メイリオ" w:hAnsi="メイリオ" w:hint="eastAsia"/>
                <w:color w:val="000000" w:themeColor="text1"/>
                <w:spacing w:val="0"/>
                <w:szCs w:val="24"/>
              </w:rPr>
              <w:t>の破断</w:t>
            </w:r>
          </w:p>
          <w:p w14:paraId="0FD9B8A0" w14:textId="77777777" w:rsidR="009E3A65" w:rsidRPr="00FD5471" w:rsidRDefault="009E3A65" w:rsidP="00847269">
            <w:pPr>
              <w:pStyle w:val="aa"/>
              <w:ind w:leftChars="114" w:left="594" w:hangingChars="148" w:hanging="35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(6)　その他の前項の事象に至るおそれがあると認められる事態</w:t>
            </w:r>
          </w:p>
          <w:p w14:paraId="2E8C9D21" w14:textId="77777777" w:rsidR="009E3A65" w:rsidRPr="00FD5471" w:rsidRDefault="009E3A65" w:rsidP="00847269">
            <w:pPr>
              <w:pStyle w:val="aa"/>
              <w:ind w:leftChars="114" w:left="594" w:hangingChars="148" w:hanging="35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(7)　前号に掲げるもののほか、所轄地方運輸局が特に必要と認めて報告を指示したもの</w:t>
            </w:r>
          </w:p>
          <w:p w14:paraId="65C22B17" w14:textId="77777777" w:rsidR="009E3A65" w:rsidRDefault="009E3A65" w:rsidP="00847269">
            <w:pPr>
              <w:pStyle w:val="aa"/>
              <w:rPr>
                <w:rFonts w:ascii="メイリオ" w:eastAsia="メイリオ" w:hAnsi="メイリオ"/>
                <w:color w:val="000000" w:themeColor="text1"/>
                <w:spacing w:val="0"/>
                <w:szCs w:val="24"/>
              </w:rPr>
            </w:pPr>
          </w:p>
          <w:p w14:paraId="6374CE02" w14:textId="77777777" w:rsidR="009E3A65" w:rsidRPr="00FD5471" w:rsidRDefault="009E3A65" w:rsidP="00847269">
            <w:pPr>
              <w:pStyle w:val="aa"/>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13100676"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bottom w:val="nil"/>
            </w:tcBorders>
            <w:shd w:val="clear" w:color="auto" w:fill="auto"/>
          </w:tcPr>
          <w:p w14:paraId="68D48746" w14:textId="77777777" w:rsidR="009E3A65" w:rsidRPr="00FD5471" w:rsidRDefault="009E3A65" w:rsidP="00847269">
            <w:pPr>
              <w:pStyle w:val="aa"/>
              <w:ind w:left="466" w:hangingChars="194" w:hanging="466"/>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第２条関係</w:t>
            </w:r>
          </w:p>
          <w:p w14:paraId="3C56814A" w14:textId="77777777" w:rsidR="009E3A65" w:rsidRPr="00FD5471" w:rsidRDefault="009E3A65" w:rsidP="00847269">
            <w:pPr>
              <w:pStyle w:val="aa"/>
              <w:ind w:left="466" w:hangingChars="194" w:hanging="466"/>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 xml:space="preserve">１　</w:t>
            </w:r>
            <w:r w:rsidRPr="00FD5471">
              <w:rPr>
                <w:rFonts w:ascii="メイリオ" w:eastAsia="メイリオ" w:hAnsi="メイリオ" w:hint="eastAsia"/>
                <w:color w:val="000000" w:themeColor="text1"/>
                <w:szCs w:val="24"/>
              </w:rPr>
              <w:t>ひな形</w:t>
            </w:r>
            <w:r w:rsidRPr="00FD5471">
              <w:rPr>
                <w:rFonts w:ascii="メイリオ" w:eastAsia="メイリオ" w:hAnsi="メイリオ" w:hint="eastAsia"/>
                <w:color w:val="000000" w:themeColor="text1"/>
                <w:spacing w:val="0"/>
                <w:szCs w:val="24"/>
              </w:rPr>
              <w:t>に準拠した内容を規定すること。</w:t>
            </w:r>
          </w:p>
          <w:p w14:paraId="5DAACD32" w14:textId="77777777" w:rsidR="009E3A65" w:rsidRPr="00FD5471" w:rsidRDefault="009E3A65" w:rsidP="00847269">
            <w:pPr>
              <w:pStyle w:val="aa"/>
              <w:ind w:left="466" w:hangingChars="194" w:hanging="466"/>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 xml:space="preserve">２　</w:t>
            </w:r>
            <w:r w:rsidRPr="00FD5471">
              <w:rPr>
                <w:rFonts w:ascii="メイリオ" w:eastAsia="メイリオ" w:hAnsi="メイリオ" w:hint="eastAsia"/>
                <w:color w:val="000000" w:themeColor="text1"/>
                <w:szCs w:val="24"/>
              </w:rPr>
              <w:t>第２項</w:t>
            </w:r>
            <w:r w:rsidRPr="00FD5471">
              <w:rPr>
                <w:rFonts w:ascii="メイリオ" w:eastAsia="メイリオ" w:hAnsi="メイリオ" w:hint="eastAsia"/>
                <w:color w:val="000000" w:themeColor="text1"/>
                <w:spacing w:val="0"/>
                <w:szCs w:val="24"/>
              </w:rPr>
              <w:t>の具体例</w:t>
            </w:r>
          </w:p>
          <w:p w14:paraId="7C8EE4C8" w14:textId="77777777" w:rsidR="009E3A65" w:rsidRPr="00FD5471" w:rsidRDefault="009E3A65" w:rsidP="00847269">
            <w:pPr>
              <w:pStyle w:val="aa"/>
              <w:ind w:leftChars="200" w:left="1166" w:hangingChars="311" w:hanging="746"/>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（例）　入港地向け通常航行中、濃霧となり視界が急激に悪化したところ自船の位置を見失い、レーダにより航行中、自船前方約20mに突然、防波堤を認めたため、機関を後進一杯に転じたところ、防波堤まで数10cmのところで停止したため、衝突をまぬがれた。</w:t>
            </w:r>
          </w:p>
        </w:tc>
      </w:tr>
      <w:tr w:rsidR="009E3A65" w:rsidRPr="00FD5471" w14:paraId="70E08C76" w14:textId="77777777" w:rsidTr="00847269">
        <w:tc>
          <w:tcPr>
            <w:tcW w:w="2805" w:type="pct"/>
            <w:tcBorders>
              <w:top w:val="single" w:sz="4" w:space="0" w:color="auto"/>
              <w:bottom w:val="single" w:sz="4" w:space="0" w:color="auto"/>
            </w:tcBorders>
            <w:shd w:val="clear" w:color="auto" w:fill="auto"/>
          </w:tcPr>
          <w:p w14:paraId="3FA096F2"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lastRenderedPageBreak/>
              <w:t>（軽微な事故への準用）</w:t>
            </w:r>
          </w:p>
          <w:p w14:paraId="0ECB8DE5" w14:textId="77777777" w:rsidR="009E3A65" w:rsidRPr="00FD5471" w:rsidRDefault="009E3A65" w:rsidP="00847269">
            <w:pPr>
              <w:spacing w:line="320" w:lineRule="exact"/>
              <w:ind w:left="166" w:hangingChars="69" w:hanging="166"/>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第３条　本事故処理基準は、必要に応じ、前条に定める事故以外の当社の運航中の船舶に係る事故に準用するものとする。</w:t>
            </w:r>
          </w:p>
          <w:p w14:paraId="0ECBCEA4" w14:textId="6E4A0B71" w:rsidR="009E3A65" w:rsidRPr="00FD5471" w:rsidRDefault="009E3A65" w:rsidP="00847269">
            <w:pPr>
              <w:spacing w:line="320" w:lineRule="exact"/>
              <w:rPr>
                <w:rFonts w:ascii="メイリオ" w:eastAsia="メイリオ" w:hAnsi="メイリオ"/>
                <w:color w:val="000000" w:themeColor="text1"/>
                <w:sz w:val="24"/>
                <w:szCs w:val="24"/>
              </w:rPr>
            </w:pPr>
          </w:p>
          <w:p w14:paraId="3BC318DC" w14:textId="77777777" w:rsidR="009E3A65" w:rsidRPr="00FD5471" w:rsidRDefault="009E3A65"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469D7B00"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28488FE"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第３条関係</w:t>
            </w:r>
          </w:p>
          <w:p w14:paraId="51883185" w14:textId="77777777" w:rsidR="009E3A65" w:rsidRPr="00FD5471" w:rsidRDefault="009E3A65" w:rsidP="00847269">
            <w:pPr>
              <w:pStyle w:val="aa"/>
              <w:ind w:leftChars="100" w:left="210"/>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ひな形に準拠した内容を規定すること。</w:t>
            </w:r>
          </w:p>
        </w:tc>
      </w:tr>
      <w:tr w:rsidR="009E3A65" w:rsidRPr="00FD5471" w14:paraId="21949AF6" w14:textId="77777777" w:rsidTr="00847269">
        <w:tc>
          <w:tcPr>
            <w:tcW w:w="2805" w:type="pct"/>
            <w:tcBorders>
              <w:top w:val="single" w:sz="4" w:space="0" w:color="auto"/>
              <w:bottom w:val="nil"/>
            </w:tcBorders>
            <w:shd w:val="clear" w:color="auto" w:fill="auto"/>
          </w:tcPr>
          <w:p w14:paraId="71798034" w14:textId="77777777" w:rsidR="009E3A65" w:rsidRPr="00FD5471" w:rsidRDefault="009E3A65" w:rsidP="00847269">
            <w:pPr>
              <w:pStyle w:val="aa"/>
              <w:ind w:firstLineChars="500" w:firstLine="121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第２章　事故等発生時の連絡</w:t>
            </w:r>
          </w:p>
          <w:p w14:paraId="5D38361D" w14:textId="77777777" w:rsidR="009E3A65" w:rsidRPr="00FD5471" w:rsidRDefault="009E3A65" w:rsidP="00847269">
            <w:pPr>
              <w:spacing w:line="32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5080CDAD" w14:textId="77777777" w:rsidR="009E3A65" w:rsidRPr="00FD5471" w:rsidRDefault="009E3A65" w:rsidP="00847269">
            <w:pPr>
              <w:spacing w:line="320" w:lineRule="exact"/>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（非常連絡）</w:t>
            </w:r>
          </w:p>
          <w:p w14:paraId="785F4933" w14:textId="77777777" w:rsidR="009E3A65" w:rsidRPr="00FD5471" w:rsidRDefault="009E3A65" w:rsidP="00847269">
            <w:pPr>
              <w:spacing w:line="320" w:lineRule="exact"/>
              <w:ind w:left="166" w:hangingChars="69" w:hanging="166"/>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第４条　船長は、事故の状況を運航管理者に報告する場合は速報を旨とし、判明したものから逐次追報することにより次条の項目を網羅するよう心がけなければならない。</w:t>
            </w:r>
          </w:p>
          <w:p w14:paraId="7A88242F" w14:textId="77777777" w:rsidR="009E3A65" w:rsidRPr="00FD5471" w:rsidRDefault="009E3A65" w:rsidP="00847269">
            <w:pPr>
              <w:spacing w:line="320" w:lineRule="exact"/>
              <w:ind w:left="166" w:hangingChars="69" w:hanging="166"/>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２　船長の海上保安官署等への連絡は、初動時は「118番」による。以後、別表「官公署連絡表」により最寄りの海上保安官署等に行うものとする。</w:t>
            </w:r>
          </w:p>
          <w:p w14:paraId="53E10640" w14:textId="77777777" w:rsidR="009E3A65" w:rsidRPr="00FD5471" w:rsidRDefault="009E3A65" w:rsidP="00847269">
            <w:pPr>
              <w:spacing w:line="320" w:lineRule="exact"/>
              <w:ind w:left="166" w:hangingChars="69" w:hanging="166"/>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３　運航管理者は事故が発生したときは、速やかに、事故の状況について判明したものから逐次電話又は口頭で運輸局等に報告するものとする。インシデントが発生したときは、被害発生に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7AB9A3BB" w14:textId="77777777" w:rsidR="009E3A65" w:rsidRPr="00FD5471" w:rsidRDefault="009E3A65" w:rsidP="00847269">
            <w:pPr>
              <w:spacing w:line="320" w:lineRule="exact"/>
              <w:ind w:left="166" w:hangingChars="69" w:hanging="166"/>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４　非常連絡は、原則として、次表によるものとする。ただし、事故の内容によっては、運航管理者の判断で、運輸局等及び海上保安部等を除き連絡すべき範囲を限定することができる。</w:t>
            </w:r>
          </w:p>
          <w:p w14:paraId="3ECB3F02" w14:textId="77777777" w:rsidR="009E3A65" w:rsidRPr="00FD5471" w:rsidRDefault="009E3A65" w:rsidP="00847269">
            <w:pPr>
              <w:spacing w:line="320" w:lineRule="exact"/>
              <w:rPr>
                <w:rFonts w:ascii="メイリオ" w:eastAsia="メイリオ" w:hAnsi="メイリオ"/>
                <w:color w:val="000000" w:themeColor="text1"/>
                <w:sz w:val="24"/>
                <w:szCs w:val="24"/>
              </w:rPr>
            </w:pPr>
          </w:p>
          <w:p w14:paraId="163D1628"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2336" behindDoc="0" locked="0" layoutInCell="1" allowOverlap="1" wp14:anchorId="0E8D663B" wp14:editId="61979AB5">
                      <wp:simplePos x="0" y="0"/>
                      <wp:positionH relativeFrom="column">
                        <wp:posOffset>2442691</wp:posOffset>
                      </wp:positionH>
                      <wp:positionV relativeFrom="paragraph">
                        <wp:posOffset>84455</wp:posOffset>
                      </wp:positionV>
                      <wp:extent cx="952500" cy="285750"/>
                      <wp:effectExtent l="0" t="0" r="19050" b="19050"/>
                      <wp:wrapNone/>
                      <wp:docPr id="3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46E36209" w14:textId="77777777" w:rsidR="009E3A65" w:rsidRPr="000E4D21" w:rsidRDefault="009E3A65" w:rsidP="009E3A65">
                                  <w:pPr>
                                    <w:jc w:val="center"/>
                                    <w:rPr>
                                      <w:rFonts w:ascii="メイリオ" w:eastAsia="メイリオ" w:hAnsi="メイリオ"/>
                                      <w:szCs w:val="24"/>
                                    </w:rPr>
                                  </w:pPr>
                                  <w:r w:rsidRPr="000E4D21">
                                    <w:rPr>
                                      <w:rFonts w:ascii="メイリオ" w:eastAsia="メイリオ" w:hAnsi="メイリオ"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D663B" id="_x0000_t202" coordsize="21600,21600" o:spt="202" path="m,l,21600r21600,l21600,xe">
                      <v:stroke joinstyle="miter"/>
                      <v:path gradientshapeok="t" o:connecttype="rect"/>
                    </v:shapetype>
                    <v:shape id="Text Box 301" o:spid="_x0000_s1026" type="#_x0000_t202" style="position:absolute;left:0;text-align:left;margin-left:192.35pt;margin-top:6.65pt;width: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">
                      <v:textbox inset="5.85pt,.7pt,5.85pt,.7pt">
                        <w:txbxContent>
                          <w:p w14:paraId="46E36209" w14:textId="77777777" w:rsidR="009E3A65" w:rsidRPr="000E4D21" w:rsidRDefault="009E3A65" w:rsidP="009E3A65">
                            <w:pPr>
                              <w:jc w:val="center"/>
                              <w:rPr>
                                <w:rFonts w:ascii="メイリオ" w:eastAsia="メイリオ" w:hAnsi="メイリオ"/>
                                <w:szCs w:val="24"/>
                              </w:rPr>
                            </w:pPr>
                            <w:r w:rsidRPr="000E4D21">
                              <w:rPr>
                                <w:rFonts w:ascii="メイリオ" w:eastAsia="メイリオ" w:hAnsi="メイリオ" w:hint="eastAsia"/>
                                <w:szCs w:val="24"/>
                              </w:rPr>
                              <w:t>運輸局等</w:t>
                            </w:r>
                          </w:p>
                        </w:txbxContent>
                      </v:textbox>
                    </v:shape>
                  </w:pict>
                </mc:Fallback>
              </mc:AlternateContent>
            </w:r>
            <w:r w:rsidRPr="00FD5471">
              <w:rPr>
                <w:rFonts w:ascii="メイリオ" w:eastAsia="メイリオ" w:hAnsi="メイリオ" w:hint="eastAsia"/>
                <w:color w:val="000000" w:themeColor="text1"/>
                <w:szCs w:val="24"/>
              </w:rPr>
              <w:t>（例）非常連絡表</w:t>
            </w:r>
          </w:p>
          <w:p w14:paraId="4087BB9F"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2576" behindDoc="0" locked="0" layoutInCell="1" allowOverlap="1" wp14:anchorId="1016F137" wp14:editId="5B308E31">
                      <wp:simplePos x="0" y="0"/>
                      <wp:positionH relativeFrom="column">
                        <wp:posOffset>1674495</wp:posOffset>
                      </wp:positionH>
                      <wp:positionV relativeFrom="paragraph">
                        <wp:posOffset>57080</wp:posOffset>
                      </wp:positionV>
                      <wp:extent cx="759656" cy="373429"/>
                      <wp:effectExtent l="0" t="76200" r="0" b="26670"/>
                      <wp:wrapNone/>
                      <wp:docPr id="32"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656" cy="373429"/>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CBA7E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31.85pt;margin-top:4.5pt;width:59.8pt;height:29.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" adj="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59264" behindDoc="0" locked="0" layoutInCell="1" allowOverlap="1" wp14:anchorId="70CBC504" wp14:editId="545214C7">
                      <wp:simplePos x="0" y="0"/>
                      <wp:positionH relativeFrom="column">
                        <wp:posOffset>80645</wp:posOffset>
                      </wp:positionH>
                      <wp:positionV relativeFrom="paragraph">
                        <wp:posOffset>67945</wp:posOffset>
                      </wp:positionV>
                      <wp:extent cx="911860" cy="190500"/>
                      <wp:effectExtent l="0" t="0" r="21590" b="19050"/>
                      <wp:wrapNone/>
                      <wp:docPr id="3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90500"/>
                              </a:xfrm>
                              <a:prstGeom prst="rect">
                                <a:avLst/>
                              </a:prstGeom>
                              <a:solidFill>
                                <a:srgbClr val="FFFFFF"/>
                              </a:solidFill>
                              <a:ln w="9525">
                                <a:solidFill>
                                  <a:srgbClr val="000000"/>
                                </a:solidFill>
                                <a:miter lim="800000"/>
                                <a:headEnd/>
                                <a:tailEnd/>
                              </a:ln>
                            </wps:spPr>
                            <wps:txbx>
                              <w:txbxContent>
                                <w:p w14:paraId="32C9E488" w14:textId="77777777" w:rsidR="009E3A65" w:rsidRPr="00FD5471" w:rsidRDefault="009E3A65" w:rsidP="009E3A65">
                                  <w:pPr>
                                    <w:spacing w:line="240" w:lineRule="exact"/>
                                    <w:jc w:val="center"/>
                                    <w:rPr>
                                      <w:rFonts w:ascii="メイリオ" w:eastAsia="メイリオ" w:hAnsi="メイリオ"/>
                                      <w:color w:val="000000" w:themeColor="text1"/>
                                      <w:sz w:val="18"/>
                                    </w:rPr>
                                  </w:pPr>
                                  <w:r w:rsidRPr="00FD5471">
                                    <w:rPr>
                                      <w:rFonts w:ascii="メイリオ" w:eastAsia="メイリオ" w:hAnsi="メイリオ" w:hint="eastAsia"/>
                                      <w:color w:val="000000" w:themeColor="text1"/>
                                      <w:sz w:val="18"/>
                                    </w:rPr>
                                    <w:t>経営の責任者</w:t>
                                  </w:r>
                                </w:p>
                                <w:p w14:paraId="0651074F" w14:textId="77777777" w:rsidR="009E3A65" w:rsidRPr="00010330" w:rsidRDefault="009E3A65" w:rsidP="009E3A65">
                                  <w:pPr>
                                    <w:spacing w:line="240" w:lineRule="exact"/>
                                    <w:jc w:val="center"/>
                                    <w:rPr>
                                      <w:rFonts w:ascii="メイリオ" w:eastAsia="メイリオ" w:hAnsi="メイリオ"/>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BC504" id="Text Box 296" o:spid="_x0000_s1027" type="#_x0000_t202" style="position:absolute;left:0;text-align:left;margin-left:6.35pt;margin-top:5.35pt;width:71.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">
                      <v:textbox inset="5.85pt,.7pt,5.85pt,.7pt">
                        <w:txbxContent>
                          <w:p w14:paraId="32C9E488" w14:textId="77777777" w:rsidR="009E3A65" w:rsidRPr="00FD5471" w:rsidRDefault="009E3A65" w:rsidP="009E3A65">
                            <w:pPr>
                              <w:spacing w:line="240" w:lineRule="exact"/>
                              <w:jc w:val="center"/>
                              <w:rPr>
                                <w:rFonts w:ascii="メイリオ" w:eastAsia="メイリオ" w:hAnsi="メイリオ"/>
                                <w:color w:val="000000" w:themeColor="text1"/>
                                <w:sz w:val="18"/>
                              </w:rPr>
                            </w:pPr>
                            <w:r w:rsidRPr="00FD5471">
                              <w:rPr>
                                <w:rFonts w:ascii="メイリオ" w:eastAsia="メイリオ" w:hAnsi="メイリオ" w:hint="eastAsia"/>
                                <w:color w:val="000000" w:themeColor="text1"/>
                                <w:sz w:val="18"/>
                              </w:rPr>
                              <w:t>経営の責任者</w:t>
                            </w:r>
                          </w:p>
                          <w:p w14:paraId="0651074F" w14:textId="77777777" w:rsidR="009E3A65" w:rsidRPr="00010330" w:rsidRDefault="009E3A65" w:rsidP="009E3A65">
                            <w:pPr>
                              <w:spacing w:line="240" w:lineRule="exact"/>
                              <w:jc w:val="center"/>
                              <w:rPr>
                                <w:rFonts w:ascii="メイリオ" w:eastAsia="メイリオ" w:hAnsi="メイリオ"/>
                                <w:sz w:val="18"/>
                              </w:rPr>
                            </w:pPr>
                          </w:p>
                        </w:txbxContent>
                      </v:textbox>
                    </v:shape>
                  </w:pict>
                </mc:Fallback>
              </mc:AlternateContent>
            </w:r>
          </w:p>
          <w:p w14:paraId="32359A5B"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1312" behindDoc="0" locked="0" layoutInCell="1" allowOverlap="1" wp14:anchorId="6BF3E68A" wp14:editId="06E02A95">
                      <wp:simplePos x="0" y="0"/>
                      <wp:positionH relativeFrom="column">
                        <wp:posOffset>3194916</wp:posOffset>
                      </wp:positionH>
                      <wp:positionV relativeFrom="paragraph">
                        <wp:posOffset>54164</wp:posOffset>
                      </wp:positionV>
                      <wp:extent cx="962527" cy="295275"/>
                      <wp:effectExtent l="0" t="0" r="28575" b="28575"/>
                      <wp:wrapNone/>
                      <wp:docPr id="3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527" cy="295275"/>
                              </a:xfrm>
                              <a:prstGeom prst="rect">
                                <a:avLst/>
                              </a:prstGeom>
                              <a:solidFill>
                                <a:srgbClr val="FFFFFF"/>
                              </a:solidFill>
                              <a:ln w="9525">
                                <a:solidFill>
                                  <a:srgbClr val="000000"/>
                                </a:solidFill>
                                <a:miter lim="800000"/>
                                <a:headEnd/>
                                <a:tailEnd/>
                              </a:ln>
                            </wps:spPr>
                            <wps:txbx>
                              <w:txbxContent>
                                <w:p w14:paraId="15942FEE"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F3E68A" id="Text Box 300" o:spid="_x0000_s1028" type="#_x0000_t202" style="position:absolute;left:0;text-align:left;margin-left:251.55pt;margin-top:4.25pt;width:75.8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GEGAIAADE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">
                      <v:textbox inset="5.85pt,.7pt,5.85pt,.7pt">
                        <w:txbxContent>
                          <w:p w14:paraId="15942FEE"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海上保安部等</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708416" behindDoc="0" locked="0" layoutInCell="1" allowOverlap="1" wp14:anchorId="60CE3FB6" wp14:editId="636F220D">
                      <wp:simplePos x="0" y="0"/>
                      <wp:positionH relativeFrom="column">
                        <wp:posOffset>1830393</wp:posOffset>
                      </wp:positionH>
                      <wp:positionV relativeFrom="paragraph">
                        <wp:posOffset>159830</wp:posOffset>
                      </wp:positionV>
                      <wp:extent cx="1365662" cy="70230"/>
                      <wp:effectExtent l="19050" t="76200" r="6350" b="25400"/>
                      <wp:wrapNone/>
                      <wp:docPr id="35"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5662" cy="70230"/>
                              </a:xfrm>
                              <a:prstGeom prst="bentConnector3">
                                <a:avLst>
                                  <a:gd name="adj1" fmla="val -3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7B988" id="AutoShape 311" o:spid="_x0000_s1026" type="#_x0000_t34" style="position:absolute;left:0;text-align:left;margin-left:144.15pt;margin-top:12.6pt;width:107.55pt;height:5.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" adj="-69">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7696" behindDoc="0" locked="0" layoutInCell="1" allowOverlap="1" wp14:anchorId="397A2D02" wp14:editId="1F1D68DD">
                      <wp:simplePos x="0" y="0"/>
                      <wp:positionH relativeFrom="column">
                        <wp:posOffset>450215</wp:posOffset>
                      </wp:positionH>
                      <wp:positionV relativeFrom="paragraph">
                        <wp:posOffset>79375</wp:posOffset>
                      </wp:positionV>
                      <wp:extent cx="0" cy="161925"/>
                      <wp:effectExtent l="0" t="0" r="0" b="0"/>
                      <wp:wrapNone/>
                      <wp:docPr id="3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5C63F"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4D6F557F"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710464" behindDoc="0" locked="0" layoutInCell="1" allowOverlap="1" wp14:anchorId="464CB689" wp14:editId="08036DDB">
                      <wp:simplePos x="0" y="0"/>
                      <wp:positionH relativeFrom="column">
                        <wp:posOffset>1180465</wp:posOffset>
                      </wp:positionH>
                      <wp:positionV relativeFrom="paragraph">
                        <wp:posOffset>57785</wp:posOffset>
                      </wp:positionV>
                      <wp:extent cx="952500" cy="942975"/>
                      <wp:effectExtent l="0" t="0" r="19050" b="28575"/>
                      <wp:wrapNone/>
                      <wp:docPr id="4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42975"/>
                              </a:xfrm>
                              <a:prstGeom prst="rect">
                                <a:avLst/>
                              </a:prstGeom>
                              <a:solidFill>
                                <a:srgbClr val="FFFFFF"/>
                              </a:solidFill>
                              <a:ln w="9525">
                                <a:solidFill>
                                  <a:srgbClr val="000000"/>
                                </a:solidFill>
                                <a:miter lim="800000"/>
                                <a:headEnd/>
                                <a:tailEnd/>
                              </a:ln>
                            </wps:spPr>
                            <wps:txbx>
                              <w:txbxContent>
                                <w:p w14:paraId="166DCCE4" w14:textId="77777777" w:rsidR="009E3A65" w:rsidRPr="005C4BDB" w:rsidRDefault="009E3A65" w:rsidP="009E3A65">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0D5A0C4A"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529634F8" w14:textId="77777777" w:rsidR="009E3A65" w:rsidRPr="00FD5471" w:rsidRDefault="009E3A65" w:rsidP="009E3A65">
                                  <w:pPr>
                                    <w:spacing w:line="240" w:lineRule="exact"/>
                                    <w:jc w:val="left"/>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TEL:</w:t>
                                  </w:r>
                                </w:p>
                                <w:p w14:paraId="677AEFE0" w14:textId="77777777" w:rsidR="009E3A65" w:rsidRPr="00FD5471" w:rsidRDefault="009E3A65" w:rsidP="009E3A65">
                                  <w:pPr>
                                    <w:spacing w:line="240" w:lineRule="exact"/>
                                    <w:jc w:val="center"/>
                                    <w:rPr>
                                      <w:rFonts w:ascii="メイリオ" w:eastAsia="メイリオ" w:hAnsi="メイリオ"/>
                                      <w:color w:val="000000" w:themeColor="text1"/>
                                      <w:szCs w:val="21"/>
                                    </w:rPr>
                                  </w:pPr>
                                  <w:r w:rsidRPr="00FD5471">
                                    <w:rPr>
                                      <w:rFonts w:ascii="メイリオ" w:eastAsia="メイリオ" w:hAnsi="メイリオ" w:hint="eastAsia"/>
                                      <w:color w:val="000000" w:themeColor="text1"/>
                                      <w:szCs w:val="21"/>
                                    </w:rPr>
                                    <w:t>同　補助者</w:t>
                                  </w:r>
                                </w:p>
                                <w:p w14:paraId="72513FC9"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3208F2F0" w14:textId="77777777" w:rsidR="009E3A65" w:rsidRPr="00FD5471" w:rsidRDefault="009E3A65" w:rsidP="009E3A65">
                                  <w:pPr>
                                    <w:spacing w:line="240" w:lineRule="exact"/>
                                    <w:jc w:val="left"/>
                                    <w:rPr>
                                      <w:rFonts w:ascii="メイリオ" w:eastAsia="メイリオ" w:hAnsi="メイリオ"/>
                                      <w:color w:val="000000" w:themeColor="text1"/>
                                      <w:szCs w:val="21"/>
                                    </w:rPr>
                                  </w:pPr>
                                  <w:r w:rsidRPr="00FD5471">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4CB689" id="Text Box 298" o:spid="_x0000_s1029" type="#_x0000_t202" style="position:absolute;left:0;text-align:left;margin-left:92.95pt;margin-top:4.55pt;width:75pt;height:7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">
                      <v:textbox inset="5.85pt,.7pt,5.85pt,.7pt">
                        <w:txbxContent>
                          <w:p w14:paraId="166DCCE4" w14:textId="77777777" w:rsidR="009E3A65" w:rsidRPr="005C4BDB" w:rsidRDefault="009E3A65" w:rsidP="009E3A65">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0D5A0C4A"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529634F8" w14:textId="77777777" w:rsidR="009E3A65" w:rsidRPr="00FD5471" w:rsidRDefault="009E3A65" w:rsidP="009E3A65">
                            <w:pPr>
                              <w:spacing w:line="240" w:lineRule="exact"/>
                              <w:jc w:val="left"/>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TEL:</w:t>
                            </w:r>
                          </w:p>
                          <w:p w14:paraId="677AEFE0" w14:textId="77777777" w:rsidR="009E3A65" w:rsidRPr="00FD5471" w:rsidRDefault="009E3A65" w:rsidP="009E3A65">
                            <w:pPr>
                              <w:spacing w:line="240" w:lineRule="exact"/>
                              <w:jc w:val="center"/>
                              <w:rPr>
                                <w:rFonts w:ascii="メイリオ" w:eastAsia="メイリオ" w:hAnsi="メイリオ"/>
                                <w:color w:val="000000" w:themeColor="text1"/>
                                <w:szCs w:val="21"/>
                              </w:rPr>
                            </w:pPr>
                            <w:r w:rsidRPr="00FD5471">
                              <w:rPr>
                                <w:rFonts w:ascii="メイリオ" w:eastAsia="メイリオ" w:hAnsi="メイリオ" w:hint="eastAsia"/>
                                <w:color w:val="000000" w:themeColor="text1"/>
                                <w:szCs w:val="21"/>
                              </w:rPr>
                              <w:t>同　補助者</w:t>
                            </w:r>
                          </w:p>
                          <w:p w14:paraId="72513FC9"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3208F2F0" w14:textId="77777777" w:rsidR="009E3A65" w:rsidRPr="00FD5471" w:rsidRDefault="009E3A65" w:rsidP="009E3A65">
                            <w:pPr>
                              <w:spacing w:line="240" w:lineRule="exact"/>
                              <w:jc w:val="left"/>
                              <w:rPr>
                                <w:rFonts w:ascii="メイリオ" w:eastAsia="メイリオ" w:hAnsi="メイリオ"/>
                                <w:color w:val="000000" w:themeColor="text1"/>
                                <w:szCs w:val="21"/>
                              </w:rPr>
                            </w:pPr>
                            <w:r w:rsidRPr="00FD5471">
                              <w:rPr>
                                <w:rFonts w:ascii="メイリオ" w:eastAsia="メイリオ" w:hAnsi="メイリオ" w:hint="eastAsia"/>
                                <w:color w:val="000000" w:themeColor="text1"/>
                                <w:sz w:val="20"/>
                                <w:szCs w:val="21"/>
                              </w:rPr>
                              <w:t>TEL:</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0288" behindDoc="0" locked="0" layoutInCell="1" allowOverlap="1" wp14:anchorId="069A13FF" wp14:editId="5FFDE245">
                      <wp:simplePos x="0" y="0"/>
                      <wp:positionH relativeFrom="column">
                        <wp:posOffset>46990</wp:posOffset>
                      </wp:positionH>
                      <wp:positionV relativeFrom="paragraph">
                        <wp:posOffset>67309</wp:posOffset>
                      </wp:positionV>
                      <wp:extent cx="777875" cy="733425"/>
                      <wp:effectExtent l="0" t="0" r="22225" b="28575"/>
                      <wp:wrapNone/>
                      <wp:docPr id="38"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733425"/>
                              </a:xfrm>
                              <a:prstGeom prst="rect">
                                <a:avLst/>
                              </a:prstGeom>
                              <a:solidFill>
                                <a:srgbClr val="FFFFFF"/>
                              </a:solidFill>
                              <a:ln w="9525">
                                <a:solidFill>
                                  <a:srgbClr val="000000"/>
                                </a:solidFill>
                                <a:miter lim="800000"/>
                                <a:headEnd/>
                                <a:tailEnd/>
                              </a:ln>
                            </wps:spPr>
                            <wps:txbx>
                              <w:txbxContent>
                                <w:p w14:paraId="2AF8DECE" w14:textId="77777777" w:rsidR="009E3A65" w:rsidRPr="005C4BDB" w:rsidRDefault="009E3A65" w:rsidP="009E3A65">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28884F3E"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管理者</w:t>
                                  </w:r>
                                </w:p>
                                <w:p w14:paraId="1054BF2A"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1E36663B" w14:textId="77777777" w:rsidR="009E3A65" w:rsidRPr="00FD5471" w:rsidRDefault="009E3A65" w:rsidP="009E3A65">
                                  <w:pPr>
                                    <w:spacing w:line="240" w:lineRule="exact"/>
                                    <w:jc w:val="left"/>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9A13FF" id="Text Box 297" o:spid="_x0000_s1030" type="#_x0000_t202" style="position:absolute;left:0;text-align:left;margin-left:3.7pt;margin-top:5.3pt;width:61.2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">
                      <v:textbox inset="5.85pt,.7pt,5.85pt,.7pt">
                        <w:txbxContent>
                          <w:p w14:paraId="2AF8DECE" w14:textId="77777777" w:rsidR="009E3A65" w:rsidRPr="005C4BDB" w:rsidRDefault="009E3A65" w:rsidP="009E3A65">
                            <w:pPr>
                              <w:spacing w:line="240" w:lineRule="exact"/>
                              <w:jc w:val="center"/>
                              <w:rPr>
                                <w:rFonts w:ascii="メイリオ" w:eastAsia="メイリオ" w:hAnsi="メイリオ"/>
                                <w:sz w:val="20"/>
                                <w:szCs w:val="21"/>
                              </w:rPr>
                            </w:pPr>
                            <w:r w:rsidRPr="005C4BDB">
                              <w:rPr>
                                <w:rFonts w:ascii="メイリオ" w:eastAsia="メイリオ" w:hAnsi="メイリオ" w:hint="eastAsia"/>
                                <w:sz w:val="20"/>
                                <w:szCs w:val="21"/>
                              </w:rPr>
                              <w:t>安全統括</w:t>
                            </w:r>
                          </w:p>
                          <w:p w14:paraId="28884F3E"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管理者</w:t>
                            </w:r>
                          </w:p>
                          <w:p w14:paraId="1054BF2A" w14:textId="77777777" w:rsidR="009E3A65" w:rsidRPr="00FD5471" w:rsidRDefault="009E3A65" w:rsidP="009E3A65">
                            <w:pPr>
                              <w:spacing w:line="240" w:lineRule="exact"/>
                              <w:jc w:val="center"/>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 xml:space="preserve">○○ </w:t>
                            </w:r>
                            <w:r w:rsidRPr="00FD5471">
                              <w:rPr>
                                <w:rFonts w:ascii="メイリオ" w:eastAsia="メイリオ" w:hAnsi="メイリオ"/>
                                <w:color w:val="000000" w:themeColor="text1"/>
                                <w:sz w:val="20"/>
                                <w:szCs w:val="21"/>
                              </w:rPr>
                              <w:t>○○</w:t>
                            </w:r>
                          </w:p>
                          <w:p w14:paraId="1E36663B" w14:textId="77777777" w:rsidR="009E3A65" w:rsidRPr="00FD5471" w:rsidRDefault="009E3A65" w:rsidP="009E3A65">
                            <w:pPr>
                              <w:spacing w:line="240" w:lineRule="exact"/>
                              <w:jc w:val="left"/>
                              <w:rPr>
                                <w:rFonts w:ascii="メイリオ" w:eastAsia="メイリオ" w:hAnsi="メイリオ"/>
                                <w:color w:val="000000" w:themeColor="text1"/>
                                <w:sz w:val="20"/>
                                <w:szCs w:val="21"/>
                              </w:rPr>
                            </w:pPr>
                            <w:r w:rsidRPr="00FD5471">
                              <w:rPr>
                                <w:rFonts w:ascii="メイリオ" w:eastAsia="メイリオ" w:hAnsi="メイリオ" w:hint="eastAsia"/>
                                <w:color w:val="000000" w:themeColor="text1"/>
                                <w:sz w:val="20"/>
                                <w:szCs w:val="21"/>
                              </w:rPr>
                              <w:t>TEL:</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3600" behindDoc="0" locked="0" layoutInCell="1" allowOverlap="1" wp14:anchorId="29DE5998" wp14:editId="521FDE9B">
                      <wp:simplePos x="0" y="0"/>
                      <wp:positionH relativeFrom="column">
                        <wp:posOffset>2851671</wp:posOffset>
                      </wp:positionH>
                      <wp:positionV relativeFrom="paragraph">
                        <wp:posOffset>73100</wp:posOffset>
                      </wp:positionV>
                      <wp:extent cx="323478" cy="45719"/>
                      <wp:effectExtent l="0" t="57150" r="38735" b="50165"/>
                      <wp:wrapNone/>
                      <wp:docPr id="37"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478"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257C5" id="AutoShape 312" o:spid="_x0000_s1026" type="#_x0000_t32" style="position:absolute;left:0;text-align:left;margin-left:224.55pt;margin-top:5.75pt;width:25.4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709440" behindDoc="0" locked="0" layoutInCell="1" allowOverlap="1" wp14:anchorId="2BABB79A" wp14:editId="75AF59DF">
                      <wp:simplePos x="0" y="0"/>
                      <wp:positionH relativeFrom="column">
                        <wp:posOffset>2332942</wp:posOffset>
                      </wp:positionH>
                      <wp:positionV relativeFrom="paragraph">
                        <wp:posOffset>107304</wp:posOffset>
                      </wp:positionV>
                      <wp:extent cx="685800" cy="384664"/>
                      <wp:effectExtent l="0" t="0" r="19050" b="15875"/>
                      <wp:wrapNone/>
                      <wp:docPr id="3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4664"/>
                              </a:xfrm>
                              <a:prstGeom prst="rect">
                                <a:avLst/>
                              </a:prstGeom>
                              <a:solidFill>
                                <a:sysClr val="window" lastClr="FFFFFF"/>
                              </a:solidFill>
                              <a:ln w="9525">
                                <a:solidFill>
                                  <a:srgbClr val="000000"/>
                                </a:solidFill>
                                <a:miter lim="800000"/>
                                <a:headEnd/>
                                <a:tailEnd/>
                              </a:ln>
                            </wps:spPr>
                            <wps:txbx>
                              <w:txbxContent>
                                <w:p w14:paraId="2473E6ED"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ABB79A" id="Text Box 299" o:spid="_x0000_s1031" type="#_x0000_t202" style="position:absolute;left:0;text-align:left;margin-left:183.7pt;margin-top:8.45pt;width:54pt;height:3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" fillcolor="window">
                      <v:textbox inset="5.85pt,.7pt,5.85pt,.7pt">
                        <w:txbxContent>
                          <w:p w14:paraId="2473E6ED"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船長</w:t>
                            </w:r>
                          </w:p>
                        </w:txbxContent>
                      </v:textbox>
                    </v:shape>
                  </w:pict>
                </mc:Fallback>
              </mc:AlternateContent>
            </w:r>
          </w:p>
          <w:p w14:paraId="432FCB11"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3360" behindDoc="0" locked="0" layoutInCell="1" allowOverlap="1" wp14:anchorId="6317B26D" wp14:editId="1F24E787">
                      <wp:simplePos x="0" y="0"/>
                      <wp:positionH relativeFrom="column">
                        <wp:posOffset>3172262</wp:posOffset>
                      </wp:positionH>
                      <wp:positionV relativeFrom="paragraph">
                        <wp:posOffset>147444</wp:posOffset>
                      </wp:positionV>
                      <wp:extent cx="952500" cy="466725"/>
                      <wp:effectExtent l="0" t="0" r="19050" b="28575"/>
                      <wp:wrapNone/>
                      <wp:docPr id="4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66725"/>
                              </a:xfrm>
                              <a:prstGeom prst="rect">
                                <a:avLst/>
                              </a:prstGeom>
                              <a:solidFill>
                                <a:srgbClr val="FFFFFF"/>
                              </a:solidFill>
                              <a:ln w="9525">
                                <a:solidFill>
                                  <a:srgbClr val="000000"/>
                                </a:solidFill>
                                <a:miter lim="800000"/>
                                <a:headEnd/>
                                <a:tailEnd/>
                              </a:ln>
                            </wps:spPr>
                            <wps:txbx>
                              <w:txbxContent>
                                <w:p w14:paraId="6F3F3752"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17B26D" id="Text Box 302" o:spid="_x0000_s1032" type="#_x0000_t202" style="position:absolute;left:0;text-align:left;margin-left:249.8pt;margin-top:11.6pt;width: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">
                      <v:textbox inset="5.85pt,.7pt,5.85pt,.7pt">
                        <w:txbxContent>
                          <w:p w14:paraId="6F3F3752" w14:textId="77777777" w:rsidR="009E3A65" w:rsidRPr="000E4D21" w:rsidRDefault="009E3A65" w:rsidP="009E3A65">
                            <w:pPr>
                              <w:jc w:val="center"/>
                              <w:rPr>
                                <w:rFonts w:ascii="メイリオ" w:eastAsia="メイリオ" w:hAnsi="メイリオ"/>
                              </w:rPr>
                            </w:pPr>
                            <w:r w:rsidRPr="000E4D21">
                              <w:rPr>
                                <w:rFonts w:ascii="メイリオ" w:eastAsia="メイリオ" w:hAnsi="メイリオ" w:hint="eastAsia"/>
                              </w:rPr>
                              <w:t>医療機関</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1552" behindDoc="0" locked="0" layoutInCell="1" allowOverlap="1" wp14:anchorId="65D2D70B" wp14:editId="6490B941">
                      <wp:simplePos x="0" y="0"/>
                      <wp:positionH relativeFrom="column">
                        <wp:posOffset>2137461</wp:posOffset>
                      </wp:positionH>
                      <wp:positionV relativeFrom="paragraph">
                        <wp:posOffset>140970</wp:posOffset>
                      </wp:positionV>
                      <wp:extent cx="419100" cy="0"/>
                      <wp:effectExtent l="0" t="0" r="0" b="0"/>
                      <wp:wrapNone/>
                      <wp:docPr id="42"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3D9B0" id="AutoShape 310" o:spid="_x0000_s1026" type="#_x0000_t32" style="position:absolute;left:0;text-align:left;margin-left:168.3pt;margin-top:11.1pt;width:33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6672" behindDoc="0" locked="0" layoutInCell="1" allowOverlap="1" wp14:anchorId="1F1FE0E9" wp14:editId="25040C82">
                      <wp:simplePos x="0" y="0"/>
                      <wp:positionH relativeFrom="column">
                        <wp:posOffset>821690</wp:posOffset>
                      </wp:positionH>
                      <wp:positionV relativeFrom="paragraph">
                        <wp:posOffset>140970</wp:posOffset>
                      </wp:positionV>
                      <wp:extent cx="552450" cy="0"/>
                      <wp:effectExtent l="0" t="0" r="0" b="0"/>
                      <wp:wrapNone/>
                      <wp:docPr id="43"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D85AF" id="AutoShape 315" o:spid="_x0000_s1026" type="#_x0000_t32" style="position:absolute;left:0;text-align:left;margin-left:64.7pt;margin-top:11.1pt;width:43.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p>
          <w:p w14:paraId="1B8E3487"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5648" behindDoc="0" locked="0" layoutInCell="1" allowOverlap="1" wp14:anchorId="2760A41B" wp14:editId="41846139">
                      <wp:simplePos x="0" y="0"/>
                      <wp:positionH relativeFrom="column">
                        <wp:posOffset>2768543</wp:posOffset>
                      </wp:positionH>
                      <wp:positionV relativeFrom="paragraph">
                        <wp:posOffset>84297</wp:posOffset>
                      </wp:positionV>
                      <wp:extent cx="392752" cy="45719"/>
                      <wp:effectExtent l="0" t="38100" r="45720" b="88265"/>
                      <wp:wrapNone/>
                      <wp:docPr id="44"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752"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B3400" id="AutoShape 314" o:spid="_x0000_s1026" type="#_x0000_t32" style="position:absolute;left:0;text-align:left;margin-left:218pt;margin-top:6.65pt;width:30.9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">
                      <v:stroke endarrow="block"/>
                    </v:shape>
                  </w:pict>
                </mc:Fallback>
              </mc:AlternateContent>
            </w:r>
          </w:p>
          <w:p w14:paraId="3981E15B"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4624" behindDoc="0" locked="0" layoutInCell="1" allowOverlap="1" wp14:anchorId="0E929124" wp14:editId="27D6C5DB">
                      <wp:simplePos x="0" y="0"/>
                      <wp:positionH relativeFrom="column">
                        <wp:posOffset>1675772</wp:posOffset>
                      </wp:positionH>
                      <wp:positionV relativeFrom="paragraph">
                        <wp:posOffset>68366</wp:posOffset>
                      </wp:positionV>
                      <wp:extent cx="1495916" cy="45719"/>
                      <wp:effectExtent l="19050" t="57150" r="28575" b="50165"/>
                      <wp:wrapNone/>
                      <wp:docPr id="4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 flipV="1">
                                <a:off x="0" y="0"/>
                                <a:ext cx="1495916"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35846" id="AutoShape 313" o:spid="_x0000_s1026" type="#_x0000_t32" style="position:absolute;left:0;text-align:left;margin-left:131.95pt;margin-top:5.4pt;width:117.8pt;height:3.6pt;rotation:-1;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">
                      <v:stroke endarrow="block"/>
                    </v:shape>
                  </w:pict>
                </mc:Fallback>
              </mc:AlternateContent>
            </w:r>
          </w:p>
          <w:p w14:paraId="46AF3062"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8720" behindDoc="0" locked="0" layoutInCell="1" allowOverlap="1" wp14:anchorId="757129BD" wp14:editId="115B26EF">
                      <wp:simplePos x="0" y="0"/>
                      <wp:positionH relativeFrom="column">
                        <wp:posOffset>1859915</wp:posOffset>
                      </wp:positionH>
                      <wp:positionV relativeFrom="paragraph">
                        <wp:posOffset>171450</wp:posOffset>
                      </wp:positionV>
                      <wp:extent cx="0" cy="581025"/>
                      <wp:effectExtent l="0" t="0" r="0" b="0"/>
                      <wp:wrapNone/>
                      <wp:docPr id="4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21CF1" id="AutoShape 317" o:spid="_x0000_s1026" type="#_x0000_t32" style="position:absolute;left:0;text-align:left;margin-left:146.45pt;margin-top:13.5pt;width:0;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">
                      <v:stroke endarrow="block"/>
                    </v:shape>
                  </w:pict>
                </mc:Fallback>
              </mc:AlternateContent>
            </w:r>
          </w:p>
          <w:p w14:paraId="49DFEEA7"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4384" behindDoc="0" locked="0" layoutInCell="1" allowOverlap="1" wp14:anchorId="70F14842" wp14:editId="736DF6F9">
                      <wp:simplePos x="0" y="0"/>
                      <wp:positionH relativeFrom="column">
                        <wp:posOffset>3352164</wp:posOffset>
                      </wp:positionH>
                      <wp:positionV relativeFrom="paragraph">
                        <wp:posOffset>83185</wp:posOffset>
                      </wp:positionV>
                      <wp:extent cx="771525" cy="1283335"/>
                      <wp:effectExtent l="0" t="0" r="28575" b="12065"/>
                      <wp:wrapNone/>
                      <wp:docPr id="4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283335"/>
                              </a:xfrm>
                              <a:prstGeom prst="rect">
                                <a:avLst/>
                              </a:prstGeom>
                              <a:solidFill>
                                <a:srgbClr val="FFFFFF"/>
                              </a:solidFill>
                              <a:ln w="9525">
                                <a:solidFill>
                                  <a:srgbClr val="000000"/>
                                </a:solidFill>
                                <a:miter lim="800000"/>
                                <a:headEnd/>
                                <a:tailEnd/>
                              </a:ln>
                            </wps:spPr>
                            <wps:txbx>
                              <w:txbxContent>
                                <w:p w14:paraId="3E145D06" w14:textId="77777777" w:rsidR="009E3A65" w:rsidRDefault="009E3A65" w:rsidP="009E3A65">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副運航管理者</w:t>
                                  </w:r>
                                </w:p>
                                <w:p w14:paraId="2E417CF5" w14:textId="77777777" w:rsidR="009E3A65" w:rsidRPr="00FD5471" w:rsidRDefault="009E3A65" w:rsidP="009E3A65">
                                  <w:pPr>
                                    <w:spacing w:line="240" w:lineRule="exact"/>
                                    <w:ind w:firstLineChars="200" w:firstLine="420"/>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　○○</w:t>
                                  </w:r>
                                </w:p>
                                <w:p w14:paraId="21638B50" w14:textId="77777777" w:rsidR="009E3A65" w:rsidRPr="00FD5471" w:rsidRDefault="009E3A65" w:rsidP="009E3A65">
                                  <w:pPr>
                                    <w:spacing w:line="240" w:lineRule="exact"/>
                                    <w:ind w:firstLineChars="100" w:firstLine="210"/>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TEL:</w:t>
                                  </w:r>
                                </w:p>
                                <w:p w14:paraId="02E43A68" w14:textId="77777777" w:rsidR="009E3A65" w:rsidRPr="000E4D21" w:rsidRDefault="009E3A65" w:rsidP="009E3A65">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支　店　長</w:t>
                                  </w:r>
                                </w:p>
                                <w:p w14:paraId="08A1600E" w14:textId="77777777" w:rsidR="009E3A65" w:rsidRPr="000E4D21" w:rsidRDefault="009E3A65" w:rsidP="009E3A65">
                                  <w:pPr>
                                    <w:spacing w:line="240" w:lineRule="exact"/>
                                    <w:ind w:firstLineChars="100" w:firstLine="210"/>
                                    <w:rPr>
                                      <w:rFonts w:ascii="メイリオ" w:eastAsia="メイリオ" w:hAnsi="メイリオ"/>
                                      <w:szCs w:val="24"/>
                                    </w:rPr>
                                  </w:pP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F14842" id="Text Box 303" o:spid="_x0000_s1033" type="#_x0000_t202" style="position:absolute;left:0;text-align:left;margin-left:263.95pt;margin-top:6.55pt;width:60.75pt;height:10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">
                      <v:textbox style="layout-flow:vertical-ideographic" inset="5.85pt,.7pt,5.85pt,.7pt">
                        <w:txbxContent>
                          <w:p w14:paraId="3E145D06" w14:textId="77777777" w:rsidR="009E3A65" w:rsidRDefault="009E3A65" w:rsidP="009E3A65">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副運航管理者</w:t>
                            </w:r>
                          </w:p>
                          <w:p w14:paraId="2E417CF5" w14:textId="77777777" w:rsidR="009E3A65" w:rsidRPr="00FD5471" w:rsidRDefault="009E3A65" w:rsidP="009E3A65">
                            <w:pPr>
                              <w:spacing w:line="240" w:lineRule="exact"/>
                              <w:ind w:firstLineChars="200" w:firstLine="420"/>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　○○</w:t>
                            </w:r>
                          </w:p>
                          <w:p w14:paraId="21638B50" w14:textId="77777777" w:rsidR="009E3A65" w:rsidRPr="00FD5471" w:rsidRDefault="009E3A65" w:rsidP="009E3A65">
                            <w:pPr>
                              <w:spacing w:line="240" w:lineRule="exact"/>
                              <w:ind w:firstLineChars="100" w:firstLine="210"/>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TEL:</w:t>
                            </w:r>
                          </w:p>
                          <w:p w14:paraId="02E43A68" w14:textId="77777777" w:rsidR="009E3A65" w:rsidRPr="000E4D21" w:rsidRDefault="009E3A65" w:rsidP="009E3A65">
                            <w:pPr>
                              <w:spacing w:line="240" w:lineRule="exact"/>
                              <w:ind w:firstLineChars="100" w:firstLine="210"/>
                              <w:rPr>
                                <w:rFonts w:ascii="メイリオ" w:eastAsia="メイリオ" w:hAnsi="メイリオ"/>
                                <w:szCs w:val="24"/>
                              </w:rPr>
                            </w:pPr>
                            <w:r>
                              <w:rPr>
                                <w:rFonts w:ascii="メイリオ" w:eastAsia="メイリオ" w:hAnsi="メイリオ" w:hint="eastAsia"/>
                                <w:szCs w:val="24"/>
                              </w:rPr>
                              <w:t>支　店　長</w:t>
                            </w:r>
                          </w:p>
                          <w:p w14:paraId="08A1600E" w14:textId="77777777" w:rsidR="009E3A65" w:rsidRPr="000E4D21" w:rsidRDefault="009E3A65" w:rsidP="009E3A65">
                            <w:pPr>
                              <w:spacing w:line="240" w:lineRule="exact"/>
                              <w:ind w:firstLineChars="100" w:firstLine="210"/>
                              <w:rPr>
                                <w:rFonts w:ascii="メイリオ" w:eastAsia="メイリオ" w:hAnsi="メイリオ"/>
                                <w:szCs w:val="24"/>
                              </w:rPr>
                            </w:pPr>
                          </w:p>
                        </w:txbxContent>
                      </v:textbox>
                    </v:shape>
                  </w:pict>
                </mc:Fallback>
              </mc:AlternateContent>
            </w:r>
          </w:p>
          <w:p w14:paraId="2ED34859"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9744" behindDoc="0" locked="0" layoutInCell="1" allowOverlap="1" wp14:anchorId="5CA896FB" wp14:editId="4AB50402">
                      <wp:simplePos x="0" y="0"/>
                      <wp:positionH relativeFrom="column">
                        <wp:posOffset>1860550</wp:posOffset>
                      </wp:positionH>
                      <wp:positionV relativeFrom="paragraph">
                        <wp:posOffset>18415</wp:posOffset>
                      </wp:positionV>
                      <wp:extent cx="1491480" cy="44640"/>
                      <wp:effectExtent l="0" t="57150" r="33020" b="50800"/>
                      <wp:wrapNone/>
                      <wp:docPr id="47"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80000">
                                <a:off x="0" y="0"/>
                                <a:ext cx="1491480" cy="4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9BCA3" id="AutoShape 318" o:spid="_x0000_s1026" type="#_x0000_t32" style="position:absolute;left:0;text-align:left;margin-left:146.5pt;margin-top:1.45pt;width:117.45pt;height:3.5pt;rotation:-2;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5888" behindDoc="0" locked="0" layoutInCell="1" allowOverlap="1" wp14:anchorId="1D679EFD" wp14:editId="2B4B16B8">
                      <wp:simplePos x="0" y="0"/>
                      <wp:positionH relativeFrom="column">
                        <wp:posOffset>3012440</wp:posOffset>
                      </wp:positionH>
                      <wp:positionV relativeFrom="paragraph">
                        <wp:posOffset>168910</wp:posOffset>
                      </wp:positionV>
                      <wp:extent cx="0" cy="216535"/>
                      <wp:effectExtent l="0" t="0" r="0" b="0"/>
                      <wp:wrapNone/>
                      <wp:docPr id="49"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ACE9E" id="AutoShape 324" o:spid="_x0000_s1026" type="#_x0000_t32" style="position:absolute;left:0;text-align:left;margin-left:237.2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4864" behindDoc="0" locked="0" layoutInCell="1" allowOverlap="1" wp14:anchorId="7AB35D44" wp14:editId="4E0E0465">
                      <wp:simplePos x="0" y="0"/>
                      <wp:positionH relativeFrom="column">
                        <wp:posOffset>2393315</wp:posOffset>
                      </wp:positionH>
                      <wp:positionV relativeFrom="paragraph">
                        <wp:posOffset>168910</wp:posOffset>
                      </wp:positionV>
                      <wp:extent cx="0" cy="216535"/>
                      <wp:effectExtent l="0" t="0" r="0" b="0"/>
                      <wp:wrapNone/>
                      <wp:docPr id="50"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24DB1" id="AutoShape 323" o:spid="_x0000_s1026" type="#_x0000_t32" style="position:absolute;left:0;text-align:left;margin-left:188.4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3840" behindDoc="0" locked="0" layoutInCell="1" allowOverlap="1" wp14:anchorId="0ACB78ED" wp14:editId="3AEAD498">
                      <wp:simplePos x="0" y="0"/>
                      <wp:positionH relativeFrom="column">
                        <wp:posOffset>1364615</wp:posOffset>
                      </wp:positionH>
                      <wp:positionV relativeFrom="paragraph">
                        <wp:posOffset>168910</wp:posOffset>
                      </wp:positionV>
                      <wp:extent cx="0" cy="216535"/>
                      <wp:effectExtent l="0" t="0" r="0" b="0"/>
                      <wp:wrapNone/>
                      <wp:docPr id="10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EE772" id="AutoShape 322" o:spid="_x0000_s1026" type="#_x0000_t32" style="position:absolute;left:0;text-align:left;margin-left:107.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2816" behindDoc="0" locked="0" layoutInCell="1" allowOverlap="1" wp14:anchorId="5DEAA368" wp14:editId="0D8BC4F8">
                      <wp:simplePos x="0" y="0"/>
                      <wp:positionH relativeFrom="column">
                        <wp:posOffset>812165</wp:posOffset>
                      </wp:positionH>
                      <wp:positionV relativeFrom="paragraph">
                        <wp:posOffset>168910</wp:posOffset>
                      </wp:positionV>
                      <wp:extent cx="0" cy="216535"/>
                      <wp:effectExtent l="0" t="0" r="0" b="0"/>
                      <wp:wrapNone/>
                      <wp:docPr id="103"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A2A18" id="AutoShape 321" o:spid="_x0000_s1026" type="#_x0000_t32" style="position:absolute;left:0;text-align:left;margin-left:63.95pt;margin-top:13.3pt;width:0;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1792" behindDoc="0" locked="0" layoutInCell="1" allowOverlap="1" wp14:anchorId="46101F0E" wp14:editId="7384486E">
                      <wp:simplePos x="0" y="0"/>
                      <wp:positionH relativeFrom="column">
                        <wp:posOffset>259715</wp:posOffset>
                      </wp:positionH>
                      <wp:positionV relativeFrom="paragraph">
                        <wp:posOffset>168910</wp:posOffset>
                      </wp:positionV>
                      <wp:extent cx="0" cy="216535"/>
                      <wp:effectExtent l="0" t="0" r="0" b="0"/>
                      <wp:wrapNone/>
                      <wp:docPr id="10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FBC9D" id="AutoShape 320" o:spid="_x0000_s1026" type="#_x0000_t32" style="position:absolute;left:0;text-align:left;margin-left:20.45pt;margin-top:13.3pt;width:0;height:1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80768" behindDoc="0" locked="0" layoutInCell="1" allowOverlap="1" wp14:anchorId="34DB96D4" wp14:editId="67360806">
                      <wp:simplePos x="0" y="0"/>
                      <wp:positionH relativeFrom="column">
                        <wp:posOffset>259715</wp:posOffset>
                      </wp:positionH>
                      <wp:positionV relativeFrom="paragraph">
                        <wp:posOffset>168910</wp:posOffset>
                      </wp:positionV>
                      <wp:extent cx="2752725" cy="0"/>
                      <wp:effectExtent l="0" t="0" r="0" b="0"/>
                      <wp:wrapNone/>
                      <wp:docPr id="105"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1F4E9" id="AutoShape 319" o:spid="_x0000_s1026" type="#_x0000_t32" style="position:absolute;left:0;text-align:left;margin-left:20.45pt;margin-top:13.3pt;width:216.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A8B4356" w14:textId="77777777" w:rsidR="009E3A65" w:rsidRPr="00FD5471" w:rsidRDefault="009E3A65" w:rsidP="00847269">
            <w:pPr>
              <w:pStyle w:val="aa"/>
              <w:rPr>
                <w:rFonts w:ascii="メイリオ" w:eastAsia="メイリオ" w:hAnsi="メイリオ"/>
                <w:color w:val="000000" w:themeColor="text1"/>
                <w:szCs w:val="24"/>
              </w:rPr>
            </w:pPr>
          </w:p>
          <w:p w14:paraId="4BA3459C"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5408" behindDoc="0" locked="0" layoutInCell="1" allowOverlap="1" wp14:anchorId="1EDEB32F" wp14:editId="608CE638">
                      <wp:simplePos x="0" y="0"/>
                      <wp:positionH relativeFrom="column">
                        <wp:posOffset>97790</wp:posOffset>
                      </wp:positionH>
                      <wp:positionV relativeFrom="paragraph">
                        <wp:posOffset>18415</wp:posOffset>
                      </wp:positionV>
                      <wp:extent cx="333375" cy="819150"/>
                      <wp:effectExtent l="0" t="0" r="0" b="0"/>
                      <wp:wrapNone/>
                      <wp:docPr id="106"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EBD7DB1"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EB32F" id="Text Box 304" o:spid="_x0000_s1034" type="#_x0000_t202" style="position:absolute;left:0;text-align:left;margin-left:7.7pt;margin-top:1.45pt;width:26.2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2EBD7DB1"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6432" behindDoc="0" locked="0" layoutInCell="1" allowOverlap="1" wp14:anchorId="1868CB83" wp14:editId="075419EA">
                      <wp:simplePos x="0" y="0"/>
                      <wp:positionH relativeFrom="column">
                        <wp:posOffset>640715</wp:posOffset>
                      </wp:positionH>
                      <wp:positionV relativeFrom="paragraph">
                        <wp:posOffset>18415</wp:posOffset>
                      </wp:positionV>
                      <wp:extent cx="333375" cy="819150"/>
                      <wp:effectExtent l="0" t="0" r="0" b="0"/>
                      <wp:wrapNone/>
                      <wp:docPr id="10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9E5C061"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8CB83" id="Text Box 305" o:spid="_x0000_s1035" type="#_x0000_t202" style="position:absolute;left:0;text-align:left;margin-left:50.45pt;margin-top:1.45pt;width:26.2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29E5C061"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9504" behindDoc="0" locked="0" layoutInCell="1" allowOverlap="1" wp14:anchorId="4072D7C3" wp14:editId="10CC1EB2">
                      <wp:simplePos x="0" y="0"/>
                      <wp:positionH relativeFrom="column">
                        <wp:posOffset>2831465</wp:posOffset>
                      </wp:positionH>
                      <wp:positionV relativeFrom="paragraph">
                        <wp:posOffset>18415</wp:posOffset>
                      </wp:positionV>
                      <wp:extent cx="333375" cy="819150"/>
                      <wp:effectExtent l="0" t="0" r="0" b="0"/>
                      <wp:wrapNone/>
                      <wp:docPr id="1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46ADC0E6"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2D7C3" id="Text Box 308" o:spid="_x0000_s1036" type="#_x0000_t202" style="position:absolute;left:0;text-align:left;margin-left:222.95pt;margin-top:1.45pt;width:26.2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46ADC0E6"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70528" behindDoc="0" locked="0" layoutInCell="1" allowOverlap="1" wp14:anchorId="01C257C1" wp14:editId="17AD265C">
                      <wp:simplePos x="0" y="0"/>
                      <wp:positionH relativeFrom="column">
                        <wp:posOffset>2240915</wp:posOffset>
                      </wp:positionH>
                      <wp:positionV relativeFrom="paragraph">
                        <wp:posOffset>18415</wp:posOffset>
                      </wp:positionV>
                      <wp:extent cx="333375" cy="819150"/>
                      <wp:effectExtent l="0" t="0" r="0" b="0"/>
                      <wp:wrapNone/>
                      <wp:docPr id="1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04E5F3BB"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257C1" id="Text Box 309" o:spid="_x0000_s1037" type="#_x0000_t202" style="position:absolute;left:0;text-align:left;margin-left:176.45pt;margin-top:1.45pt;width:26.2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04E5F3BB"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v:textbox>
                    </v:shape>
                  </w:pict>
                </mc:Fallback>
              </mc:AlternateContent>
            </w:r>
            <w:r w:rsidRPr="00FD5471">
              <w:rPr>
                <w:rFonts w:ascii="メイリオ" w:eastAsia="メイリオ" w:hAnsi="メイリオ"/>
                <w:noProof/>
                <w:color w:val="000000" w:themeColor="text1"/>
                <w:szCs w:val="24"/>
              </w:rPr>
              <mc:AlternateContent>
                <mc:Choice Requires="wps">
                  <w:drawing>
                    <wp:anchor distT="0" distB="0" distL="114300" distR="114300" simplePos="0" relativeHeight="251668480" behindDoc="0" locked="0" layoutInCell="1" allowOverlap="1" wp14:anchorId="68A56772" wp14:editId="2C7E70F5">
                      <wp:simplePos x="0" y="0"/>
                      <wp:positionH relativeFrom="column">
                        <wp:posOffset>1697990</wp:posOffset>
                      </wp:positionH>
                      <wp:positionV relativeFrom="paragraph">
                        <wp:posOffset>18415</wp:posOffset>
                      </wp:positionV>
                      <wp:extent cx="333375" cy="819150"/>
                      <wp:effectExtent l="0" t="0" r="0" b="0"/>
                      <wp:wrapNone/>
                      <wp:docPr id="11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FB4FDC7"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6772" id="Text Box 307" o:spid="_x0000_s1038" type="#_x0000_t202" style="position:absolute;left:0;text-align:left;margin-left:133.7pt;margin-top:1.45pt;width:26.2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6FB4FDC7"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v:textbox>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67456" behindDoc="0" locked="0" layoutInCell="1" allowOverlap="1" wp14:anchorId="09C03A1A" wp14:editId="2E81BBC8">
                      <wp:simplePos x="0" y="0"/>
                      <wp:positionH relativeFrom="column">
                        <wp:posOffset>1193165</wp:posOffset>
                      </wp:positionH>
                      <wp:positionV relativeFrom="paragraph">
                        <wp:posOffset>18415</wp:posOffset>
                      </wp:positionV>
                      <wp:extent cx="333375" cy="819150"/>
                      <wp:effectExtent l="0" t="0" r="0" b="0"/>
                      <wp:wrapNone/>
                      <wp:docPr id="11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69D51EDE"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03A1A" id="Text Box 306" o:spid="_x0000_s1039" type="#_x0000_t202" style="position:absolute;left:0;text-align:left;margin-left:93.95pt;margin-top:1.45pt;width:26.2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69D51EDE" w14:textId="77777777" w:rsidR="009E3A65" w:rsidRPr="000E4D21" w:rsidRDefault="009E3A65" w:rsidP="009E3A65">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v:textbox>
                    </v:shape>
                  </w:pict>
                </mc:Fallback>
              </mc:AlternateContent>
            </w:r>
          </w:p>
          <w:p w14:paraId="51B245D1" w14:textId="77777777" w:rsidR="009E3A65" w:rsidRPr="00FD5471" w:rsidRDefault="009E3A65" w:rsidP="00847269">
            <w:pPr>
              <w:pStyle w:val="aa"/>
              <w:rPr>
                <w:rFonts w:ascii="メイリオ" w:eastAsia="メイリオ" w:hAnsi="メイリオ"/>
                <w:color w:val="000000" w:themeColor="text1"/>
                <w:szCs w:val="24"/>
              </w:rPr>
            </w:pPr>
          </w:p>
          <w:p w14:paraId="3F2D3C17" w14:textId="77777777" w:rsidR="009E3A65" w:rsidRPr="00FD5471" w:rsidRDefault="009E3A65" w:rsidP="00847269">
            <w:pPr>
              <w:pStyle w:val="aa"/>
              <w:rPr>
                <w:rFonts w:ascii="メイリオ" w:eastAsia="メイリオ" w:hAnsi="メイリオ"/>
                <w:color w:val="000000" w:themeColor="text1"/>
                <w:szCs w:val="24"/>
              </w:rPr>
            </w:pPr>
          </w:p>
          <w:p w14:paraId="45671E0A" w14:textId="77777777" w:rsidR="009E3A65" w:rsidRPr="00FD5471" w:rsidRDefault="009E3A65" w:rsidP="00847269">
            <w:pPr>
              <w:pStyle w:val="aa"/>
              <w:rPr>
                <w:rFonts w:ascii="メイリオ" w:eastAsia="メイリオ" w:hAnsi="メイリオ"/>
                <w:color w:val="000000" w:themeColor="text1"/>
                <w:szCs w:val="24"/>
              </w:rPr>
            </w:pPr>
          </w:p>
          <w:p w14:paraId="1FF83DC0" w14:textId="77777777" w:rsidR="009E3A65" w:rsidRPr="00FD5471" w:rsidRDefault="009E3A65" w:rsidP="00847269">
            <w:pPr>
              <w:pStyle w:val="aa"/>
              <w:rPr>
                <w:rFonts w:ascii="メイリオ" w:eastAsia="メイリオ" w:hAnsi="メイリオ"/>
                <w:color w:val="000000" w:themeColor="text1"/>
                <w:spacing w:val="0"/>
                <w:szCs w:val="24"/>
              </w:rPr>
            </w:pP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5344" behindDoc="0" locked="0" layoutInCell="1" allowOverlap="1" wp14:anchorId="420DB44F" wp14:editId="22CB0D92">
                      <wp:simplePos x="0" y="0"/>
                      <wp:positionH relativeFrom="column">
                        <wp:posOffset>3659400</wp:posOffset>
                      </wp:positionH>
                      <wp:positionV relativeFrom="paragraph">
                        <wp:posOffset>112175</wp:posOffset>
                      </wp:positionV>
                      <wp:extent cx="0" cy="216535"/>
                      <wp:effectExtent l="0" t="0" r="0" b="0"/>
                      <wp:wrapNone/>
                      <wp:docPr id="112"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DD835" id="AutoShape 343" o:spid="_x0000_s1026" type="#_x0000_t32" style="position:absolute;left:0;text-align:left;margin-left:288.15pt;margin-top:8.85pt;width:0;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6368" behindDoc="0" locked="0" layoutInCell="1" allowOverlap="1" wp14:anchorId="62D46FD5" wp14:editId="0AD31766">
                      <wp:simplePos x="0" y="0"/>
                      <wp:positionH relativeFrom="column">
                        <wp:posOffset>3477895</wp:posOffset>
                      </wp:positionH>
                      <wp:positionV relativeFrom="paragraph">
                        <wp:posOffset>93980</wp:posOffset>
                      </wp:positionV>
                      <wp:extent cx="180975" cy="216535"/>
                      <wp:effectExtent l="38100" t="0" r="28575" b="50165"/>
                      <wp:wrapNone/>
                      <wp:docPr id="113"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E048C" id="AutoShape 344" o:spid="_x0000_s1026" type="#_x0000_t32" style="position:absolute;left:0;text-align:left;margin-left:273.85pt;margin-top:7.4pt;width:14.25pt;height:17.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7392" behindDoc="0" locked="0" layoutInCell="1" allowOverlap="1" wp14:anchorId="5F354F70" wp14:editId="1B355C0C">
                      <wp:simplePos x="0" y="0"/>
                      <wp:positionH relativeFrom="column">
                        <wp:posOffset>3659400</wp:posOffset>
                      </wp:positionH>
                      <wp:positionV relativeFrom="paragraph">
                        <wp:posOffset>94552</wp:posOffset>
                      </wp:positionV>
                      <wp:extent cx="180975" cy="216535"/>
                      <wp:effectExtent l="0" t="0" r="0" b="0"/>
                      <wp:wrapNone/>
                      <wp:docPr id="114"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89F18" id="AutoShape 345" o:spid="_x0000_s1026" type="#_x0000_t32" style="position:absolute;left:0;text-align:left;margin-left:288.15pt;margin-top:7.45pt;width:14.25pt;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1008" behindDoc="0" locked="0" layoutInCell="1" allowOverlap="1" wp14:anchorId="69190276" wp14:editId="7F805B5B">
                      <wp:simplePos x="0" y="0"/>
                      <wp:positionH relativeFrom="column">
                        <wp:posOffset>2402840</wp:posOffset>
                      </wp:positionH>
                      <wp:positionV relativeFrom="paragraph">
                        <wp:posOffset>112395</wp:posOffset>
                      </wp:positionV>
                      <wp:extent cx="0" cy="216535"/>
                      <wp:effectExtent l="0" t="0" r="0" b="0"/>
                      <wp:wrapNone/>
                      <wp:docPr id="115"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3E759" id="AutoShape 329" o:spid="_x0000_s1026" type="#_x0000_t32" style="position:absolute;left:0;text-align:left;margin-left:189.2pt;margin-top:8.85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8176" behindDoc="0" locked="0" layoutInCell="1" allowOverlap="1" wp14:anchorId="7A3DA0E0" wp14:editId="2951A418">
                      <wp:simplePos x="0" y="0"/>
                      <wp:positionH relativeFrom="column">
                        <wp:posOffset>2812415</wp:posOffset>
                      </wp:positionH>
                      <wp:positionV relativeFrom="paragraph">
                        <wp:posOffset>104775</wp:posOffset>
                      </wp:positionV>
                      <wp:extent cx="180975" cy="216535"/>
                      <wp:effectExtent l="0" t="0" r="0" b="0"/>
                      <wp:wrapNone/>
                      <wp:docPr id="116"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E038A" id="AutoShape 336" o:spid="_x0000_s1026" type="#_x0000_t32" style="position:absolute;left:0;text-align:left;margin-left:221.45pt;margin-top:8.2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2032" behindDoc="0" locked="0" layoutInCell="1" allowOverlap="1" wp14:anchorId="3C10E3CB" wp14:editId="6EFFA9A0">
                      <wp:simplePos x="0" y="0"/>
                      <wp:positionH relativeFrom="column">
                        <wp:posOffset>2993390</wp:posOffset>
                      </wp:positionH>
                      <wp:positionV relativeFrom="paragraph">
                        <wp:posOffset>112395</wp:posOffset>
                      </wp:positionV>
                      <wp:extent cx="0" cy="216535"/>
                      <wp:effectExtent l="0" t="0" r="0" b="0"/>
                      <wp:wrapNone/>
                      <wp:docPr id="117"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9991A" id="AutoShape 330" o:spid="_x0000_s1026" type="#_x0000_t32" style="position:absolute;left:0;text-align:left;margin-left:235.7pt;margin-top:8.8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4320" behindDoc="0" locked="0" layoutInCell="1" allowOverlap="1" wp14:anchorId="611B58E2" wp14:editId="712DB662">
                      <wp:simplePos x="0" y="0"/>
                      <wp:positionH relativeFrom="column">
                        <wp:posOffset>2999740</wp:posOffset>
                      </wp:positionH>
                      <wp:positionV relativeFrom="paragraph">
                        <wp:posOffset>114935</wp:posOffset>
                      </wp:positionV>
                      <wp:extent cx="180975" cy="216535"/>
                      <wp:effectExtent l="0" t="0" r="0" b="0"/>
                      <wp:wrapNone/>
                      <wp:docPr id="118"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F928C" id="AutoShape 342" o:spid="_x0000_s1026" type="#_x0000_t32" style="position:absolute;left:0;text-align:left;margin-left:236.2pt;margin-top:9.0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3296" behindDoc="0" locked="0" layoutInCell="1" allowOverlap="1" wp14:anchorId="01BAB71B" wp14:editId="730F30B1">
                      <wp:simplePos x="0" y="0"/>
                      <wp:positionH relativeFrom="column">
                        <wp:posOffset>2413000</wp:posOffset>
                      </wp:positionH>
                      <wp:positionV relativeFrom="paragraph">
                        <wp:posOffset>114935</wp:posOffset>
                      </wp:positionV>
                      <wp:extent cx="180975" cy="216535"/>
                      <wp:effectExtent l="0" t="0" r="0" b="0"/>
                      <wp:wrapNone/>
                      <wp:docPr id="119"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A9D49" id="AutoShape 341" o:spid="_x0000_s1026" type="#_x0000_t32" style="position:absolute;left:0;text-align:left;margin-left:190pt;margin-top:9.0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2272" behindDoc="0" locked="0" layoutInCell="1" allowOverlap="1" wp14:anchorId="28CBE4C0" wp14:editId="31135A44">
                      <wp:simplePos x="0" y="0"/>
                      <wp:positionH relativeFrom="column">
                        <wp:posOffset>1861820</wp:posOffset>
                      </wp:positionH>
                      <wp:positionV relativeFrom="paragraph">
                        <wp:posOffset>106045</wp:posOffset>
                      </wp:positionV>
                      <wp:extent cx="180975" cy="216535"/>
                      <wp:effectExtent l="0" t="0" r="0" b="0"/>
                      <wp:wrapNone/>
                      <wp:docPr id="12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6816F" id="AutoShape 340" o:spid="_x0000_s1026" type="#_x0000_t32" style="position:absolute;left:0;text-align:left;margin-left:146.6pt;margin-top:8.3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1248" behindDoc="0" locked="0" layoutInCell="1" allowOverlap="1" wp14:anchorId="4E7AA53D" wp14:editId="5221FA63">
                      <wp:simplePos x="0" y="0"/>
                      <wp:positionH relativeFrom="column">
                        <wp:posOffset>1344930</wp:posOffset>
                      </wp:positionH>
                      <wp:positionV relativeFrom="paragraph">
                        <wp:posOffset>104775</wp:posOffset>
                      </wp:positionV>
                      <wp:extent cx="180975" cy="216535"/>
                      <wp:effectExtent l="0" t="0" r="0" b="0"/>
                      <wp:wrapNone/>
                      <wp:docPr id="121"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A4D7A" id="AutoShape 339" o:spid="_x0000_s1026" type="#_x0000_t32" style="position:absolute;left:0;text-align:left;margin-left:105.9pt;margin-top:8.2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700224" behindDoc="0" locked="0" layoutInCell="1" allowOverlap="1" wp14:anchorId="7C8F9103" wp14:editId="2ABB1342">
                      <wp:simplePos x="0" y="0"/>
                      <wp:positionH relativeFrom="column">
                        <wp:posOffset>793750</wp:posOffset>
                      </wp:positionH>
                      <wp:positionV relativeFrom="paragraph">
                        <wp:posOffset>95885</wp:posOffset>
                      </wp:positionV>
                      <wp:extent cx="180975" cy="216535"/>
                      <wp:effectExtent l="0" t="0" r="0" b="0"/>
                      <wp:wrapNone/>
                      <wp:docPr id="122"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FDD04" id="AutoShape 338" o:spid="_x0000_s1026" type="#_x0000_t32" style="position:absolute;left:0;text-align:left;margin-left:62.5pt;margin-top:7.55pt;width:14.25pt;height:1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9200" behindDoc="0" locked="0" layoutInCell="1" allowOverlap="1" wp14:anchorId="65DE857E" wp14:editId="24B42DA8">
                      <wp:simplePos x="0" y="0"/>
                      <wp:positionH relativeFrom="column">
                        <wp:posOffset>250190</wp:posOffset>
                      </wp:positionH>
                      <wp:positionV relativeFrom="paragraph">
                        <wp:posOffset>103505</wp:posOffset>
                      </wp:positionV>
                      <wp:extent cx="180975" cy="216535"/>
                      <wp:effectExtent l="0" t="0" r="0" b="0"/>
                      <wp:wrapNone/>
                      <wp:docPr id="123"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087D4C" id="AutoShape 337" o:spid="_x0000_s1026" type="#_x0000_t32" style="position:absolute;left:0;text-align:left;margin-left:19.7pt;margin-top:8.15pt;width:14.25pt;height:17.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7152" behindDoc="0" locked="0" layoutInCell="1" allowOverlap="1" wp14:anchorId="2F485BAD" wp14:editId="05F1C6EE">
                      <wp:simplePos x="0" y="0"/>
                      <wp:positionH relativeFrom="column">
                        <wp:posOffset>2221230</wp:posOffset>
                      </wp:positionH>
                      <wp:positionV relativeFrom="paragraph">
                        <wp:posOffset>113665</wp:posOffset>
                      </wp:positionV>
                      <wp:extent cx="180975" cy="216535"/>
                      <wp:effectExtent l="0" t="0" r="0" b="0"/>
                      <wp:wrapNone/>
                      <wp:docPr id="12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8BA1F" id="AutoShape 335" o:spid="_x0000_s1026" type="#_x0000_t32" style="position:absolute;left:0;text-align:left;margin-left:174.9pt;margin-top:8.9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6128" behindDoc="0" locked="0" layoutInCell="1" allowOverlap="1" wp14:anchorId="27694C17" wp14:editId="0D98C79B">
                      <wp:simplePos x="0" y="0"/>
                      <wp:positionH relativeFrom="column">
                        <wp:posOffset>1686560</wp:posOffset>
                      </wp:positionH>
                      <wp:positionV relativeFrom="paragraph">
                        <wp:posOffset>103505</wp:posOffset>
                      </wp:positionV>
                      <wp:extent cx="180975" cy="216535"/>
                      <wp:effectExtent l="0" t="0" r="0" b="0"/>
                      <wp:wrapNone/>
                      <wp:docPr id="125"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B738E" id="AutoShape 334" o:spid="_x0000_s1026" type="#_x0000_t32" style="position:absolute;left:0;text-align:left;margin-left:132.8pt;margin-top:8.1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5104" behindDoc="0" locked="0" layoutInCell="1" allowOverlap="1" wp14:anchorId="392E3018" wp14:editId="3BF7D7B2">
                      <wp:simplePos x="0" y="0"/>
                      <wp:positionH relativeFrom="column">
                        <wp:posOffset>1183640</wp:posOffset>
                      </wp:positionH>
                      <wp:positionV relativeFrom="paragraph">
                        <wp:posOffset>103505</wp:posOffset>
                      </wp:positionV>
                      <wp:extent cx="180975" cy="216535"/>
                      <wp:effectExtent l="0" t="0" r="0" b="0"/>
                      <wp:wrapNone/>
                      <wp:docPr id="12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73C3D" id="AutoShape 333" o:spid="_x0000_s1026" type="#_x0000_t32" style="position:absolute;left:0;text-align:left;margin-left:93.2pt;margin-top:8.15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88960" behindDoc="0" locked="0" layoutInCell="1" allowOverlap="1" wp14:anchorId="2E1A8C60" wp14:editId="4B880801">
                      <wp:simplePos x="0" y="0"/>
                      <wp:positionH relativeFrom="column">
                        <wp:posOffset>1355090</wp:posOffset>
                      </wp:positionH>
                      <wp:positionV relativeFrom="paragraph">
                        <wp:posOffset>113030</wp:posOffset>
                      </wp:positionV>
                      <wp:extent cx="0" cy="216535"/>
                      <wp:effectExtent l="0" t="0" r="0" b="0"/>
                      <wp:wrapNone/>
                      <wp:docPr id="12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43867" id="AutoShape 327" o:spid="_x0000_s1026" type="#_x0000_t32" style="position:absolute;left:0;text-align:left;margin-left:106.7pt;margin-top:8.9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3056" behindDoc="0" locked="0" layoutInCell="1" allowOverlap="1" wp14:anchorId="3CA7F2FE" wp14:editId="1221D1F1">
                      <wp:simplePos x="0" y="0"/>
                      <wp:positionH relativeFrom="column">
                        <wp:posOffset>69215</wp:posOffset>
                      </wp:positionH>
                      <wp:positionV relativeFrom="paragraph">
                        <wp:posOffset>113030</wp:posOffset>
                      </wp:positionV>
                      <wp:extent cx="180975" cy="216535"/>
                      <wp:effectExtent l="0" t="0" r="0" b="0"/>
                      <wp:wrapNone/>
                      <wp:docPr id="128"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F593D" id="AutoShape 331" o:spid="_x0000_s1026" type="#_x0000_t32" style="position:absolute;left:0;text-align:left;margin-left:5.45pt;margin-top:8.9pt;width:14.25pt;height:17.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94080" behindDoc="0" locked="0" layoutInCell="1" allowOverlap="1" wp14:anchorId="367FD1F5" wp14:editId="60A681D0">
                      <wp:simplePos x="0" y="0"/>
                      <wp:positionH relativeFrom="column">
                        <wp:posOffset>602615</wp:posOffset>
                      </wp:positionH>
                      <wp:positionV relativeFrom="paragraph">
                        <wp:posOffset>103505</wp:posOffset>
                      </wp:positionV>
                      <wp:extent cx="180975" cy="216535"/>
                      <wp:effectExtent l="0" t="0" r="0" b="0"/>
                      <wp:wrapNone/>
                      <wp:docPr id="12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49175" id="AutoShape 332" o:spid="_x0000_s1026" type="#_x0000_t32" style="position:absolute;left:0;text-align:left;margin-left:47.45pt;margin-top:8.15pt;width:14.25pt;height:17.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89984" behindDoc="0" locked="0" layoutInCell="1" allowOverlap="1" wp14:anchorId="6ECEF249" wp14:editId="1431BFAD">
                      <wp:simplePos x="0" y="0"/>
                      <wp:positionH relativeFrom="column">
                        <wp:posOffset>1859915</wp:posOffset>
                      </wp:positionH>
                      <wp:positionV relativeFrom="paragraph">
                        <wp:posOffset>103505</wp:posOffset>
                      </wp:positionV>
                      <wp:extent cx="0" cy="216535"/>
                      <wp:effectExtent l="0" t="0" r="0" b="0"/>
                      <wp:wrapNone/>
                      <wp:docPr id="130"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C5FD5" id="AutoShape 328" o:spid="_x0000_s1026" type="#_x0000_t32" style="position:absolute;left:0;text-align:left;margin-left:146.45pt;margin-top:8.1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86912" behindDoc="0" locked="0" layoutInCell="1" allowOverlap="1" wp14:anchorId="53930BB7" wp14:editId="4B354A57">
                      <wp:simplePos x="0" y="0"/>
                      <wp:positionH relativeFrom="column">
                        <wp:posOffset>259715</wp:posOffset>
                      </wp:positionH>
                      <wp:positionV relativeFrom="paragraph">
                        <wp:posOffset>103505</wp:posOffset>
                      </wp:positionV>
                      <wp:extent cx="0" cy="216535"/>
                      <wp:effectExtent l="0" t="0" r="0" b="0"/>
                      <wp:wrapNone/>
                      <wp:docPr id="131"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75EC90" id="AutoShape 325" o:spid="_x0000_s1026" type="#_x0000_t32" style="position:absolute;left:0;text-align:left;margin-left:20.45pt;margin-top:8.15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">
                      <v:stroke endarrow="block"/>
                    </v:shape>
                  </w:pict>
                </mc:Fallback>
              </mc:AlternateContent>
            </w:r>
            <w:r w:rsidRPr="00FD5471">
              <w:rPr>
                <w:rFonts w:ascii="メイリオ" w:eastAsia="メイリオ" w:hAnsi="メイリオ"/>
                <w:noProof/>
                <w:color w:val="000000" w:themeColor="text1"/>
                <w:spacing w:val="0"/>
                <w:szCs w:val="24"/>
              </w:rPr>
              <mc:AlternateContent>
                <mc:Choice Requires="wps">
                  <w:drawing>
                    <wp:anchor distT="0" distB="0" distL="114300" distR="114300" simplePos="0" relativeHeight="251687936" behindDoc="0" locked="0" layoutInCell="1" allowOverlap="1" wp14:anchorId="5671C3CC" wp14:editId="65713AEE">
                      <wp:simplePos x="0" y="0"/>
                      <wp:positionH relativeFrom="column">
                        <wp:posOffset>793115</wp:posOffset>
                      </wp:positionH>
                      <wp:positionV relativeFrom="paragraph">
                        <wp:posOffset>103505</wp:posOffset>
                      </wp:positionV>
                      <wp:extent cx="0" cy="216535"/>
                      <wp:effectExtent l="0" t="0" r="0" b="0"/>
                      <wp:wrapNone/>
                      <wp:docPr id="132"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FE803" id="AutoShape 326" o:spid="_x0000_s1026" type="#_x0000_t32" style="position:absolute;left:0;text-align:left;margin-left:62.45pt;margin-top:8.15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">
                      <v:stroke endarrow="block"/>
                    </v:shape>
                  </w:pict>
                </mc:Fallback>
              </mc:AlternateContent>
            </w:r>
          </w:p>
          <w:p w14:paraId="1165B99B" w14:textId="77777777" w:rsidR="009E3A65" w:rsidRPr="00FD5471" w:rsidRDefault="009E3A65" w:rsidP="00847269">
            <w:pPr>
              <w:spacing w:line="320" w:lineRule="exact"/>
              <w:rPr>
                <w:rFonts w:ascii="メイリオ" w:eastAsia="メイリオ" w:hAnsi="メイリオ"/>
                <w:color w:val="000000" w:themeColor="text1"/>
                <w:sz w:val="24"/>
                <w:szCs w:val="24"/>
              </w:rPr>
            </w:pPr>
          </w:p>
          <w:p w14:paraId="068E3465" w14:textId="77777777" w:rsidR="009E3A65" w:rsidRPr="00FD5471" w:rsidRDefault="009E3A65"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187CCC4D" w14:textId="77777777" w:rsidR="009E3A65" w:rsidRPr="00FD5471" w:rsidRDefault="009E3A65" w:rsidP="00847269">
            <w:pPr>
              <w:pStyle w:val="aa"/>
              <w:ind w:firstLineChars="500" w:firstLine="1410"/>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06B67600"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p>
          <w:p w14:paraId="20D9912E"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p>
          <w:p w14:paraId="55A34782"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第４条関係</w:t>
            </w:r>
          </w:p>
          <w:p w14:paraId="73FB3019"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１　「官公署連絡表」は、航路筋に関連するすべての海上保安官署及び運輸局等の名称及び所在地、連絡先（電話番号、メールアドレス等）、連絡手段及び連絡方法（無線局呼出符号、ＶＨＦ呼出名称、電話等）を記載する。</w:t>
            </w:r>
          </w:p>
          <w:p w14:paraId="0671222D"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２　「非常連絡表」は別表として差し支えない。</w:t>
            </w:r>
          </w:p>
          <w:p w14:paraId="3D38CBD3"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３　「非常連絡表」には、選任されているすべての安全統括管理者、運航管理者及び運航管理補助者の氏名、電話番号を表記すること。</w:t>
            </w:r>
          </w:p>
          <w:p w14:paraId="46F02F53"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４　表は例示であるので自社の組織に応じた連絡表を定める。</w:t>
            </w:r>
          </w:p>
          <w:p w14:paraId="07545C8C"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５　常時就航している船舶が１隻で、船長が運航管理者を兼務している場合は、第１項中「運航管理者」を「本社」とする。</w:t>
            </w:r>
          </w:p>
          <w:p w14:paraId="4A6F0EB9"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６　船長が直接海上保安官署等へ連絡できない場合（通信波等の関係から）は第２項を規定する必要はない。</w:t>
            </w:r>
          </w:p>
        </w:tc>
      </w:tr>
      <w:tr w:rsidR="009E3A65" w:rsidRPr="00FD5471" w14:paraId="16891B28" w14:textId="77777777" w:rsidTr="009E3A65">
        <w:trPr>
          <w:trHeight w:val="2998"/>
        </w:trPr>
        <w:tc>
          <w:tcPr>
            <w:tcW w:w="2805" w:type="pct"/>
            <w:tcBorders>
              <w:top w:val="single" w:sz="4" w:space="0" w:color="auto"/>
              <w:bottom w:val="single" w:sz="4" w:space="0" w:color="auto"/>
            </w:tcBorders>
            <w:shd w:val="clear" w:color="auto" w:fill="auto"/>
          </w:tcPr>
          <w:p w14:paraId="5D099B58"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lastRenderedPageBreak/>
              <w:t>（非常連絡事項）</w:t>
            </w:r>
          </w:p>
          <w:p w14:paraId="54995FDA"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第５条　事故等が発生した場合の連絡は、原則として次の区分により行うものとする。</w:t>
            </w:r>
          </w:p>
          <w:p w14:paraId="1AFF02B8"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(1)　全事故等に共通する事項</w:t>
            </w:r>
          </w:p>
          <w:p w14:paraId="4417FC20"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船名</w:t>
            </w:r>
          </w:p>
          <w:p w14:paraId="673022B3"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日時</w:t>
            </w:r>
          </w:p>
          <w:p w14:paraId="3CB02D61"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場所</w:t>
            </w:r>
          </w:p>
          <w:p w14:paraId="4DC9C1D9"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事故等の種類</w:t>
            </w:r>
          </w:p>
          <w:p w14:paraId="501E72FB"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⑤　死傷者の有無</w:t>
            </w:r>
          </w:p>
          <w:p w14:paraId="3B2DD629"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⑥　救助の要否</w:t>
            </w:r>
          </w:p>
          <w:p w14:paraId="687DA79A"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⑦　当時の気象・海象</w:t>
            </w:r>
          </w:p>
          <w:p w14:paraId="3793AE70" w14:textId="77777777" w:rsidR="009E3A65" w:rsidRPr="00FD5471" w:rsidRDefault="009E3A65" w:rsidP="00847269">
            <w:pPr>
              <w:pStyle w:val="aa"/>
              <w:rPr>
                <w:rFonts w:ascii="メイリオ" w:eastAsia="メイリオ" w:hAnsi="メイリオ"/>
                <w:color w:val="000000" w:themeColor="text1"/>
                <w:szCs w:val="24"/>
              </w:rPr>
            </w:pPr>
          </w:p>
          <w:p w14:paraId="3797E351" w14:textId="77777777" w:rsidR="009E3A65" w:rsidRPr="00FD5471" w:rsidRDefault="009E3A65" w:rsidP="00847269">
            <w:pPr>
              <w:pStyle w:val="aa"/>
              <w:ind w:firstLineChars="100" w:firstLine="242"/>
              <w:rPr>
                <w:rFonts w:ascii="メイリオ" w:eastAsia="メイリオ" w:hAnsi="メイリオ"/>
                <w:color w:val="000000" w:themeColor="text1"/>
                <w:szCs w:val="24"/>
              </w:rPr>
            </w:pPr>
          </w:p>
          <w:p w14:paraId="58F87217"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(2)　事故等の態様による事項</w:t>
            </w:r>
          </w:p>
          <w:tbl>
            <w:tblPr>
              <w:tblW w:w="11495" w:type="dxa"/>
              <w:tblInd w:w="12" w:type="dxa"/>
              <w:tblLayout w:type="fixed"/>
              <w:tblCellMar>
                <w:left w:w="12" w:type="dxa"/>
                <w:right w:w="12" w:type="dxa"/>
              </w:tblCellMar>
              <w:tblLook w:val="0000" w:firstRow="0" w:lastRow="0" w:firstColumn="0" w:lastColumn="0" w:noHBand="0" w:noVBand="0"/>
            </w:tblPr>
            <w:tblGrid>
              <w:gridCol w:w="112"/>
              <w:gridCol w:w="450"/>
              <w:gridCol w:w="1577"/>
              <w:gridCol w:w="9214"/>
              <w:gridCol w:w="142"/>
            </w:tblGrid>
            <w:tr w:rsidR="009E3A65" w:rsidRPr="00FD5471" w14:paraId="6087DE68" w14:textId="77777777" w:rsidTr="00847269">
              <w:trPr>
                <w:cantSplit/>
                <w:trHeight w:hRule="exact" w:val="343"/>
              </w:trPr>
              <w:tc>
                <w:tcPr>
                  <w:tcW w:w="112" w:type="dxa"/>
                  <w:vMerge w:val="restart"/>
                  <w:tcBorders>
                    <w:top w:val="nil"/>
                    <w:left w:val="nil"/>
                    <w:bottom w:val="nil"/>
                    <w:right w:val="nil"/>
                  </w:tcBorders>
                </w:tcPr>
                <w:p w14:paraId="4E3DCA20" w14:textId="77777777" w:rsidR="009E3A65" w:rsidRPr="00FD5471" w:rsidRDefault="009E3A65" w:rsidP="00847269">
                  <w:pPr>
                    <w:pStyle w:val="aa"/>
                    <w:wordWrap/>
                    <w:rPr>
                      <w:rFonts w:ascii="メイリオ" w:eastAsia="メイリオ" w:hAnsi="メイリオ"/>
                      <w:color w:val="000000" w:themeColor="text1"/>
                      <w:spacing w:val="0"/>
                      <w:szCs w:val="24"/>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33800B70"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p>
              </w:tc>
              <w:tc>
                <w:tcPr>
                  <w:tcW w:w="1577" w:type="dxa"/>
                  <w:tcBorders>
                    <w:top w:val="single" w:sz="4" w:space="0" w:color="000000"/>
                    <w:left w:val="nil"/>
                    <w:bottom w:val="single" w:sz="4" w:space="0" w:color="000000"/>
                    <w:right w:val="single" w:sz="4" w:space="0" w:color="000000"/>
                  </w:tcBorders>
                  <w:vAlign w:val="center"/>
                </w:tcPr>
                <w:p w14:paraId="52438B0C"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事故等の種類</w:t>
                  </w:r>
                </w:p>
              </w:tc>
              <w:tc>
                <w:tcPr>
                  <w:tcW w:w="9214" w:type="dxa"/>
                  <w:tcBorders>
                    <w:top w:val="single" w:sz="4" w:space="0" w:color="000000"/>
                    <w:left w:val="nil"/>
                    <w:bottom w:val="single" w:sz="4" w:space="0" w:color="000000"/>
                    <w:right w:val="single" w:sz="4" w:space="0" w:color="000000"/>
                  </w:tcBorders>
                  <w:vAlign w:val="center"/>
                </w:tcPr>
                <w:p w14:paraId="043A3084"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連絡事項</w:t>
                  </w:r>
                </w:p>
              </w:tc>
              <w:tc>
                <w:tcPr>
                  <w:tcW w:w="142" w:type="dxa"/>
                  <w:vMerge w:val="restart"/>
                  <w:tcBorders>
                    <w:top w:val="nil"/>
                    <w:left w:val="nil"/>
                    <w:bottom w:val="nil"/>
                    <w:right w:val="nil"/>
                  </w:tcBorders>
                </w:tcPr>
                <w:p w14:paraId="4763F3AC"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p>
              </w:tc>
            </w:tr>
            <w:tr w:rsidR="009E3A65" w:rsidRPr="00FD5471" w14:paraId="112D7F78" w14:textId="77777777" w:rsidTr="00847269">
              <w:trPr>
                <w:cantSplit/>
                <w:trHeight w:hRule="exact" w:val="2659"/>
              </w:trPr>
              <w:tc>
                <w:tcPr>
                  <w:tcW w:w="112" w:type="dxa"/>
                  <w:vMerge/>
                  <w:tcBorders>
                    <w:top w:val="nil"/>
                    <w:left w:val="nil"/>
                    <w:bottom w:val="nil"/>
                    <w:right w:val="nil"/>
                  </w:tcBorders>
                </w:tcPr>
                <w:p w14:paraId="576C1C36"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69833B0D"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ａ</w:t>
                  </w:r>
                </w:p>
              </w:tc>
              <w:tc>
                <w:tcPr>
                  <w:tcW w:w="1577" w:type="dxa"/>
                  <w:tcBorders>
                    <w:top w:val="nil"/>
                    <w:left w:val="nil"/>
                    <w:bottom w:val="single" w:sz="4" w:space="0" w:color="auto"/>
                    <w:right w:val="single" w:sz="4" w:space="0" w:color="000000"/>
                  </w:tcBorders>
                  <w:vAlign w:val="center"/>
                </w:tcPr>
                <w:p w14:paraId="6A7D5017"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衝突</w:t>
                  </w:r>
                </w:p>
              </w:tc>
              <w:tc>
                <w:tcPr>
                  <w:tcW w:w="9214" w:type="dxa"/>
                  <w:tcBorders>
                    <w:top w:val="nil"/>
                    <w:left w:val="nil"/>
                    <w:bottom w:val="single" w:sz="4" w:space="0" w:color="auto"/>
                    <w:right w:val="single" w:sz="4" w:space="0" w:color="000000"/>
                  </w:tcBorders>
                </w:tcPr>
                <w:p w14:paraId="6476718C"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衝突の状況（衝突時の両船の針路、速力等又は岸壁等への接近状況）</w:t>
                  </w:r>
                </w:p>
                <w:p w14:paraId="2EEEF6FB"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船体、機器、車両の損傷状況</w:t>
                  </w:r>
                </w:p>
                <w:p w14:paraId="2085BCF9"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浸水の有無（あるときはｄ項）</w:t>
                  </w:r>
                </w:p>
                <w:p w14:paraId="45AF625D"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流出油の有無（あるときはその程度及び防除措置）</w:t>
                  </w:r>
                </w:p>
                <w:p w14:paraId="745D75AE"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⑤　自力航行の可否</w:t>
                  </w:r>
                </w:p>
                <w:p w14:paraId="407883A1"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⑥　相手船の船種、船名、総トン数、（用）船主・船長名（できれば住所、連絡先）</w:t>
                  </w:r>
                </w:p>
                <w:p w14:paraId="6A5E9539" w14:textId="77777777" w:rsidR="009E3A65" w:rsidRPr="00FD5471" w:rsidRDefault="009E3A65" w:rsidP="00847269">
                  <w:pPr>
                    <w:pStyle w:val="aa"/>
                    <w:wordWrap/>
                    <w:ind w:leftChars="50" w:left="105" w:rightChars="50" w:right="105"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　船舶衝突の場合</w:t>
                  </w:r>
                </w:p>
                <w:p w14:paraId="498F8E76" w14:textId="77777777" w:rsidR="009E3A65" w:rsidRPr="00FD5471" w:rsidRDefault="009E3A65" w:rsidP="00847269">
                  <w:pPr>
                    <w:pStyle w:val="aa"/>
                    <w:wordWrap/>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⑦　相手船の状況（船体損傷の状況、死傷者の有無、救助の要否等）</w:t>
                  </w:r>
                </w:p>
                <w:p w14:paraId="23592E25" w14:textId="77777777" w:rsidR="009E3A65" w:rsidRPr="00FD5471" w:rsidRDefault="009E3A65" w:rsidP="00847269">
                  <w:pPr>
                    <w:pStyle w:val="aa"/>
                    <w:wordWrap/>
                    <w:ind w:leftChars="50" w:left="105" w:rightChars="50" w:right="105" w:firstLineChars="100" w:firstLine="242"/>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　船舶衝突の場合</w:t>
                  </w:r>
                </w:p>
              </w:tc>
              <w:tc>
                <w:tcPr>
                  <w:tcW w:w="142" w:type="dxa"/>
                  <w:vMerge/>
                  <w:tcBorders>
                    <w:top w:val="nil"/>
                    <w:left w:val="nil"/>
                    <w:bottom w:val="nil"/>
                    <w:right w:val="nil"/>
                  </w:tcBorders>
                </w:tcPr>
                <w:p w14:paraId="2F4BFCC9"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265F1496" w14:textId="77777777" w:rsidTr="00847269">
              <w:trPr>
                <w:cantSplit/>
                <w:trHeight w:hRule="exact" w:val="2349"/>
              </w:trPr>
              <w:tc>
                <w:tcPr>
                  <w:tcW w:w="112" w:type="dxa"/>
                  <w:vMerge/>
                  <w:tcBorders>
                    <w:top w:val="nil"/>
                    <w:left w:val="nil"/>
                    <w:bottom w:val="nil"/>
                    <w:right w:val="nil"/>
                  </w:tcBorders>
                </w:tcPr>
                <w:p w14:paraId="197FC6E8"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55FE817B"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ｂ</w:t>
                  </w:r>
                </w:p>
              </w:tc>
              <w:tc>
                <w:tcPr>
                  <w:tcW w:w="1577" w:type="dxa"/>
                  <w:tcBorders>
                    <w:top w:val="single" w:sz="4" w:space="0" w:color="auto"/>
                    <w:left w:val="nil"/>
                    <w:bottom w:val="single" w:sz="4" w:space="0" w:color="000000"/>
                    <w:right w:val="single" w:sz="4" w:space="0" w:color="000000"/>
                  </w:tcBorders>
                  <w:vAlign w:val="center"/>
                </w:tcPr>
                <w:p w14:paraId="1FBA254D" w14:textId="77777777" w:rsidR="009E3A65" w:rsidRPr="00FD5471" w:rsidRDefault="009E3A65" w:rsidP="00847269">
                  <w:pPr>
                    <w:pStyle w:val="aa"/>
                    <w:wordWrap/>
                    <w:ind w:leftChars="50" w:left="105" w:rightChars="50" w:right="105"/>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乗揚げ</w:t>
                  </w:r>
                </w:p>
              </w:tc>
              <w:tc>
                <w:tcPr>
                  <w:tcW w:w="9214" w:type="dxa"/>
                  <w:tcBorders>
                    <w:top w:val="single" w:sz="4" w:space="0" w:color="auto"/>
                    <w:left w:val="nil"/>
                    <w:bottom w:val="single" w:sz="4" w:space="0" w:color="000000"/>
                    <w:right w:val="single" w:sz="4" w:space="0" w:color="000000"/>
                  </w:tcBorders>
                </w:tcPr>
                <w:p w14:paraId="4335B7BD"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7ED6B369"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船体周囲の水深、底質及び付近の状況</w:t>
                  </w:r>
                </w:p>
                <w:p w14:paraId="0DADB69D"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潮汐の状況、船体に及ぼす風潮及び波浪の影響</w:t>
                  </w:r>
                </w:p>
                <w:p w14:paraId="5C435510"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船体、機器、車両の損傷状況</w:t>
                  </w:r>
                </w:p>
                <w:p w14:paraId="1E233137"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⑤　浸水の有無（あるときはｄ項）</w:t>
                  </w:r>
                </w:p>
                <w:p w14:paraId="4723BBC2" w14:textId="77777777" w:rsidR="009E3A65" w:rsidRPr="00FD5471" w:rsidRDefault="009E3A65" w:rsidP="00847269">
                  <w:pPr>
                    <w:pStyle w:val="aa"/>
                    <w:wordWrap/>
                    <w:ind w:leftChars="50" w:left="347" w:rightChars="50" w:right="105"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⑥　離礁の見通し及び陸上からの救助の可否</w:t>
                  </w:r>
                </w:p>
                <w:p w14:paraId="40E6E4D5" w14:textId="77777777" w:rsidR="009E3A65" w:rsidRPr="00FD5471" w:rsidRDefault="009E3A65" w:rsidP="00847269">
                  <w:pPr>
                    <w:pStyle w:val="aa"/>
                    <w:wordWrap/>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74E593AC"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116E5F20" w14:textId="77777777" w:rsidTr="00847269">
              <w:trPr>
                <w:cantSplit/>
                <w:trHeight w:hRule="exact" w:val="1490"/>
              </w:trPr>
              <w:tc>
                <w:tcPr>
                  <w:tcW w:w="112" w:type="dxa"/>
                  <w:vMerge/>
                  <w:tcBorders>
                    <w:top w:val="nil"/>
                    <w:left w:val="nil"/>
                    <w:bottom w:val="nil"/>
                    <w:right w:val="nil"/>
                  </w:tcBorders>
                </w:tcPr>
                <w:p w14:paraId="28A595EF"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7375CAB0"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ｃ</w:t>
                  </w:r>
                </w:p>
              </w:tc>
              <w:tc>
                <w:tcPr>
                  <w:tcW w:w="1577" w:type="dxa"/>
                  <w:tcBorders>
                    <w:top w:val="nil"/>
                    <w:left w:val="nil"/>
                    <w:bottom w:val="single" w:sz="4" w:space="0" w:color="000000"/>
                    <w:right w:val="single" w:sz="4" w:space="0" w:color="000000"/>
                  </w:tcBorders>
                  <w:vAlign w:val="center"/>
                </w:tcPr>
                <w:p w14:paraId="08EDAC1D" w14:textId="77777777" w:rsidR="009E3A65" w:rsidRPr="00FD5471" w:rsidRDefault="009E3A65" w:rsidP="00847269">
                  <w:pPr>
                    <w:pStyle w:val="aa"/>
                    <w:wordWrap/>
                    <w:ind w:leftChars="50" w:left="105" w:rightChars="50" w:right="105"/>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火災</w:t>
                  </w:r>
                </w:p>
              </w:tc>
              <w:tc>
                <w:tcPr>
                  <w:tcW w:w="9214" w:type="dxa"/>
                  <w:tcBorders>
                    <w:top w:val="nil"/>
                    <w:left w:val="nil"/>
                    <w:bottom w:val="single" w:sz="4" w:space="0" w:color="000000"/>
                    <w:right w:val="single" w:sz="4" w:space="0" w:color="000000"/>
                  </w:tcBorders>
                </w:tcPr>
                <w:p w14:paraId="20F096D9"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出火場所及び火災の状況</w:t>
                  </w:r>
                </w:p>
                <w:p w14:paraId="48D7D328"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出火原因</w:t>
                  </w:r>
                </w:p>
                <w:p w14:paraId="1ACC7495"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船体、機器、車両の損傷状況</w:t>
                  </w:r>
                </w:p>
                <w:p w14:paraId="30A143CF"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消火作業の状況</w:t>
                  </w:r>
                </w:p>
                <w:p w14:paraId="35B32136"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⑤　消火の見通し</w:t>
                  </w:r>
                </w:p>
              </w:tc>
              <w:tc>
                <w:tcPr>
                  <w:tcW w:w="142" w:type="dxa"/>
                  <w:vMerge/>
                  <w:tcBorders>
                    <w:top w:val="nil"/>
                    <w:left w:val="nil"/>
                    <w:bottom w:val="nil"/>
                    <w:right w:val="nil"/>
                  </w:tcBorders>
                </w:tcPr>
                <w:p w14:paraId="340DD342"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40EBA388" w14:textId="77777777" w:rsidTr="00847269">
              <w:trPr>
                <w:cantSplit/>
                <w:trHeight w:hRule="exact" w:val="2063"/>
              </w:trPr>
              <w:tc>
                <w:tcPr>
                  <w:tcW w:w="112" w:type="dxa"/>
                  <w:vMerge/>
                  <w:tcBorders>
                    <w:top w:val="nil"/>
                    <w:left w:val="nil"/>
                    <w:bottom w:val="nil"/>
                    <w:right w:val="nil"/>
                  </w:tcBorders>
                </w:tcPr>
                <w:p w14:paraId="5244016D"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15F79249"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ｄ</w:t>
                  </w:r>
                </w:p>
              </w:tc>
              <w:tc>
                <w:tcPr>
                  <w:tcW w:w="1577" w:type="dxa"/>
                  <w:tcBorders>
                    <w:top w:val="nil"/>
                    <w:left w:val="nil"/>
                    <w:bottom w:val="single" w:sz="4" w:space="0" w:color="000000"/>
                    <w:right w:val="single" w:sz="4" w:space="0" w:color="000000"/>
                  </w:tcBorders>
                  <w:vAlign w:val="center"/>
                </w:tcPr>
                <w:p w14:paraId="55B3AC45" w14:textId="77777777" w:rsidR="009E3A65" w:rsidRPr="00FD5471" w:rsidRDefault="009E3A65" w:rsidP="00847269">
                  <w:pPr>
                    <w:pStyle w:val="aa"/>
                    <w:wordWrap/>
                    <w:ind w:leftChars="50" w:left="105" w:rightChars="50" w:right="105"/>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浸水</w:t>
                  </w:r>
                </w:p>
              </w:tc>
              <w:tc>
                <w:tcPr>
                  <w:tcW w:w="9214" w:type="dxa"/>
                  <w:tcBorders>
                    <w:top w:val="nil"/>
                    <w:left w:val="nil"/>
                    <w:bottom w:val="single" w:sz="4" w:space="0" w:color="000000"/>
                    <w:right w:val="single" w:sz="4" w:space="0" w:color="000000"/>
                  </w:tcBorders>
                </w:tcPr>
                <w:p w14:paraId="68E4C448"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浸水個所及び浸水の原因</w:t>
                  </w:r>
                </w:p>
                <w:p w14:paraId="2B4AE99B"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浸水量及びその増減の程度</w:t>
                  </w:r>
                </w:p>
                <w:p w14:paraId="73F0A4EA"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船体、機器、車両の損傷状況</w:t>
                  </w:r>
                </w:p>
                <w:p w14:paraId="71F39B64"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④　浸水防止作業の状況</w:t>
                  </w:r>
                </w:p>
                <w:p w14:paraId="299D4B3B"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⑤　船体に及ぼす風浪の影響</w:t>
                  </w:r>
                </w:p>
                <w:p w14:paraId="125BF2AC"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⑥　浸水防止の見通し</w:t>
                  </w:r>
                </w:p>
                <w:p w14:paraId="6C797AF6"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0B6F1E57"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3B29EBF3" w14:textId="77777777" w:rsidTr="00847269">
              <w:trPr>
                <w:cantSplit/>
                <w:trHeight w:hRule="exact" w:val="1776"/>
              </w:trPr>
              <w:tc>
                <w:tcPr>
                  <w:tcW w:w="112" w:type="dxa"/>
                  <w:vMerge/>
                  <w:tcBorders>
                    <w:top w:val="nil"/>
                    <w:left w:val="nil"/>
                    <w:bottom w:val="nil"/>
                    <w:right w:val="nil"/>
                  </w:tcBorders>
                </w:tcPr>
                <w:p w14:paraId="2AED6D87"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718F94B4"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ｅ</w:t>
                  </w:r>
                </w:p>
              </w:tc>
              <w:tc>
                <w:tcPr>
                  <w:tcW w:w="1577" w:type="dxa"/>
                  <w:tcBorders>
                    <w:top w:val="nil"/>
                    <w:left w:val="nil"/>
                    <w:bottom w:val="single" w:sz="4" w:space="0" w:color="auto"/>
                    <w:right w:val="single" w:sz="4" w:space="0" w:color="000000"/>
                  </w:tcBorders>
                  <w:vAlign w:val="center"/>
                </w:tcPr>
                <w:p w14:paraId="2C48B43A"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強取、殺人傷害、暴行等の不法行為</w:t>
                  </w:r>
                </w:p>
              </w:tc>
              <w:tc>
                <w:tcPr>
                  <w:tcW w:w="9214" w:type="dxa"/>
                  <w:tcBorders>
                    <w:top w:val="nil"/>
                    <w:left w:val="nil"/>
                    <w:bottom w:val="single" w:sz="4" w:space="0" w:color="auto"/>
                    <w:right w:val="single" w:sz="4" w:space="0" w:color="000000"/>
                  </w:tcBorders>
                </w:tcPr>
                <w:p w14:paraId="7C36F234"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事件の種類</w:t>
                  </w:r>
                </w:p>
                <w:p w14:paraId="62F6ACA0"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事件発生の端緒及び経緯</w:t>
                  </w:r>
                </w:p>
                <w:p w14:paraId="2C495A28"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被害者の氏名、被害状況等</w:t>
                  </w:r>
                </w:p>
                <w:p w14:paraId="151476D1"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④　被疑者の人数、氏名等</w:t>
                  </w:r>
                </w:p>
                <w:p w14:paraId="4D1EF1F0"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⑤　被疑者が凶器を所持している場合は、その種類、数量等</w:t>
                  </w:r>
                </w:p>
                <w:p w14:paraId="37345F00"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⑥　措置状況</w:t>
                  </w:r>
                </w:p>
              </w:tc>
              <w:tc>
                <w:tcPr>
                  <w:tcW w:w="142" w:type="dxa"/>
                  <w:vMerge/>
                  <w:tcBorders>
                    <w:top w:val="nil"/>
                    <w:left w:val="nil"/>
                    <w:bottom w:val="nil"/>
                    <w:right w:val="nil"/>
                  </w:tcBorders>
                </w:tcPr>
                <w:p w14:paraId="6F2D6288"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404ECCC4" w14:textId="77777777" w:rsidTr="00847269">
              <w:trPr>
                <w:cantSplit/>
                <w:trHeight w:hRule="exact" w:val="2097"/>
              </w:trPr>
              <w:tc>
                <w:tcPr>
                  <w:tcW w:w="112" w:type="dxa"/>
                  <w:vMerge/>
                  <w:tcBorders>
                    <w:top w:val="nil"/>
                    <w:left w:val="nil"/>
                    <w:bottom w:val="nil"/>
                    <w:right w:val="nil"/>
                  </w:tcBorders>
                </w:tcPr>
                <w:p w14:paraId="524D9C86"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067A92F4" w14:textId="77777777" w:rsidR="009E3A65" w:rsidRPr="00FD5471" w:rsidRDefault="009E3A65" w:rsidP="00847269">
                  <w:pPr>
                    <w:pStyle w:val="aa"/>
                    <w:wordWrap/>
                    <w:spacing w:line="478" w:lineRule="exact"/>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ｆ</w:t>
                  </w:r>
                </w:p>
              </w:tc>
              <w:tc>
                <w:tcPr>
                  <w:tcW w:w="1577" w:type="dxa"/>
                  <w:tcBorders>
                    <w:top w:val="single" w:sz="4" w:space="0" w:color="auto"/>
                    <w:left w:val="nil"/>
                    <w:bottom w:val="single" w:sz="4" w:space="0" w:color="000000"/>
                    <w:right w:val="single" w:sz="4" w:space="0" w:color="000000"/>
                  </w:tcBorders>
                  <w:vAlign w:val="center"/>
                </w:tcPr>
                <w:p w14:paraId="27645F0D"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人身事故（行方不明を除く）</w:t>
                  </w:r>
                </w:p>
              </w:tc>
              <w:tc>
                <w:tcPr>
                  <w:tcW w:w="9214" w:type="dxa"/>
                  <w:tcBorders>
                    <w:top w:val="single" w:sz="4" w:space="0" w:color="auto"/>
                    <w:left w:val="nil"/>
                    <w:bottom w:val="single" w:sz="4" w:space="0" w:color="000000"/>
                    <w:right w:val="single" w:sz="4" w:space="0" w:color="000000"/>
                  </w:tcBorders>
                </w:tcPr>
                <w:p w14:paraId="509F4958"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事故の発生状況</w:t>
                  </w:r>
                </w:p>
                <w:p w14:paraId="09CD83B9"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死傷者数又は疾病者数</w:t>
                  </w:r>
                </w:p>
                <w:p w14:paraId="2C430003"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発生原因</w:t>
                  </w:r>
                </w:p>
                <w:p w14:paraId="21644896"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④　負傷又は疾病の程度</w:t>
                  </w:r>
                </w:p>
                <w:p w14:paraId="1F415FA3"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⑤　応急手当の状況</w:t>
                  </w:r>
                </w:p>
                <w:p w14:paraId="29FEAC16" w14:textId="77777777" w:rsidR="009E3A65" w:rsidRDefault="009E3A65" w:rsidP="00847269">
                  <w:pPr>
                    <w:pStyle w:val="aa"/>
                    <w:wordWrap/>
                    <w:ind w:leftChars="50" w:left="105" w:rightChars="50" w:right="105"/>
                    <w:jc w:val="left"/>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⑥　緊急下船の必要の有無</w:t>
                  </w:r>
                </w:p>
                <w:p w14:paraId="2A1C807D"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p>
              </w:tc>
              <w:tc>
                <w:tcPr>
                  <w:tcW w:w="142" w:type="dxa"/>
                  <w:vMerge/>
                  <w:tcBorders>
                    <w:top w:val="nil"/>
                    <w:left w:val="nil"/>
                    <w:bottom w:val="nil"/>
                    <w:right w:val="nil"/>
                  </w:tcBorders>
                </w:tcPr>
                <w:p w14:paraId="227A139A"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4729CF59" w14:textId="77777777" w:rsidTr="00847269">
              <w:trPr>
                <w:cantSplit/>
                <w:trHeight w:val="292"/>
              </w:trPr>
              <w:tc>
                <w:tcPr>
                  <w:tcW w:w="112" w:type="dxa"/>
                  <w:vMerge/>
                  <w:tcBorders>
                    <w:top w:val="nil"/>
                    <w:left w:val="nil"/>
                    <w:bottom w:val="nil"/>
                    <w:right w:val="nil"/>
                  </w:tcBorders>
                </w:tcPr>
                <w:p w14:paraId="2A126288"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vMerge w:val="restart"/>
                  <w:tcBorders>
                    <w:top w:val="nil"/>
                    <w:left w:val="single" w:sz="4" w:space="0" w:color="000000"/>
                    <w:bottom w:val="nil"/>
                    <w:right w:val="single" w:sz="4" w:space="0" w:color="000000"/>
                  </w:tcBorders>
                  <w:vAlign w:val="center"/>
                </w:tcPr>
                <w:p w14:paraId="1E5AC164"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ｇ</w:t>
                  </w:r>
                </w:p>
              </w:tc>
              <w:tc>
                <w:tcPr>
                  <w:tcW w:w="1577" w:type="dxa"/>
                  <w:vMerge w:val="restart"/>
                  <w:tcBorders>
                    <w:top w:val="nil"/>
                    <w:left w:val="nil"/>
                    <w:right w:val="single" w:sz="4" w:space="0" w:color="000000"/>
                  </w:tcBorders>
                  <w:vAlign w:val="center"/>
                </w:tcPr>
                <w:p w14:paraId="1AB9E5D5"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旅客、乗組員等の行方不明</w:t>
                  </w:r>
                </w:p>
              </w:tc>
              <w:tc>
                <w:tcPr>
                  <w:tcW w:w="9214" w:type="dxa"/>
                  <w:tcBorders>
                    <w:top w:val="nil"/>
                    <w:left w:val="nil"/>
                    <w:bottom w:val="nil"/>
                    <w:right w:val="single" w:sz="4" w:space="0" w:color="000000"/>
                  </w:tcBorders>
                </w:tcPr>
                <w:p w14:paraId="68B2E150"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行方不明が判明した日時及び場所</w:t>
                  </w:r>
                </w:p>
              </w:tc>
              <w:tc>
                <w:tcPr>
                  <w:tcW w:w="142" w:type="dxa"/>
                  <w:vMerge/>
                  <w:tcBorders>
                    <w:top w:val="nil"/>
                    <w:left w:val="nil"/>
                    <w:bottom w:val="nil"/>
                    <w:right w:val="nil"/>
                  </w:tcBorders>
                </w:tcPr>
                <w:p w14:paraId="317A9819"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2E0B6F18" w14:textId="77777777" w:rsidTr="00847269">
              <w:trPr>
                <w:cantSplit/>
                <w:trHeight w:hRule="exact" w:val="917"/>
              </w:trPr>
              <w:tc>
                <w:tcPr>
                  <w:tcW w:w="112" w:type="dxa"/>
                  <w:vMerge w:val="restart"/>
                  <w:tcBorders>
                    <w:top w:val="nil"/>
                    <w:left w:val="nil"/>
                    <w:bottom w:val="nil"/>
                    <w:right w:val="nil"/>
                  </w:tcBorders>
                </w:tcPr>
                <w:p w14:paraId="2A046220" w14:textId="77777777" w:rsidR="009E3A65" w:rsidRPr="00FD5471" w:rsidRDefault="009E3A65" w:rsidP="00847269">
                  <w:pPr>
                    <w:pStyle w:val="aa"/>
                    <w:wordWrap/>
                    <w:rPr>
                      <w:rFonts w:ascii="メイリオ" w:eastAsia="メイリオ" w:hAnsi="メイリオ"/>
                      <w:color w:val="000000" w:themeColor="text1"/>
                      <w:spacing w:val="0"/>
                      <w:szCs w:val="24"/>
                    </w:rPr>
                  </w:pPr>
                </w:p>
              </w:tc>
              <w:tc>
                <w:tcPr>
                  <w:tcW w:w="450" w:type="dxa"/>
                  <w:vMerge/>
                  <w:tcBorders>
                    <w:left w:val="single" w:sz="4" w:space="0" w:color="000000"/>
                    <w:bottom w:val="single" w:sz="4" w:space="0" w:color="000000"/>
                    <w:right w:val="single" w:sz="4" w:space="0" w:color="000000"/>
                  </w:tcBorders>
                  <w:vAlign w:val="center"/>
                </w:tcPr>
                <w:p w14:paraId="05352278" w14:textId="77777777" w:rsidR="009E3A65" w:rsidRPr="00FD5471" w:rsidRDefault="009E3A65" w:rsidP="00847269">
                  <w:pPr>
                    <w:pStyle w:val="aa"/>
                    <w:wordWrap/>
                    <w:jc w:val="center"/>
                    <w:rPr>
                      <w:rFonts w:ascii="メイリオ" w:eastAsia="メイリオ" w:hAnsi="メイリオ"/>
                      <w:color w:val="000000" w:themeColor="text1"/>
                      <w:spacing w:val="0"/>
                      <w:szCs w:val="24"/>
                    </w:rPr>
                  </w:pPr>
                </w:p>
              </w:tc>
              <w:tc>
                <w:tcPr>
                  <w:tcW w:w="1577" w:type="dxa"/>
                  <w:vMerge/>
                  <w:tcBorders>
                    <w:left w:val="nil"/>
                    <w:bottom w:val="single" w:sz="4" w:space="0" w:color="000000"/>
                    <w:right w:val="single" w:sz="4" w:space="0" w:color="000000"/>
                  </w:tcBorders>
                  <w:vAlign w:val="center"/>
                </w:tcPr>
                <w:p w14:paraId="62781BF3"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p>
              </w:tc>
              <w:tc>
                <w:tcPr>
                  <w:tcW w:w="9214" w:type="dxa"/>
                  <w:tcBorders>
                    <w:top w:val="nil"/>
                    <w:left w:val="nil"/>
                    <w:bottom w:val="single" w:sz="4" w:space="0" w:color="000000"/>
                    <w:right w:val="single" w:sz="4" w:space="0" w:color="000000"/>
                  </w:tcBorders>
                </w:tcPr>
                <w:p w14:paraId="34D5289F"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行方不明の日時、場所及び理由（推定）</w:t>
                  </w:r>
                </w:p>
                <w:p w14:paraId="70843273"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行方不明者の氏名等</w:t>
                  </w:r>
                </w:p>
                <w:p w14:paraId="1A906C0D"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④　行方不明者の遺留品等</w:t>
                  </w:r>
                </w:p>
              </w:tc>
              <w:tc>
                <w:tcPr>
                  <w:tcW w:w="142" w:type="dxa"/>
                  <w:vMerge w:val="restart"/>
                  <w:tcBorders>
                    <w:top w:val="nil"/>
                    <w:left w:val="nil"/>
                    <w:bottom w:val="nil"/>
                    <w:right w:val="nil"/>
                  </w:tcBorders>
                </w:tcPr>
                <w:p w14:paraId="318DF562"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3A8A29B0" w14:textId="77777777" w:rsidTr="00847269">
              <w:trPr>
                <w:cantSplit/>
                <w:trHeight w:hRule="exact" w:val="917"/>
              </w:trPr>
              <w:tc>
                <w:tcPr>
                  <w:tcW w:w="112" w:type="dxa"/>
                  <w:vMerge/>
                  <w:tcBorders>
                    <w:top w:val="nil"/>
                    <w:left w:val="nil"/>
                    <w:bottom w:val="nil"/>
                    <w:right w:val="nil"/>
                  </w:tcBorders>
                </w:tcPr>
                <w:p w14:paraId="07B1B1EE"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4703B281"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ｈ</w:t>
                  </w:r>
                </w:p>
              </w:tc>
              <w:tc>
                <w:tcPr>
                  <w:tcW w:w="1577" w:type="dxa"/>
                  <w:tcBorders>
                    <w:top w:val="nil"/>
                    <w:left w:val="nil"/>
                    <w:bottom w:val="single" w:sz="4" w:space="0" w:color="000000"/>
                    <w:right w:val="single" w:sz="4" w:space="0" w:color="000000"/>
                  </w:tcBorders>
                  <w:vAlign w:val="center"/>
                </w:tcPr>
                <w:p w14:paraId="73E3DDCB"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その他の事故</w:t>
                  </w:r>
                </w:p>
              </w:tc>
              <w:tc>
                <w:tcPr>
                  <w:tcW w:w="9214" w:type="dxa"/>
                  <w:tcBorders>
                    <w:top w:val="nil"/>
                    <w:left w:val="nil"/>
                    <w:bottom w:val="single" w:sz="4" w:space="0" w:color="000000"/>
                    <w:right w:val="single" w:sz="4" w:space="0" w:color="000000"/>
                  </w:tcBorders>
                </w:tcPr>
                <w:p w14:paraId="07C0BA46"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事故の状況</w:t>
                  </w:r>
                </w:p>
                <w:p w14:paraId="07B6B6EC"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事故の原因</w:t>
                  </w:r>
                </w:p>
                <w:p w14:paraId="079424A6"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594EAE86" w14:textId="77777777" w:rsidR="009E3A65" w:rsidRPr="00FD5471" w:rsidRDefault="009E3A65" w:rsidP="00847269">
                  <w:pPr>
                    <w:pStyle w:val="aa"/>
                    <w:wordWrap/>
                    <w:rPr>
                      <w:rFonts w:ascii="メイリオ" w:eastAsia="メイリオ" w:hAnsi="メイリオ"/>
                      <w:color w:val="000000" w:themeColor="text1"/>
                      <w:spacing w:val="0"/>
                      <w:szCs w:val="24"/>
                    </w:rPr>
                  </w:pPr>
                </w:p>
              </w:tc>
            </w:tr>
            <w:tr w:rsidR="009E3A65" w:rsidRPr="00FD5471" w14:paraId="2C02E41F" w14:textId="77777777" w:rsidTr="00847269">
              <w:trPr>
                <w:cantSplit/>
                <w:trHeight w:hRule="exact" w:val="917"/>
              </w:trPr>
              <w:tc>
                <w:tcPr>
                  <w:tcW w:w="112" w:type="dxa"/>
                  <w:vMerge/>
                  <w:tcBorders>
                    <w:top w:val="nil"/>
                    <w:left w:val="nil"/>
                    <w:bottom w:val="nil"/>
                    <w:right w:val="nil"/>
                  </w:tcBorders>
                </w:tcPr>
                <w:p w14:paraId="616E2B10" w14:textId="77777777" w:rsidR="009E3A65" w:rsidRPr="00FD5471" w:rsidRDefault="009E3A65"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5A76F4C1" w14:textId="77777777" w:rsidR="009E3A65" w:rsidRPr="00FD5471" w:rsidRDefault="009E3A65" w:rsidP="00847269">
                  <w:pPr>
                    <w:autoSpaceDE w:val="0"/>
                    <w:autoSpaceDN w:val="0"/>
                    <w:jc w:val="center"/>
                    <w:rPr>
                      <w:rFonts w:ascii="メイリオ" w:eastAsia="メイリオ" w:hAnsi="メイリオ"/>
                      <w:color w:val="000000" w:themeColor="text1"/>
                      <w:sz w:val="24"/>
                      <w:szCs w:val="24"/>
                    </w:rPr>
                  </w:pPr>
                  <w:r w:rsidRPr="00FD5471">
                    <w:rPr>
                      <w:rFonts w:ascii="メイリオ" w:eastAsia="メイリオ" w:hAnsi="メイリオ" w:hint="eastAsia"/>
                      <w:color w:val="000000" w:themeColor="text1"/>
                      <w:sz w:val="24"/>
                      <w:szCs w:val="24"/>
                    </w:rPr>
                    <w:t>ｉ</w:t>
                  </w:r>
                </w:p>
              </w:tc>
              <w:tc>
                <w:tcPr>
                  <w:tcW w:w="1577" w:type="dxa"/>
                  <w:tcBorders>
                    <w:top w:val="nil"/>
                    <w:left w:val="nil"/>
                    <w:bottom w:val="single" w:sz="4" w:space="0" w:color="000000"/>
                    <w:right w:val="single" w:sz="4" w:space="0" w:color="000000"/>
                  </w:tcBorders>
                  <w:vAlign w:val="center"/>
                </w:tcPr>
                <w:p w14:paraId="20987831"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インシデント</w:t>
                  </w:r>
                </w:p>
              </w:tc>
              <w:tc>
                <w:tcPr>
                  <w:tcW w:w="9214" w:type="dxa"/>
                  <w:tcBorders>
                    <w:top w:val="nil"/>
                    <w:left w:val="nil"/>
                    <w:bottom w:val="single" w:sz="4" w:space="0" w:color="000000"/>
                    <w:right w:val="single" w:sz="4" w:space="0" w:color="000000"/>
                  </w:tcBorders>
                </w:tcPr>
                <w:p w14:paraId="1447AEBE"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①　インシデントの状況</w:t>
                  </w:r>
                </w:p>
                <w:p w14:paraId="1D0778AE"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②　インシデントの原因</w:t>
                  </w:r>
                </w:p>
                <w:p w14:paraId="42AD73E4" w14:textId="77777777" w:rsidR="009E3A65" w:rsidRPr="00FD5471" w:rsidRDefault="009E3A65" w:rsidP="00847269">
                  <w:pPr>
                    <w:pStyle w:val="aa"/>
                    <w:wordWrap/>
                    <w:ind w:leftChars="50" w:left="105" w:rightChars="50" w:right="105"/>
                    <w:jc w:val="left"/>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1343D303" w14:textId="77777777" w:rsidR="009E3A65" w:rsidRPr="00FD5471" w:rsidRDefault="009E3A65" w:rsidP="00847269">
                  <w:pPr>
                    <w:pStyle w:val="aa"/>
                    <w:wordWrap/>
                    <w:rPr>
                      <w:rFonts w:ascii="メイリオ" w:eastAsia="メイリオ" w:hAnsi="メイリオ"/>
                      <w:color w:val="000000" w:themeColor="text1"/>
                      <w:spacing w:val="0"/>
                      <w:szCs w:val="24"/>
                    </w:rPr>
                  </w:pPr>
                </w:p>
              </w:tc>
            </w:tr>
          </w:tbl>
          <w:p w14:paraId="05F63E6D" w14:textId="77777777" w:rsidR="009E3A65" w:rsidRDefault="009E3A65" w:rsidP="00847269">
            <w:pPr>
              <w:pStyle w:val="aa"/>
              <w:rPr>
                <w:rFonts w:ascii="メイリオ" w:eastAsia="メイリオ" w:hAnsi="メイリオ"/>
                <w:color w:val="000000" w:themeColor="text1"/>
                <w:szCs w:val="24"/>
              </w:rPr>
            </w:pPr>
          </w:p>
          <w:p w14:paraId="60002387" w14:textId="77777777" w:rsidR="00CF4521" w:rsidRDefault="00CF4521" w:rsidP="00847269">
            <w:pPr>
              <w:pStyle w:val="aa"/>
              <w:rPr>
                <w:rFonts w:ascii="メイリオ" w:eastAsia="メイリオ" w:hAnsi="メイリオ"/>
                <w:color w:val="000000" w:themeColor="text1"/>
                <w:szCs w:val="24"/>
              </w:rPr>
            </w:pPr>
          </w:p>
          <w:p w14:paraId="76906999" w14:textId="77777777" w:rsidR="00CF4521" w:rsidRPr="00FD5471" w:rsidRDefault="00CF4521" w:rsidP="00847269">
            <w:pPr>
              <w:pStyle w:val="aa"/>
              <w:rPr>
                <w:rFonts w:ascii="メイリオ" w:eastAsia="メイリオ" w:hAnsi="メイリオ"/>
                <w:color w:val="000000" w:themeColor="text1"/>
                <w:szCs w:val="24"/>
              </w:rPr>
            </w:pPr>
          </w:p>
          <w:p w14:paraId="52C581CF" w14:textId="77777777" w:rsidR="009E3A65" w:rsidRPr="00FD5471" w:rsidRDefault="009E3A65"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7E11D476"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0D10B326" w14:textId="77777777" w:rsidR="009E3A65" w:rsidRPr="00FD5471" w:rsidRDefault="009E3A65" w:rsidP="00847269">
            <w:pPr>
              <w:pStyle w:val="aa"/>
              <w:ind w:left="34" w:hangingChars="14" w:hanging="3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第５条関係</w:t>
            </w:r>
          </w:p>
          <w:p w14:paraId="54B56B15" w14:textId="77777777" w:rsidR="009E3A65" w:rsidRPr="00FD5471" w:rsidRDefault="009E3A65" w:rsidP="00847269">
            <w:pPr>
              <w:pStyle w:val="aa"/>
              <w:ind w:left="174" w:hangingChars="72" w:hanging="17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１　本条は、事故の状況の把握及び陸上からの救助措置のために必要な事項を例示したものであり、船舶及び航路の実態に応じて規定することは差し支えない。</w:t>
            </w:r>
          </w:p>
          <w:p w14:paraId="4ED9D9E6" w14:textId="77777777" w:rsidR="009E3A65" w:rsidRPr="00FD5471" w:rsidRDefault="009E3A65" w:rsidP="00847269">
            <w:pPr>
              <w:pStyle w:val="aa"/>
              <w:ind w:left="174" w:hangingChars="72" w:hanging="17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２　自動車航送を伴わない旅客船の場合は車両に関する事項を削除する。</w:t>
            </w:r>
          </w:p>
        </w:tc>
      </w:tr>
      <w:tr w:rsidR="009E3A65" w:rsidRPr="00FD5471" w14:paraId="0B1E54C6" w14:textId="77777777" w:rsidTr="009E3A65">
        <w:tc>
          <w:tcPr>
            <w:tcW w:w="2805" w:type="pct"/>
            <w:tcBorders>
              <w:top w:val="single" w:sz="4" w:space="0" w:color="auto"/>
              <w:bottom w:val="single" w:sz="4" w:space="0" w:color="auto"/>
            </w:tcBorders>
            <w:shd w:val="clear" w:color="auto" w:fill="auto"/>
          </w:tcPr>
          <w:p w14:paraId="24E395C4" w14:textId="77777777" w:rsidR="009E3A65" w:rsidRPr="00FD5471" w:rsidRDefault="009E3A65" w:rsidP="00847269">
            <w:pPr>
              <w:pStyle w:val="aa"/>
              <w:ind w:firstLineChars="500" w:firstLine="121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第３章　　事故の処理等</w:t>
            </w:r>
          </w:p>
          <w:p w14:paraId="49F53793" w14:textId="77777777" w:rsidR="009E3A65" w:rsidRPr="00FD5471" w:rsidRDefault="009E3A65" w:rsidP="00847269">
            <w:pPr>
              <w:pStyle w:val="aa"/>
              <w:rPr>
                <w:rFonts w:ascii="メイリオ" w:eastAsia="メイリオ" w:hAnsi="メイリオ"/>
                <w:color w:val="000000" w:themeColor="text1"/>
                <w:szCs w:val="24"/>
              </w:rPr>
            </w:pPr>
          </w:p>
          <w:p w14:paraId="5F61E528"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（船長のとるべき措置）</w:t>
            </w:r>
          </w:p>
          <w:p w14:paraId="49A118CE" w14:textId="77777777" w:rsidR="009E3A65" w:rsidRPr="00FD5471"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第６条　事故が発生したときに、旅客の安全、船体、車両の保全のために船長が講ずべき必要な措置はおおむね次のとおりである。</w:t>
            </w:r>
          </w:p>
          <w:p w14:paraId="4441788B"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(1)　海難事故の場合</w:t>
            </w:r>
          </w:p>
          <w:p w14:paraId="1EBA40F1"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損傷状況の把握及び事故局限の可否の検討</w:t>
            </w:r>
          </w:p>
          <w:p w14:paraId="6A5A2C39"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人身事故に対する早急な救護</w:t>
            </w:r>
          </w:p>
          <w:p w14:paraId="205F7C46"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連絡方法の確立（船内及び船外）</w:t>
            </w:r>
          </w:p>
          <w:p w14:paraId="0A2F3CAF"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旅客への正確な情報の周知及び状況に即した適切な旅客の誘導</w:t>
            </w:r>
          </w:p>
          <w:p w14:paraId="5137C257"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⑤　二次災害及び被害拡大を防止するための適切な作業の実施</w:t>
            </w:r>
          </w:p>
          <w:p w14:paraId="6327695B"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(2)　不法事件の場合</w:t>
            </w:r>
          </w:p>
          <w:p w14:paraId="7A01BB85"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①　被害者に対する早急な救護</w:t>
            </w:r>
          </w:p>
          <w:p w14:paraId="2F83DA00"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②　不法行為者の隔離又は監視</w:t>
            </w:r>
          </w:p>
          <w:p w14:paraId="704EEF10" w14:textId="77777777" w:rsidR="009E3A65" w:rsidRPr="00FD5471" w:rsidRDefault="009E3A65" w:rsidP="00847269">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③　連絡方法の確立（船内及び船外）</w:t>
            </w:r>
          </w:p>
          <w:p w14:paraId="47060EA1" w14:textId="77777777" w:rsidR="00CF4521" w:rsidRDefault="009E3A65" w:rsidP="00CF4521">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④　旅客に対する現状及び措置状況の周知と旅客の軽率な行為の禁止</w:t>
            </w:r>
          </w:p>
          <w:p w14:paraId="7E6CBDD0" w14:textId="7871F662" w:rsidR="009E3A65" w:rsidRPr="00FD5471" w:rsidRDefault="009E3A65" w:rsidP="00CF4521">
            <w:pPr>
              <w:pStyle w:val="aa"/>
              <w:ind w:firstLineChars="200" w:firstLine="48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⑤　不法行為が継続している場合、中止を求める不法行為者への説得</w:t>
            </w:r>
          </w:p>
          <w:p w14:paraId="2184C628" w14:textId="77777777" w:rsidR="009E3A65" w:rsidRDefault="009E3A65" w:rsidP="00847269">
            <w:pPr>
              <w:pStyle w:val="aa"/>
              <w:rPr>
                <w:rFonts w:ascii="メイリオ" w:eastAsia="メイリオ" w:hAnsi="メイリオ"/>
                <w:color w:val="000000" w:themeColor="text1"/>
                <w:szCs w:val="24"/>
              </w:rPr>
            </w:pPr>
          </w:p>
          <w:p w14:paraId="2CBAE0AE" w14:textId="77777777" w:rsidR="00CF4521" w:rsidRPr="00CF4521" w:rsidRDefault="00CF4521"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184A4077"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397D31E"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p>
          <w:p w14:paraId="228B2774"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p>
          <w:p w14:paraId="4F7542DD"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第６条関係</w:t>
            </w:r>
          </w:p>
          <w:p w14:paraId="6092FB30"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１　本条は船舶に事故が発生した場合に船長が執るべき措置を列記したものであり、具体的な事故処理要領は、別途「救難マニュアル」等に定めておく必要がある。</w:t>
            </w:r>
          </w:p>
          <w:p w14:paraId="01BB57A7"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２　小型の船舶で旅客室が一望できる等ことさら「船内における連絡体制の確立」を規定する必要がないと認められる場合は(1)の③及び(2)の③の「（船内及び船外）」を削除する。</w:t>
            </w:r>
          </w:p>
        </w:tc>
      </w:tr>
      <w:tr w:rsidR="009E3A65" w:rsidRPr="00FD5471" w14:paraId="18D4A46F" w14:textId="77777777" w:rsidTr="009E3A65">
        <w:tc>
          <w:tcPr>
            <w:tcW w:w="2805" w:type="pct"/>
            <w:tcBorders>
              <w:top w:val="single" w:sz="4" w:space="0" w:color="auto"/>
              <w:bottom w:val="nil"/>
            </w:tcBorders>
            <w:shd w:val="clear" w:color="auto" w:fill="auto"/>
          </w:tcPr>
          <w:p w14:paraId="25A6DEC4"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lastRenderedPageBreak/>
              <w:t>（運航管理者のとるべき措置）</w:t>
            </w:r>
          </w:p>
          <w:p w14:paraId="0DBCBD78" w14:textId="77777777" w:rsidR="009E3A65" w:rsidRPr="00FD5471"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1CBD58A2" w14:textId="77777777" w:rsidR="009E3A65" w:rsidRPr="00FD5471"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26FE0B3E" w14:textId="77777777" w:rsidR="009E3A65" w:rsidRPr="00FD5471"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３　事故の発生を知ったとき又は船舶の動静が把握できないときに運航管理者がとるべき必要な措置はおおむね次のとおりである。</w:t>
            </w:r>
          </w:p>
          <w:p w14:paraId="7B02172F"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(1)　事故の実態把握及び救難に必要な情報の収集及び分析</w:t>
            </w:r>
          </w:p>
          <w:p w14:paraId="1A405D7A"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(2)　海上保安官署への救助要請</w:t>
            </w:r>
          </w:p>
          <w:p w14:paraId="324EC2B3"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(3)　行方不明者の捜索又は本船の救助のための捜索船又は救助船等の手配</w:t>
            </w:r>
          </w:p>
          <w:p w14:paraId="12901B68"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(4)　必要人員の派遣及び必要物資の補給等</w:t>
            </w:r>
          </w:p>
          <w:p w14:paraId="3D78181C"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(5)　船長に対する必要事項の連絡及び助言</w:t>
            </w:r>
          </w:p>
          <w:p w14:paraId="4341ADE8"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(6)　医師、病院、宿舎の手配等の旅客の救護のための措置</w:t>
            </w:r>
          </w:p>
          <w:p w14:paraId="49B97EEA"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(7)　乗船客の氏名の確認及びその連絡先への通知</w:t>
            </w:r>
          </w:p>
          <w:p w14:paraId="6C46A47B"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6D20FBD7"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256A5C5F"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第７条関係</w:t>
            </w:r>
          </w:p>
          <w:p w14:paraId="7C666653"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１　常時就航している船舶が１隻で船長が運航管理者を兼務している場合は第１項～第３項中「運航管理者」を「経営トップ」とする。</w:t>
            </w:r>
          </w:p>
          <w:p w14:paraId="7F7078BB" w14:textId="77777777" w:rsidR="009E3A65" w:rsidRPr="00FD5471" w:rsidRDefault="009E3A65" w:rsidP="00847269">
            <w:pPr>
              <w:pStyle w:val="aa"/>
              <w:ind w:left="173" w:hangingChars="72" w:hanging="173"/>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２　河川湖沼船の場合は、第２項及び第３項中「海上保安官署」を「警察官署等」とする。</w:t>
            </w:r>
          </w:p>
        </w:tc>
      </w:tr>
      <w:tr w:rsidR="009E3A65" w:rsidRPr="00FD5471" w14:paraId="69045E03" w14:textId="77777777" w:rsidTr="00847269">
        <w:trPr>
          <w:trHeight w:val="6117"/>
        </w:trPr>
        <w:tc>
          <w:tcPr>
            <w:tcW w:w="2805" w:type="pct"/>
            <w:tcBorders>
              <w:top w:val="single" w:sz="4" w:space="0" w:color="auto"/>
              <w:bottom w:val="nil"/>
            </w:tcBorders>
            <w:shd w:val="clear" w:color="auto" w:fill="auto"/>
          </w:tcPr>
          <w:p w14:paraId="30B4EB99" w14:textId="77777777" w:rsidR="009E3A65" w:rsidRPr="00FD5471" w:rsidRDefault="009E3A65" w:rsidP="0084726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FD5471">
              <w:rPr>
                <w:rFonts w:ascii="メイリオ" w:eastAsia="メイリオ" w:hAnsi="メイリオ" w:cs="ＭＳ ゴシック" w:hint="eastAsia"/>
                <w:color w:val="000000" w:themeColor="text1"/>
                <w:spacing w:val="1"/>
                <w:kern w:val="0"/>
                <w:sz w:val="24"/>
                <w:szCs w:val="24"/>
              </w:rPr>
              <w:t>（事故処理組織）</w:t>
            </w:r>
          </w:p>
          <w:p w14:paraId="27BF2C0B" w14:textId="77777777" w:rsidR="009E3A65" w:rsidRPr="00FD5471" w:rsidRDefault="009E3A65"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FD5471">
              <w:rPr>
                <w:rFonts w:ascii="メイリオ" w:eastAsia="メイリオ" w:hAnsi="メイリオ" w:cs="ＭＳ ゴシック" w:hint="eastAsia"/>
                <w:color w:val="000000" w:themeColor="text1"/>
                <w:spacing w:val="1"/>
                <w:kern w:val="0"/>
                <w:sz w:val="24"/>
                <w:szCs w:val="24"/>
              </w:rPr>
              <w:t>第８条　事故処理の組織、編成及び職務は次表のとおりとする。</w:t>
            </w:r>
          </w:p>
          <w:p w14:paraId="6C096534" w14:textId="77777777" w:rsidR="009E3A65" w:rsidRPr="00FD5471" w:rsidRDefault="009E3A65"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FD5471">
              <w:rPr>
                <w:rFonts w:ascii="メイリオ" w:eastAsia="メイリオ" w:hAnsi="メイリオ" w:cs="ＭＳ ゴシック" w:hint="eastAsia"/>
                <w:color w:val="000000" w:themeColor="text1"/>
                <w:spacing w:val="1"/>
                <w:kern w:val="0"/>
                <w:sz w:val="24"/>
                <w:szCs w:val="24"/>
              </w:rPr>
              <w:t>（例）事故処理組織表</w:t>
            </w:r>
          </w:p>
          <w:tbl>
            <w:tblPr>
              <w:tblW w:w="11495" w:type="dxa"/>
              <w:tblInd w:w="12" w:type="dxa"/>
              <w:tblLayout w:type="fixed"/>
              <w:tblCellMar>
                <w:left w:w="12" w:type="dxa"/>
                <w:right w:w="12" w:type="dxa"/>
              </w:tblCellMar>
              <w:tblLook w:val="0000" w:firstRow="0" w:lastRow="0" w:firstColumn="0" w:lastColumn="0" w:noHBand="0" w:noVBand="0"/>
            </w:tblPr>
            <w:tblGrid>
              <w:gridCol w:w="306"/>
              <w:gridCol w:w="2025"/>
              <w:gridCol w:w="9022"/>
              <w:gridCol w:w="142"/>
            </w:tblGrid>
            <w:tr w:rsidR="009E3A65" w:rsidRPr="00FD5471" w14:paraId="71E5D460" w14:textId="77777777" w:rsidTr="00847269">
              <w:trPr>
                <w:cantSplit/>
                <w:trHeight w:hRule="exact" w:val="340"/>
              </w:trPr>
              <w:tc>
                <w:tcPr>
                  <w:tcW w:w="306" w:type="dxa"/>
                  <w:vMerge w:val="restart"/>
                  <w:tcBorders>
                    <w:top w:val="nil"/>
                    <w:left w:val="nil"/>
                    <w:bottom w:val="nil"/>
                    <w:right w:val="nil"/>
                  </w:tcBorders>
                </w:tcPr>
                <w:p w14:paraId="3F7C7979" w14:textId="77777777" w:rsidR="009E3A65" w:rsidRPr="00FD5471" w:rsidRDefault="009E3A65" w:rsidP="00847269">
                  <w:pPr>
                    <w:pStyle w:val="aa"/>
                    <w:rPr>
                      <w:color w:val="000000" w:themeColor="text1"/>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254CDAEB" w14:textId="77777777" w:rsidR="009E3A65" w:rsidRPr="00FD5471" w:rsidRDefault="009E3A65" w:rsidP="00847269">
                  <w:pPr>
                    <w:pStyle w:val="aa"/>
                    <w:rPr>
                      <w:color w:val="000000" w:themeColor="text1"/>
                      <w:spacing w:val="0"/>
                      <w:sz w:val="21"/>
                      <w:szCs w:val="21"/>
                    </w:rPr>
                  </w:pPr>
                </w:p>
              </w:tc>
              <w:tc>
                <w:tcPr>
                  <w:tcW w:w="9022" w:type="dxa"/>
                  <w:tcBorders>
                    <w:top w:val="single" w:sz="4" w:space="0" w:color="000000"/>
                    <w:left w:val="nil"/>
                    <w:bottom w:val="single" w:sz="4" w:space="0" w:color="000000"/>
                    <w:right w:val="single" w:sz="4" w:space="0" w:color="000000"/>
                  </w:tcBorders>
                </w:tcPr>
                <w:p w14:paraId="1077398C" w14:textId="77777777" w:rsidR="009E3A65" w:rsidRPr="00FD5471" w:rsidRDefault="009E3A65" w:rsidP="00847269">
                  <w:pPr>
                    <w:pStyle w:val="aa"/>
                    <w:jc w:val="center"/>
                    <w:rPr>
                      <w:color w:val="000000" w:themeColor="text1"/>
                      <w:spacing w:val="0"/>
                      <w:sz w:val="21"/>
                      <w:szCs w:val="21"/>
                    </w:rPr>
                  </w:pPr>
                  <w:r w:rsidRPr="00FD5471">
                    <w:rPr>
                      <w:rFonts w:hAnsi="ＭＳ ゴシック" w:hint="eastAsia"/>
                      <w:color w:val="000000" w:themeColor="text1"/>
                      <w:sz w:val="22"/>
                      <w:szCs w:val="22"/>
                    </w:rPr>
                    <w:t>職務</w:t>
                  </w:r>
                </w:p>
              </w:tc>
              <w:tc>
                <w:tcPr>
                  <w:tcW w:w="142" w:type="dxa"/>
                  <w:vMerge w:val="restart"/>
                  <w:tcBorders>
                    <w:top w:val="nil"/>
                    <w:left w:val="nil"/>
                    <w:bottom w:val="nil"/>
                    <w:right w:val="nil"/>
                  </w:tcBorders>
                </w:tcPr>
                <w:p w14:paraId="48E770F9" w14:textId="77777777" w:rsidR="009E3A65" w:rsidRPr="00FD5471" w:rsidRDefault="009E3A65" w:rsidP="00847269">
                  <w:pPr>
                    <w:pStyle w:val="aa"/>
                    <w:jc w:val="center"/>
                    <w:rPr>
                      <w:color w:val="000000" w:themeColor="text1"/>
                      <w:spacing w:val="0"/>
                      <w:sz w:val="21"/>
                      <w:szCs w:val="21"/>
                    </w:rPr>
                  </w:pPr>
                </w:p>
              </w:tc>
            </w:tr>
            <w:tr w:rsidR="009E3A65" w:rsidRPr="00FD5471" w14:paraId="72DC87F5" w14:textId="77777777" w:rsidTr="00847269">
              <w:trPr>
                <w:cantSplit/>
                <w:trHeight w:hRule="exact" w:val="340"/>
              </w:trPr>
              <w:tc>
                <w:tcPr>
                  <w:tcW w:w="306" w:type="dxa"/>
                  <w:vMerge/>
                  <w:tcBorders>
                    <w:top w:val="nil"/>
                    <w:left w:val="nil"/>
                    <w:bottom w:val="nil"/>
                    <w:right w:val="nil"/>
                  </w:tcBorders>
                </w:tcPr>
                <w:p w14:paraId="19115180" w14:textId="77777777" w:rsidR="009E3A65" w:rsidRPr="00FD5471" w:rsidRDefault="009E3A65"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48706142"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pacing w:val="0"/>
                      <w:sz w:val="22"/>
                      <w:szCs w:val="22"/>
                    </w:rPr>
                    <w:t>経営の責任者</w:t>
                  </w:r>
                </w:p>
              </w:tc>
              <w:tc>
                <w:tcPr>
                  <w:tcW w:w="9022" w:type="dxa"/>
                  <w:tcBorders>
                    <w:top w:val="nil"/>
                    <w:left w:val="nil"/>
                    <w:bottom w:val="single" w:sz="4" w:space="0" w:color="000000"/>
                    <w:right w:val="single" w:sz="4" w:space="0" w:color="000000"/>
                  </w:tcBorders>
                </w:tcPr>
                <w:p w14:paraId="1A4FFEF0"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総指揮</w:t>
                  </w:r>
                </w:p>
              </w:tc>
              <w:tc>
                <w:tcPr>
                  <w:tcW w:w="142" w:type="dxa"/>
                  <w:vMerge/>
                  <w:tcBorders>
                    <w:top w:val="nil"/>
                    <w:left w:val="nil"/>
                    <w:bottom w:val="nil"/>
                    <w:right w:val="nil"/>
                  </w:tcBorders>
                </w:tcPr>
                <w:p w14:paraId="09F40E7D" w14:textId="77777777" w:rsidR="009E3A65" w:rsidRPr="00FD5471" w:rsidRDefault="009E3A65" w:rsidP="00847269">
                  <w:pPr>
                    <w:pStyle w:val="aa"/>
                    <w:rPr>
                      <w:color w:val="000000" w:themeColor="text1"/>
                      <w:spacing w:val="0"/>
                      <w:sz w:val="21"/>
                      <w:szCs w:val="21"/>
                    </w:rPr>
                  </w:pPr>
                </w:p>
              </w:tc>
            </w:tr>
            <w:tr w:rsidR="009E3A65" w:rsidRPr="00FD5471" w14:paraId="3610B686" w14:textId="77777777" w:rsidTr="00847269">
              <w:trPr>
                <w:cantSplit/>
                <w:trHeight w:hRule="exact" w:val="624"/>
              </w:trPr>
              <w:tc>
                <w:tcPr>
                  <w:tcW w:w="306" w:type="dxa"/>
                  <w:vMerge/>
                  <w:tcBorders>
                    <w:top w:val="nil"/>
                    <w:left w:val="nil"/>
                    <w:bottom w:val="nil"/>
                    <w:right w:val="nil"/>
                  </w:tcBorders>
                </w:tcPr>
                <w:p w14:paraId="1158A4D6" w14:textId="77777777" w:rsidR="009E3A65" w:rsidRPr="00FD5471" w:rsidRDefault="009E3A65"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10B86FB3"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安全統括管理者、運航管理者</w:t>
                  </w:r>
                </w:p>
              </w:tc>
              <w:tc>
                <w:tcPr>
                  <w:tcW w:w="9022" w:type="dxa"/>
                  <w:tcBorders>
                    <w:top w:val="nil"/>
                    <w:left w:val="nil"/>
                    <w:bottom w:val="single" w:sz="4" w:space="0" w:color="000000"/>
                    <w:right w:val="single" w:sz="4" w:space="0" w:color="000000"/>
                  </w:tcBorders>
                </w:tcPr>
                <w:p w14:paraId="0EA1E439"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総指揮補佐又は総指揮</w:t>
                  </w:r>
                </w:p>
              </w:tc>
              <w:tc>
                <w:tcPr>
                  <w:tcW w:w="142" w:type="dxa"/>
                  <w:vMerge/>
                  <w:tcBorders>
                    <w:top w:val="nil"/>
                    <w:left w:val="nil"/>
                    <w:bottom w:val="nil"/>
                    <w:right w:val="nil"/>
                  </w:tcBorders>
                </w:tcPr>
                <w:p w14:paraId="73BD090A" w14:textId="77777777" w:rsidR="009E3A65" w:rsidRPr="00FD5471" w:rsidRDefault="009E3A65" w:rsidP="00847269">
                  <w:pPr>
                    <w:pStyle w:val="aa"/>
                    <w:rPr>
                      <w:color w:val="000000" w:themeColor="text1"/>
                      <w:spacing w:val="0"/>
                      <w:sz w:val="21"/>
                      <w:szCs w:val="21"/>
                    </w:rPr>
                  </w:pPr>
                </w:p>
              </w:tc>
            </w:tr>
            <w:tr w:rsidR="009E3A65" w:rsidRPr="00FD5471" w14:paraId="46628325" w14:textId="77777777" w:rsidTr="00847269">
              <w:trPr>
                <w:cantSplit/>
                <w:trHeight w:val="1091"/>
              </w:trPr>
              <w:tc>
                <w:tcPr>
                  <w:tcW w:w="306" w:type="dxa"/>
                  <w:vMerge/>
                  <w:tcBorders>
                    <w:top w:val="nil"/>
                    <w:left w:val="nil"/>
                    <w:bottom w:val="nil"/>
                    <w:right w:val="nil"/>
                  </w:tcBorders>
                </w:tcPr>
                <w:p w14:paraId="3A37101E" w14:textId="77777777" w:rsidR="009E3A65" w:rsidRPr="00FD5471" w:rsidRDefault="009E3A65" w:rsidP="00847269">
                  <w:pPr>
                    <w:pStyle w:val="aa"/>
                    <w:wordWrap/>
                    <w:spacing w:line="240" w:lineRule="auto"/>
                    <w:rPr>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6D7215C7"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救難対策班</w:t>
                  </w:r>
                </w:p>
                <w:p w14:paraId="4CBA6D0D"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班長　○○○○</w:t>
                  </w:r>
                </w:p>
                <w:p w14:paraId="26F66C02"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班員　○○○○</w:t>
                  </w:r>
                </w:p>
                <w:p w14:paraId="569A4BDC"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　　○○○○</w:t>
                  </w:r>
                </w:p>
              </w:tc>
              <w:tc>
                <w:tcPr>
                  <w:tcW w:w="9022" w:type="dxa"/>
                  <w:vMerge w:val="restart"/>
                  <w:tcBorders>
                    <w:top w:val="nil"/>
                    <w:left w:val="nil"/>
                    <w:right w:val="single" w:sz="4" w:space="0" w:color="000000"/>
                  </w:tcBorders>
                </w:tcPr>
                <w:p w14:paraId="785D2D88" w14:textId="77777777" w:rsidR="009E3A65" w:rsidRPr="00FD5471" w:rsidRDefault="009E3A65" w:rsidP="00847269">
                  <w:pPr>
                    <w:pStyle w:val="aa"/>
                    <w:ind w:leftChars="50" w:left="105" w:rightChars="50" w:right="105" w:firstLineChars="100" w:firstLine="21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pacing w:val="-4"/>
                      <w:sz w:val="22"/>
                      <w:szCs w:val="22"/>
                    </w:rPr>
                    <w:t>事故の実態の把握、事故関係情報の収集、船舶及び関係機関との連絡、救難の実施、</w:t>
                  </w:r>
                  <w:r w:rsidRPr="00FD5471">
                    <w:rPr>
                      <w:rFonts w:ascii="メイリオ" w:eastAsia="メイリオ" w:hAnsi="メイリオ" w:hint="eastAsia"/>
                      <w:color w:val="000000" w:themeColor="text1"/>
                      <w:sz w:val="22"/>
                      <w:szCs w:val="22"/>
                    </w:rPr>
                    <w:t>その他救難に必要な事項に関すること。</w:t>
                  </w:r>
                </w:p>
              </w:tc>
              <w:tc>
                <w:tcPr>
                  <w:tcW w:w="142" w:type="dxa"/>
                  <w:vMerge/>
                  <w:tcBorders>
                    <w:top w:val="nil"/>
                    <w:left w:val="nil"/>
                    <w:bottom w:val="nil"/>
                    <w:right w:val="nil"/>
                  </w:tcBorders>
                </w:tcPr>
                <w:p w14:paraId="29A8A8DA" w14:textId="77777777" w:rsidR="009E3A65" w:rsidRPr="00FD5471" w:rsidRDefault="009E3A65" w:rsidP="00847269">
                  <w:pPr>
                    <w:pStyle w:val="aa"/>
                    <w:rPr>
                      <w:color w:val="000000" w:themeColor="text1"/>
                      <w:spacing w:val="0"/>
                      <w:sz w:val="21"/>
                      <w:szCs w:val="21"/>
                    </w:rPr>
                  </w:pPr>
                </w:p>
              </w:tc>
            </w:tr>
            <w:tr w:rsidR="009E3A65" w:rsidRPr="00FD5471" w14:paraId="368EA2B0" w14:textId="77777777" w:rsidTr="00847269">
              <w:trPr>
                <w:cantSplit/>
                <w:trHeight w:hRule="exact" w:val="118"/>
              </w:trPr>
              <w:tc>
                <w:tcPr>
                  <w:tcW w:w="306" w:type="dxa"/>
                  <w:vMerge w:val="restart"/>
                  <w:tcBorders>
                    <w:top w:val="nil"/>
                    <w:left w:val="nil"/>
                    <w:bottom w:val="nil"/>
                    <w:right w:val="nil"/>
                  </w:tcBorders>
                </w:tcPr>
                <w:p w14:paraId="4C4DF503" w14:textId="77777777" w:rsidR="009E3A65" w:rsidRPr="00FD5471" w:rsidRDefault="009E3A65" w:rsidP="00847269">
                  <w:pPr>
                    <w:pStyle w:val="aa"/>
                    <w:rPr>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65BD545F"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p>
              </w:tc>
              <w:tc>
                <w:tcPr>
                  <w:tcW w:w="9022" w:type="dxa"/>
                  <w:vMerge/>
                  <w:tcBorders>
                    <w:left w:val="nil"/>
                    <w:bottom w:val="single" w:sz="4" w:space="0" w:color="000000"/>
                    <w:right w:val="single" w:sz="4" w:space="0" w:color="000000"/>
                  </w:tcBorders>
                </w:tcPr>
                <w:p w14:paraId="2B5AAA03"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p>
              </w:tc>
              <w:tc>
                <w:tcPr>
                  <w:tcW w:w="142" w:type="dxa"/>
                  <w:vMerge w:val="restart"/>
                  <w:tcBorders>
                    <w:top w:val="nil"/>
                    <w:left w:val="nil"/>
                    <w:bottom w:val="nil"/>
                    <w:right w:val="nil"/>
                  </w:tcBorders>
                </w:tcPr>
                <w:p w14:paraId="50390556" w14:textId="77777777" w:rsidR="009E3A65" w:rsidRPr="00FD5471" w:rsidRDefault="009E3A65" w:rsidP="00847269">
                  <w:pPr>
                    <w:pStyle w:val="aa"/>
                    <w:rPr>
                      <w:color w:val="000000" w:themeColor="text1"/>
                      <w:spacing w:val="0"/>
                      <w:sz w:val="21"/>
                      <w:szCs w:val="21"/>
                    </w:rPr>
                  </w:pPr>
                </w:p>
              </w:tc>
            </w:tr>
            <w:tr w:rsidR="009E3A65" w:rsidRPr="00FD5471" w14:paraId="21ABB209" w14:textId="77777777" w:rsidTr="00847269">
              <w:trPr>
                <w:cantSplit/>
                <w:trHeight w:hRule="exact" w:val="1191"/>
              </w:trPr>
              <w:tc>
                <w:tcPr>
                  <w:tcW w:w="306" w:type="dxa"/>
                  <w:vMerge/>
                  <w:tcBorders>
                    <w:top w:val="nil"/>
                    <w:left w:val="nil"/>
                    <w:bottom w:val="nil"/>
                    <w:right w:val="nil"/>
                  </w:tcBorders>
                </w:tcPr>
                <w:p w14:paraId="190409BD" w14:textId="77777777" w:rsidR="009E3A65" w:rsidRPr="00FD5471" w:rsidRDefault="009E3A65"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4AF65C4B"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旅客対策班</w:t>
                  </w:r>
                </w:p>
                <w:p w14:paraId="683F91C5"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班長　○○○○</w:t>
                  </w:r>
                </w:p>
                <w:p w14:paraId="69C81B50"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班員　○○○○</w:t>
                  </w:r>
                </w:p>
                <w:p w14:paraId="3CCCC9B8"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　　○○○○</w:t>
                  </w:r>
                </w:p>
              </w:tc>
              <w:tc>
                <w:tcPr>
                  <w:tcW w:w="9022" w:type="dxa"/>
                  <w:tcBorders>
                    <w:top w:val="nil"/>
                    <w:left w:val="nil"/>
                    <w:bottom w:val="single" w:sz="4" w:space="0" w:color="auto"/>
                    <w:right w:val="single" w:sz="4" w:space="0" w:color="000000"/>
                  </w:tcBorders>
                </w:tcPr>
                <w:p w14:paraId="176362C6"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旅客及び被災者の把握、被災者の救護、欠航便の旅客処理その他旅客（車両）対策に関すること。</w:t>
                  </w:r>
                </w:p>
              </w:tc>
              <w:tc>
                <w:tcPr>
                  <w:tcW w:w="142" w:type="dxa"/>
                  <w:vMerge/>
                  <w:tcBorders>
                    <w:top w:val="nil"/>
                    <w:left w:val="nil"/>
                    <w:bottom w:val="nil"/>
                    <w:right w:val="nil"/>
                  </w:tcBorders>
                </w:tcPr>
                <w:p w14:paraId="5AD111FB" w14:textId="77777777" w:rsidR="009E3A65" w:rsidRPr="00FD5471" w:rsidRDefault="009E3A65" w:rsidP="00847269">
                  <w:pPr>
                    <w:pStyle w:val="aa"/>
                    <w:rPr>
                      <w:color w:val="000000" w:themeColor="text1"/>
                      <w:spacing w:val="0"/>
                      <w:sz w:val="21"/>
                      <w:szCs w:val="21"/>
                    </w:rPr>
                  </w:pPr>
                </w:p>
              </w:tc>
            </w:tr>
            <w:tr w:rsidR="009E3A65" w:rsidRPr="00FD5471" w14:paraId="7FF23889" w14:textId="77777777" w:rsidTr="00847269">
              <w:trPr>
                <w:cantSplit/>
                <w:trHeight w:hRule="exact" w:val="1191"/>
              </w:trPr>
              <w:tc>
                <w:tcPr>
                  <w:tcW w:w="306" w:type="dxa"/>
                  <w:vMerge/>
                  <w:tcBorders>
                    <w:top w:val="nil"/>
                    <w:left w:val="nil"/>
                    <w:bottom w:val="nil"/>
                    <w:right w:val="nil"/>
                  </w:tcBorders>
                </w:tcPr>
                <w:p w14:paraId="52D9D3AB" w14:textId="77777777" w:rsidR="009E3A65" w:rsidRPr="00FD5471" w:rsidRDefault="009E3A65" w:rsidP="00847269">
                  <w:pPr>
                    <w:pStyle w:val="aa"/>
                    <w:wordWrap/>
                    <w:spacing w:line="240" w:lineRule="auto"/>
                    <w:rPr>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099A1D24"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庶務対策班</w:t>
                  </w:r>
                </w:p>
                <w:p w14:paraId="785CB5A2"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班長　○○○○</w:t>
                  </w:r>
                </w:p>
                <w:p w14:paraId="17B0F39A"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班員　○○○○</w:t>
                  </w:r>
                </w:p>
                <w:p w14:paraId="7A7E1636"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　　○○○○</w:t>
                  </w:r>
                </w:p>
              </w:tc>
              <w:tc>
                <w:tcPr>
                  <w:tcW w:w="9022" w:type="dxa"/>
                  <w:tcBorders>
                    <w:top w:val="single" w:sz="4" w:space="0" w:color="auto"/>
                    <w:left w:val="nil"/>
                    <w:bottom w:val="single" w:sz="4" w:space="0" w:color="000000"/>
                    <w:right w:val="single" w:sz="4" w:space="0" w:color="000000"/>
                  </w:tcBorders>
                </w:tcPr>
                <w:p w14:paraId="52270975" w14:textId="77777777" w:rsidR="009E3A65" w:rsidRPr="00FD5471" w:rsidRDefault="009E3A65" w:rsidP="00847269">
                  <w:pPr>
                    <w:pStyle w:val="aa"/>
                    <w:ind w:leftChars="50" w:left="105" w:rightChars="50" w:right="105" w:firstLineChars="100" w:firstLine="222"/>
                    <w:rPr>
                      <w:rFonts w:ascii="メイリオ" w:eastAsia="メイリオ" w:hAnsi="メイリオ"/>
                      <w:color w:val="000000" w:themeColor="text1"/>
                      <w:spacing w:val="0"/>
                      <w:sz w:val="22"/>
                      <w:szCs w:val="22"/>
                    </w:rPr>
                  </w:pPr>
                  <w:r w:rsidRPr="00FD5471">
                    <w:rPr>
                      <w:rFonts w:ascii="メイリオ" w:eastAsia="メイリオ" w:hAnsi="メイリオ" w:hint="eastAsia"/>
                      <w:color w:val="000000" w:themeColor="text1"/>
                      <w:sz w:val="22"/>
                      <w:szCs w:val="22"/>
                    </w:rPr>
                    <w:t>被災者の近親者への連絡及び世話、報道関係者の応待（発表を除く。）、救援関係物資の調達・補給、その他庶務に関すること。</w:t>
                  </w:r>
                </w:p>
              </w:tc>
              <w:tc>
                <w:tcPr>
                  <w:tcW w:w="142" w:type="dxa"/>
                  <w:vMerge/>
                  <w:tcBorders>
                    <w:top w:val="nil"/>
                    <w:left w:val="nil"/>
                    <w:bottom w:val="nil"/>
                    <w:right w:val="nil"/>
                  </w:tcBorders>
                </w:tcPr>
                <w:p w14:paraId="3EA2A073" w14:textId="77777777" w:rsidR="009E3A65" w:rsidRPr="00FD5471" w:rsidRDefault="009E3A65" w:rsidP="00847269">
                  <w:pPr>
                    <w:pStyle w:val="aa"/>
                    <w:rPr>
                      <w:color w:val="000000" w:themeColor="text1"/>
                      <w:spacing w:val="0"/>
                      <w:sz w:val="21"/>
                      <w:szCs w:val="21"/>
                    </w:rPr>
                  </w:pPr>
                </w:p>
              </w:tc>
            </w:tr>
          </w:tbl>
          <w:p w14:paraId="0A6FDB08" w14:textId="77777777" w:rsidR="009E3A65" w:rsidRPr="00FD5471" w:rsidRDefault="009E3A65" w:rsidP="00847269">
            <w:pPr>
              <w:spacing w:line="320" w:lineRule="exact"/>
              <w:ind w:left="240" w:hangingChars="100" w:hanging="240"/>
              <w:rPr>
                <w:rFonts w:ascii="メイリオ" w:eastAsia="メイリオ" w:hAnsi="メイリオ"/>
                <w:color w:val="000000" w:themeColor="text1"/>
                <w:sz w:val="24"/>
                <w:szCs w:val="32"/>
              </w:rPr>
            </w:pPr>
          </w:p>
          <w:p w14:paraId="00326DBE" w14:textId="77777777" w:rsidR="009E3A65" w:rsidRPr="00FD5471" w:rsidRDefault="009E3A65" w:rsidP="00847269">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29A8CF77"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C2BDFF9" w14:textId="77777777" w:rsidR="009E3A65" w:rsidRPr="00FD5471" w:rsidRDefault="009E3A65" w:rsidP="00847269">
            <w:pPr>
              <w:pStyle w:val="aa"/>
              <w:ind w:left="41" w:hangingChars="17" w:hanging="41"/>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第８条関係</w:t>
            </w:r>
          </w:p>
          <w:p w14:paraId="4A3C3038" w14:textId="77777777" w:rsidR="009E3A65" w:rsidRPr="00FD5471" w:rsidRDefault="009E3A65" w:rsidP="00847269">
            <w:pPr>
              <w:pStyle w:val="aa"/>
              <w:ind w:left="41" w:hangingChars="17" w:hanging="41"/>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１　表は例示であり、自社の組織、規模に応じて定めればよい。</w:t>
            </w:r>
          </w:p>
          <w:p w14:paraId="0212A93E" w14:textId="77777777" w:rsidR="009E3A65" w:rsidRPr="00FD5471" w:rsidRDefault="009E3A65" w:rsidP="00847269">
            <w:pPr>
              <w:pStyle w:val="aa"/>
              <w:ind w:left="173" w:hangingChars="72" w:hanging="173"/>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２　非常対策本部を設置して事故の処理に当たる場合は一般航路用の事故処理基準（</w:t>
            </w:r>
            <w:r w:rsidRPr="00FD5471">
              <w:rPr>
                <w:rFonts w:ascii="メイリオ" w:eastAsia="メイリオ" w:hAnsi="メイリオ" w:hint="eastAsia"/>
                <w:color w:val="000000" w:themeColor="text1"/>
                <w:szCs w:val="24"/>
              </w:rPr>
              <w:t>ひな形</w:t>
            </w:r>
            <w:r w:rsidRPr="00FD5471">
              <w:rPr>
                <w:rFonts w:ascii="メイリオ" w:eastAsia="メイリオ" w:hAnsi="メイリオ" w:hint="eastAsia"/>
                <w:color w:val="000000" w:themeColor="text1"/>
                <w:spacing w:val="0"/>
                <w:szCs w:val="24"/>
              </w:rPr>
              <w:t>）を参照して定める。</w:t>
            </w:r>
          </w:p>
          <w:p w14:paraId="20F35B49" w14:textId="77777777" w:rsidR="009E3A65" w:rsidRPr="00FD5471" w:rsidRDefault="009E3A65" w:rsidP="00847269">
            <w:pPr>
              <w:pStyle w:val="aa"/>
              <w:ind w:left="173" w:hangingChars="72" w:hanging="173"/>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３　運航管理者を総指揮とする場合又は事故の態様によって運航管理者を総指揮とする場合は第２項として次を加える。</w:t>
            </w:r>
          </w:p>
          <w:p w14:paraId="3301B5FF" w14:textId="77777777" w:rsidR="009E3A65" w:rsidRPr="00FD5471" w:rsidRDefault="009E3A65" w:rsidP="00847269">
            <w:pPr>
              <w:pStyle w:val="aa"/>
              <w:ind w:leftChars="114" w:left="599" w:hangingChars="150" w:hanging="360"/>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「２　事故処理組織の要員として指名された者は、事故処理に関する運航管理者の指揮に従わなればならない。」</w:t>
            </w:r>
          </w:p>
          <w:p w14:paraId="63AFC423" w14:textId="77777777" w:rsidR="009E3A65" w:rsidRPr="00FD5471" w:rsidRDefault="009E3A65" w:rsidP="00847269">
            <w:pPr>
              <w:pStyle w:val="aa"/>
              <w:ind w:left="173" w:hangingChars="72" w:hanging="173"/>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４　常時就航している船舶が１隻で船長が運航管理者を兼務している場合は、表中「運航管理者」の欄を削除する。</w:t>
            </w:r>
          </w:p>
        </w:tc>
      </w:tr>
      <w:tr w:rsidR="009E3A65" w:rsidRPr="00FD5471" w14:paraId="7E5729E4" w14:textId="77777777" w:rsidTr="00847269">
        <w:tc>
          <w:tcPr>
            <w:tcW w:w="2805" w:type="pct"/>
            <w:tcBorders>
              <w:top w:val="single" w:sz="4" w:space="0" w:color="auto"/>
              <w:bottom w:val="nil"/>
            </w:tcBorders>
            <w:shd w:val="clear" w:color="auto" w:fill="auto"/>
          </w:tcPr>
          <w:p w14:paraId="6797771F" w14:textId="77777777" w:rsidR="009E3A65" w:rsidRPr="00FD5471" w:rsidRDefault="009E3A65" w:rsidP="00847269">
            <w:pPr>
              <w:pStyle w:val="aa"/>
              <w:ind w:firstLineChars="100" w:firstLine="242"/>
              <w:rPr>
                <w:rFonts w:ascii="メイリオ" w:eastAsia="メイリオ" w:hAnsi="メイリオ"/>
                <w:color w:val="000000" w:themeColor="text1"/>
                <w:szCs w:val="24"/>
              </w:rPr>
            </w:pPr>
            <w:bookmarkStart w:id="1" w:name="_Hlk168066712"/>
            <w:r w:rsidRPr="00FD5471">
              <w:rPr>
                <w:rFonts w:ascii="メイリオ" w:eastAsia="メイリオ" w:hAnsi="メイリオ" w:hint="eastAsia"/>
                <w:color w:val="000000" w:themeColor="text1"/>
                <w:szCs w:val="24"/>
              </w:rPr>
              <w:t>（医療救護の連絡等）</w:t>
            </w:r>
          </w:p>
          <w:p w14:paraId="38C1DEE4" w14:textId="77777777" w:rsidR="009E3A65" w:rsidRDefault="009E3A65" w:rsidP="00847269">
            <w:pPr>
              <w:pStyle w:val="aa"/>
              <w:ind w:left="167" w:hangingChars="69" w:hanging="167"/>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0090A99F" w14:textId="77777777" w:rsidR="009E3A65" w:rsidRPr="00FD5471" w:rsidRDefault="009E3A65" w:rsidP="00847269">
            <w:pPr>
              <w:pStyle w:val="aa"/>
              <w:ind w:left="166" w:hangingChars="69" w:hanging="166"/>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8C7F59A"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A2601AB"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第９条関係</w:t>
            </w:r>
          </w:p>
          <w:p w14:paraId="5F1AD190" w14:textId="77777777" w:rsidR="009E3A65" w:rsidRPr="00FD5471" w:rsidRDefault="009E3A65" w:rsidP="00847269">
            <w:pPr>
              <w:pStyle w:val="aa"/>
              <w:ind w:left="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 xml:space="preserve">　常時就航している船舶が１隻で船長が運航管理者を兼務している場合は「運航管理者」を「社長」、「専務取締役」又は「○○○○」等とする。</w:t>
            </w:r>
          </w:p>
          <w:p w14:paraId="22E6765A" w14:textId="77777777" w:rsidR="009E3A65" w:rsidRPr="00FD5471" w:rsidRDefault="009E3A65" w:rsidP="00847269">
            <w:pPr>
              <w:pStyle w:val="aa"/>
              <w:rPr>
                <w:rFonts w:ascii="メイリオ" w:eastAsia="メイリオ" w:hAnsi="メイリオ"/>
                <w:color w:val="000000" w:themeColor="text1"/>
                <w:szCs w:val="24"/>
              </w:rPr>
            </w:pPr>
          </w:p>
        </w:tc>
      </w:tr>
      <w:bookmarkEnd w:id="1"/>
      <w:tr w:rsidR="009E3A65" w:rsidRPr="00FD5471" w14:paraId="16B63234" w14:textId="77777777" w:rsidTr="00847269">
        <w:tc>
          <w:tcPr>
            <w:tcW w:w="2805" w:type="pct"/>
            <w:tcBorders>
              <w:top w:val="single" w:sz="4" w:space="0" w:color="auto"/>
              <w:bottom w:val="single" w:sz="4" w:space="0" w:color="auto"/>
            </w:tcBorders>
            <w:shd w:val="clear" w:color="auto" w:fill="auto"/>
          </w:tcPr>
          <w:p w14:paraId="70EF0FCE"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（現場の保存）</w:t>
            </w:r>
          </w:p>
          <w:p w14:paraId="1E3E34F8"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5382CD8F" w14:textId="77777777" w:rsidR="009E3A65" w:rsidRPr="00FD5471" w:rsidRDefault="009E3A65" w:rsidP="00847269">
            <w:pPr>
              <w:pStyle w:val="aa"/>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5C14BB04"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2578104"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第10条関係</w:t>
            </w:r>
          </w:p>
          <w:p w14:paraId="11FD33E6" w14:textId="77777777" w:rsidR="009E3A65" w:rsidRPr="00FD5471" w:rsidRDefault="009E3A65" w:rsidP="00847269">
            <w:pPr>
              <w:pStyle w:val="aa"/>
              <w:ind w:left="242" w:hangingChars="100" w:hanging="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１　上記第９条関係と同様に規定する。</w:t>
            </w:r>
          </w:p>
          <w:p w14:paraId="39BCAFEF"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２　河川湖沼船の場合は、「関係海上保安官署等」を「警察署等」とする。</w:t>
            </w:r>
          </w:p>
        </w:tc>
      </w:tr>
      <w:tr w:rsidR="009E3A65" w:rsidRPr="00FD5471" w14:paraId="4E7D9D36" w14:textId="77777777" w:rsidTr="00847269">
        <w:trPr>
          <w:trHeight w:val="3282"/>
        </w:trPr>
        <w:tc>
          <w:tcPr>
            <w:tcW w:w="2805" w:type="pct"/>
            <w:tcBorders>
              <w:top w:val="single" w:sz="4" w:space="0" w:color="auto"/>
              <w:bottom w:val="single" w:sz="4" w:space="0" w:color="auto"/>
            </w:tcBorders>
            <w:shd w:val="clear" w:color="auto" w:fill="auto"/>
          </w:tcPr>
          <w:p w14:paraId="66B0A837" w14:textId="77777777" w:rsidR="009E3A65" w:rsidRPr="00FD5471" w:rsidRDefault="009E3A65" w:rsidP="00847269">
            <w:pPr>
              <w:pStyle w:val="aa"/>
              <w:ind w:firstLineChars="100" w:firstLine="242"/>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lastRenderedPageBreak/>
              <w:t>（事故調査委員会）</w:t>
            </w:r>
          </w:p>
          <w:p w14:paraId="22323015"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第11条　事故調査委員会の組織及び編成は、原則として次のとおりとする。</w:t>
            </w:r>
          </w:p>
          <w:p w14:paraId="7A6B50E5"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（例）事故調査委員会</w:t>
            </w:r>
          </w:p>
          <w:tbl>
            <w:tblPr>
              <w:tblpPr w:leftFromText="142" w:rightFromText="142" w:vertAnchor="text" w:horzAnchor="margin" w:tblpY="26"/>
              <w:tblOverlap w:val="never"/>
              <w:tblW w:w="5629" w:type="dxa"/>
              <w:tblLayout w:type="fixed"/>
              <w:tblCellMar>
                <w:left w:w="12" w:type="dxa"/>
                <w:right w:w="12" w:type="dxa"/>
              </w:tblCellMar>
              <w:tblLook w:val="0000" w:firstRow="0" w:lastRow="0" w:firstColumn="0" w:lastColumn="0" w:noHBand="0" w:noVBand="0"/>
            </w:tblPr>
            <w:tblGrid>
              <w:gridCol w:w="1386"/>
              <w:gridCol w:w="4243"/>
            </w:tblGrid>
            <w:tr w:rsidR="009E3A65" w:rsidRPr="00FD5471" w14:paraId="67AA15F5" w14:textId="77777777" w:rsidTr="00847269">
              <w:trPr>
                <w:cantSplit/>
                <w:trHeight w:hRule="exact" w:val="340"/>
              </w:trPr>
              <w:tc>
                <w:tcPr>
                  <w:tcW w:w="1386" w:type="dxa"/>
                  <w:tcBorders>
                    <w:top w:val="single" w:sz="4" w:space="0" w:color="000000"/>
                    <w:left w:val="single" w:sz="4" w:space="0" w:color="000000"/>
                    <w:bottom w:val="single" w:sz="4" w:space="0" w:color="000000"/>
                    <w:right w:val="single" w:sz="4" w:space="0" w:color="000000"/>
                  </w:tcBorders>
                </w:tcPr>
                <w:p w14:paraId="020B5509" w14:textId="77777777" w:rsidR="009E3A65" w:rsidRPr="00FD5471" w:rsidRDefault="009E3A65" w:rsidP="00847269">
                  <w:pPr>
                    <w:pStyle w:val="aa"/>
                    <w:rPr>
                      <w:rFonts w:ascii="メイリオ" w:eastAsia="メイリオ" w:hAnsi="メイリオ"/>
                      <w:color w:val="000000" w:themeColor="text1"/>
                      <w:spacing w:val="0"/>
                      <w:szCs w:val="24"/>
                    </w:rPr>
                  </w:pPr>
                </w:p>
              </w:tc>
              <w:tc>
                <w:tcPr>
                  <w:tcW w:w="4243" w:type="dxa"/>
                  <w:tcBorders>
                    <w:top w:val="single" w:sz="4" w:space="0" w:color="000000"/>
                    <w:left w:val="nil"/>
                    <w:bottom w:val="single" w:sz="4" w:space="0" w:color="000000"/>
                    <w:right w:val="single" w:sz="4" w:space="0" w:color="000000"/>
                  </w:tcBorders>
                </w:tcPr>
                <w:p w14:paraId="07C9E6DB" w14:textId="77777777" w:rsidR="009E3A65" w:rsidRPr="00FD5471" w:rsidRDefault="009E3A65" w:rsidP="00847269">
                  <w:pPr>
                    <w:pStyle w:val="aa"/>
                    <w:jc w:val="center"/>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職名</w:t>
                  </w:r>
                </w:p>
              </w:tc>
            </w:tr>
            <w:tr w:rsidR="009E3A65" w:rsidRPr="00FD5471" w14:paraId="0910F5F0" w14:textId="77777777" w:rsidTr="00847269">
              <w:trPr>
                <w:cantSplit/>
                <w:trHeight w:hRule="exact" w:val="340"/>
              </w:trPr>
              <w:tc>
                <w:tcPr>
                  <w:tcW w:w="1386" w:type="dxa"/>
                  <w:tcBorders>
                    <w:top w:val="nil"/>
                    <w:left w:val="single" w:sz="4" w:space="0" w:color="000000"/>
                    <w:bottom w:val="single" w:sz="4" w:space="0" w:color="000000"/>
                    <w:right w:val="single" w:sz="4" w:space="0" w:color="000000"/>
                  </w:tcBorders>
                </w:tcPr>
                <w:p w14:paraId="031943E5"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委員長</w:t>
                  </w:r>
                </w:p>
              </w:tc>
              <w:tc>
                <w:tcPr>
                  <w:tcW w:w="4243" w:type="dxa"/>
                  <w:tcBorders>
                    <w:top w:val="nil"/>
                    <w:left w:val="nil"/>
                    <w:bottom w:val="single" w:sz="4" w:space="0" w:color="000000"/>
                    <w:right w:val="single" w:sz="4" w:space="0" w:color="000000"/>
                  </w:tcBorders>
                </w:tcPr>
                <w:p w14:paraId="7B4E61F5"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pacing w:val="0"/>
                      <w:szCs w:val="24"/>
                    </w:rPr>
                    <w:t>経営の責任者</w:t>
                  </w:r>
                </w:p>
              </w:tc>
            </w:tr>
            <w:tr w:rsidR="009E3A65" w:rsidRPr="00FD5471" w14:paraId="7E8D039F" w14:textId="77777777" w:rsidTr="00847269">
              <w:trPr>
                <w:cantSplit/>
                <w:trHeight w:hRule="exact" w:val="321"/>
              </w:trPr>
              <w:tc>
                <w:tcPr>
                  <w:tcW w:w="1386" w:type="dxa"/>
                  <w:tcBorders>
                    <w:top w:val="nil"/>
                    <w:left w:val="single" w:sz="4" w:space="0" w:color="000000"/>
                    <w:bottom w:val="single" w:sz="4" w:space="0" w:color="000000"/>
                    <w:right w:val="single" w:sz="4" w:space="0" w:color="000000"/>
                  </w:tcBorders>
                </w:tcPr>
                <w:p w14:paraId="6AB79B07"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副委員長</w:t>
                  </w:r>
                </w:p>
              </w:tc>
              <w:tc>
                <w:tcPr>
                  <w:tcW w:w="4243" w:type="dxa"/>
                  <w:tcBorders>
                    <w:top w:val="nil"/>
                    <w:left w:val="nil"/>
                    <w:bottom w:val="single" w:sz="4" w:space="0" w:color="000000"/>
                    <w:right w:val="single" w:sz="4" w:space="0" w:color="000000"/>
                  </w:tcBorders>
                </w:tcPr>
                <w:p w14:paraId="20C34724"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安全統括管理者、運航管理者</w:t>
                  </w:r>
                </w:p>
              </w:tc>
            </w:tr>
            <w:tr w:rsidR="009E3A65" w:rsidRPr="00FD5471" w14:paraId="4A6DDC20" w14:textId="77777777" w:rsidTr="00847269">
              <w:trPr>
                <w:cantSplit/>
                <w:trHeight w:hRule="exact" w:val="991"/>
              </w:trPr>
              <w:tc>
                <w:tcPr>
                  <w:tcW w:w="1386" w:type="dxa"/>
                  <w:tcBorders>
                    <w:top w:val="nil"/>
                    <w:left w:val="single" w:sz="4" w:space="0" w:color="000000"/>
                    <w:bottom w:val="single" w:sz="4" w:space="0" w:color="000000"/>
                    <w:right w:val="single" w:sz="4" w:space="0" w:color="000000"/>
                  </w:tcBorders>
                </w:tcPr>
                <w:p w14:paraId="02D0D8E9"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委員</w:t>
                  </w:r>
                </w:p>
              </w:tc>
              <w:tc>
                <w:tcPr>
                  <w:tcW w:w="4243" w:type="dxa"/>
                  <w:tcBorders>
                    <w:top w:val="nil"/>
                    <w:left w:val="nil"/>
                    <w:bottom w:val="single" w:sz="4" w:space="0" w:color="000000"/>
                    <w:right w:val="single" w:sz="4" w:space="0" w:color="000000"/>
                  </w:tcBorders>
                </w:tcPr>
                <w:p w14:paraId="211E16B9" w14:textId="77777777" w:rsidR="009E3A65" w:rsidRPr="00FD5471" w:rsidRDefault="009E3A65" w:rsidP="00847269">
                  <w:pPr>
                    <w:pStyle w:val="aa"/>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海務担当者</w:t>
                  </w:r>
                </w:p>
                <w:p w14:paraId="1A5A73E7" w14:textId="77777777" w:rsidR="009E3A65" w:rsidRPr="00FD5471" w:rsidRDefault="009E3A65" w:rsidP="00847269">
                  <w:pPr>
                    <w:pStyle w:val="aa"/>
                    <w:ind w:leftChars="50" w:left="105" w:rightChars="50" w:right="105"/>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営業担当者</w:t>
                  </w:r>
                </w:p>
                <w:p w14:paraId="1B1D3458" w14:textId="77777777" w:rsidR="009E3A65" w:rsidRPr="00FD5471" w:rsidRDefault="009E3A65" w:rsidP="00847269">
                  <w:pPr>
                    <w:pStyle w:val="aa"/>
                    <w:ind w:leftChars="50" w:left="105" w:rightChars="50" w:right="105"/>
                    <w:rPr>
                      <w:rFonts w:ascii="メイリオ" w:eastAsia="メイリオ" w:hAnsi="メイリオ"/>
                      <w:color w:val="000000" w:themeColor="text1"/>
                      <w:spacing w:val="0"/>
                      <w:szCs w:val="24"/>
                    </w:rPr>
                  </w:pPr>
                  <w:r w:rsidRPr="00FD5471">
                    <w:rPr>
                      <w:rFonts w:ascii="メイリオ" w:eastAsia="メイリオ" w:hAnsi="メイリオ" w:hint="eastAsia"/>
                      <w:color w:val="000000" w:themeColor="text1"/>
                      <w:szCs w:val="24"/>
                    </w:rPr>
                    <w:t>関係運航管理補助者</w:t>
                  </w:r>
                </w:p>
              </w:tc>
            </w:tr>
          </w:tbl>
          <w:p w14:paraId="73A28E64" w14:textId="77777777" w:rsidR="009E3A65" w:rsidRPr="00FD5471" w:rsidRDefault="009E3A65" w:rsidP="00847269">
            <w:pPr>
              <w:pStyle w:val="aa"/>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3E3D7935" w14:textId="77777777" w:rsidR="009E3A65" w:rsidRPr="00FD5471" w:rsidRDefault="009E3A65" w:rsidP="00847269">
            <w:pPr>
              <w:pStyle w:val="aa"/>
              <w:jc w:val="center"/>
              <w:rPr>
                <w:rFonts w:ascii="メイリオ" w:eastAsia="メイリオ" w:hAnsi="メイリオ"/>
                <w:color w:val="000000" w:themeColor="text1"/>
                <w:szCs w:val="24"/>
              </w:rPr>
            </w:pPr>
            <w:r w:rsidRPr="00FD5471">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575FA8DD"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第11条関係</w:t>
            </w:r>
          </w:p>
          <w:p w14:paraId="0BDE127C" w14:textId="77777777" w:rsidR="009E3A65" w:rsidRPr="00FD5471" w:rsidRDefault="009E3A65" w:rsidP="00847269">
            <w:pPr>
              <w:pStyle w:val="aa"/>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１　表は例示であり、自社の組織に応じて定める。</w:t>
            </w:r>
          </w:p>
          <w:p w14:paraId="6177DD9C" w14:textId="77777777" w:rsidR="009E3A65" w:rsidRPr="00FD5471" w:rsidRDefault="009E3A65" w:rsidP="00847269">
            <w:pPr>
              <w:pStyle w:val="aa"/>
              <w:ind w:left="174" w:hangingChars="72" w:hanging="174"/>
              <w:rPr>
                <w:rFonts w:ascii="メイリオ" w:eastAsia="メイリオ" w:hAnsi="メイリオ"/>
                <w:color w:val="000000" w:themeColor="text1"/>
                <w:szCs w:val="24"/>
              </w:rPr>
            </w:pPr>
            <w:r w:rsidRPr="00FD5471">
              <w:rPr>
                <w:rFonts w:ascii="メイリオ" w:eastAsia="メイリオ" w:hAnsi="メイリオ" w:hint="eastAsia"/>
                <w:color w:val="000000" w:themeColor="text1"/>
                <w:szCs w:val="24"/>
              </w:rPr>
              <w:t>２　安全管理規程において、調査委員会を設置せず運航管理者が事故の原因等の調査を行うこととている場合は本条を規定しない。</w:t>
            </w:r>
          </w:p>
        </w:tc>
      </w:tr>
    </w:tbl>
    <w:p w14:paraId="4404FDE7" w14:textId="77777777" w:rsidR="009E3A65" w:rsidRPr="00FD5471" w:rsidRDefault="009E3A65" w:rsidP="009E3A65">
      <w:pPr>
        <w:rPr>
          <w:rFonts w:ascii="メイリオ" w:eastAsia="メイリオ" w:hAnsi="メイリオ"/>
          <w:color w:val="000000" w:themeColor="text1"/>
          <w:sz w:val="24"/>
          <w:szCs w:val="24"/>
        </w:rPr>
      </w:pPr>
    </w:p>
    <w:sectPr w:rsidR="009E3A65" w:rsidRPr="00FD5471" w:rsidSect="009E3A65">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15D7" w14:textId="77777777" w:rsidR="00A604A8" w:rsidRDefault="00A604A8">
      <w:r>
        <w:separator/>
      </w:r>
    </w:p>
  </w:endnote>
  <w:endnote w:type="continuationSeparator" w:id="0">
    <w:p w14:paraId="3C88F477" w14:textId="77777777" w:rsidR="00A604A8" w:rsidRDefault="00A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41B5" w14:textId="77777777" w:rsidR="00A604A8" w:rsidRDefault="00A604A8">
      <w:r>
        <w:separator/>
      </w:r>
    </w:p>
  </w:footnote>
  <w:footnote w:type="continuationSeparator" w:id="0">
    <w:p w14:paraId="540C0F97" w14:textId="77777777" w:rsidR="00A604A8" w:rsidRDefault="00A6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8"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5"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639072644">
    <w:abstractNumId w:val="34"/>
  </w:num>
  <w:num w:numId="2" w16cid:durableId="1215315109">
    <w:abstractNumId w:val="3"/>
  </w:num>
  <w:num w:numId="3" w16cid:durableId="677780077">
    <w:abstractNumId w:val="36"/>
  </w:num>
  <w:num w:numId="4" w16cid:durableId="1101074592">
    <w:abstractNumId w:val="25"/>
  </w:num>
  <w:num w:numId="5" w16cid:durableId="2038963721">
    <w:abstractNumId w:val="30"/>
  </w:num>
  <w:num w:numId="6" w16cid:durableId="919752034">
    <w:abstractNumId w:val="13"/>
  </w:num>
  <w:num w:numId="7" w16cid:durableId="1559627585">
    <w:abstractNumId w:val="0"/>
  </w:num>
  <w:num w:numId="8" w16cid:durableId="1113135109">
    <w:abstractNumId w:val="6"/>
  </w:num>
  <w:num w:numId="9" w16cid:durableId="390542978">
    <w:abstractNumId w:val="1"/>
  </w:num>
  <w:num w:numId="10" w16cid:durableId="1970355456">
    <w:abstractNumId w:val="15"/>
  </w:num>
  <w:num w:numId="11" w16cid:durableId="2011446916">
    <w:abstractNumId w:val="7"/>
  </w:num>
  <w:num w:numId="12" w16cid:durableId="791901924">
    <w:abstractNumId w:val="19"/>
  </w:num>
  <w:num w:numId="13" w16cid:durableId="1700397281">
    <w:abstractNumId w:val="16"/>
  </w:num>
  <w:num w:numId="14" w16cid:durableId="1464690078">
    <w:abstractNumId w:val="29"/>
  </w:num>
  <w:num w:numId="15" w16cid:durableId="217282785">
    <w:abstractNumId w:val="28"/>
  </w:num>
  <w:num w:numId="16" w16cid:durableId="1333485802">
    <w:abstractNumId w:val="9"/>
  </w:num>
  <w:num w:numId="17" w16cid:durableId="1950241201">
    <w:abstractNumId w:val="24"/>
  </w:num>
  <w:num w:numId="18" w16cid:durableId="987517161">
    <w:abstractNumId w:val="32"/>
  </w:num>
  <w:num w:numId="19" w16cid:durableId="1642299088">
    <w:abstractNumId w:val="38"/>
  </w:num>
  <w:num w:numId="20" w16cid:durableId="1436171548">
    <w:abstractNumId w:val="8"/>
  </w:num>
  <w:num w:numId="21" w16cid:durableId="765617439">
    <w:abstractNumId w:val="17"/>
  </w:num>
  <w:num w:numId="22" w16cid:durableId="1149592356">
    <w:abstractNumId w:val="26"/>
  </w:num>
  <w:num w:numId="23" w16cid:durableId="511800576">
    <w:abstractNumId w:val="18"/>
  </w:num>
  <w:num w:numId="24" w16cid:durableId="2040545992">
    <w:abstractNumId w:val="10"/>
  </w:num>
  <w:num w:numId="25" w16cid:durableId="78337341">
    <w:abstractNumId w:val="12"/>
  </w:num>
  <w:num w:numId="26" w16cid:durableId="1222867074">
    <w:abstractNumId w:val="27"/>
  </w:num>
  <w:num w:numId="27" w16cid:durableId="2084909841">
    <w:abstractNumId w:val="5"/>
  </w:num>
  <w:num w:numId="28" w16cid:durableId="27265122">
    <w:abstractNumId w:val="39"/>
  </w:num>
  <w:num w:numId="29" w16cid:durableId="1426924510">
    <w:abstractNumId w:val="23"/>
  </w:num>
  <w:num w:numId="30" w16cid:durableId="381252442">
    <w:abstractNumId w:val="40"/>
  </w:num>
  <w:num w:numId="31" w16cid:durableId="1914580272">
    <w:abstractNumId w:val="31"/>
  </w:num>
  <w:num w:numId="32" w16cid:durableId="1688098694">
    <w:abstractNumId w:val="14"/>
  </w:num>
  <w:num w:numId="33" w16cid:durableId="1824158930">
    <w:abstractNumId w:val="35"/>
  </w:num>
  <w:num w:numId="34" w16cid:durableId="2034259062">
    <w:abstractNumId w:val="21"/>
  </w:num>
  <w:num w:numId="35" w16cid:durableId="2052535605">
    <w:abstractNumId w:val="2"/>
  </w:num>
  <w:num w:numId="36" w16cid:durableId="1502502490">
    <w:abstractNumId w:val="22"/>
  </w:num>
  <w:num w:numId="37" w16cid:durableId="1876849619">
    <w:abstractNumId w:val="11"/>
  </w:num>
  <w:num w:numId="38" w16cid:durableId="567762266">
    <w:abstractNumId w:val="4"/>
  </w:num>
  <w:num w:numId="39" w16cid:durableId="683822434">
    <w:abstractNumId w:val="37"/>
  </w:num>
  <w:num w:numId="40" w16cid:durableId="951281613">
    <w:abstractNumId w:val="20"/>
  </w:num>
  <w:num w:numId="41" w16cid:durableId="881669402">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6B10"/>
    <w:rsid w:val="00012624"/>
    <w:rsid w:val="000159A0"/>
    <w:rsid w:val="0001791E"/>
    <w:rsid w:val="000214BE"/>
    <w:rsid w:val="00021A92"/>
    <w:rsid w:val="00031B70"/>
    <w:rsid w:val="00031F52"/>
    <w:rsid w:val="0003235A"/>
    <w:rsid w:val="00032E59"/>
    <w:rsid w:val="00033D94"/>
    <w:rsid w:val="0003567D"/>
    <w:rsid w:val="000357EC"/>
    <w:rsid w:val="00037538"/>
    <w:rsid w:val="000410F4"/>
    <w:rsid w:val="00041B49"/>
    <w:rsid w:val="00042F7D"/>
    <w:rsid w:val="00043ACF"/>
    <w:rsid w:val="000448A6"/>
    <w:rsid w:val="00045EC5"/>
    <w:rsid w:val="000474F7"/>
    <w:rsid w:val="00047D10"/>
    <w:rsid w:val="00050A1D"/>
    <w:rsid w:val="00052B7C"/>
    <w:rsid w:val="00052E95"/>
    <w:rsid w:val="000541C6"/>
    <w:rsid w:val="00054A8C"/>
    <w:rsid w:val="000577C4"/>
    <w:rsid w:val="0006047E"/>
    <w:rsid w:val="00060E2D"/>
    <w:rsid w:val="000617CC"/>
    <w:rsid w:val="00062FBE"/>
    <w:rsid w:val="0006686A"/>
    <w:rsid w:val="00067514"/>
    <w:rsid w:val="000679FF"/>
    <w:rsid w:val="00067C8C"/>
    <w:rsid w:val="00072684"/>
    <w:rsid w:val="000804C8"/>
    <w:rsid w:val="0008089B"/>
    <w:rsid w:val="000820C2"/>
    <w:rsid w:val="0008384E"/>
    <w:rsid w:val="000846BD"/>
    <w:rsid w:val="00084D17"/>
    <w:rsid w:val="000852E7"/>
    <w:rsid w:val="000853D8"/>
    <w:rsid w:val="00087812"/>
    <w:rsid w:val="00090182"/>
    <w:rsid w:val="00090ED7"/>
    <w:rsid w:val="0009311B"/>
    <w:rsid w:val="000932E9"/>
    <w:rsid w:val="00095403"/>
    <w:rsid w:val="00095EF4"/>
    <w:rsid w:val="000977E1"/>
    <w:rsid w:val="00097F65"/>
    <w:rsid w:val="000A0109"/>
    <w:rsid w:val="000A0131"/>
    <w:rsid w:val="000A01DC"/>
    <w:rsid w:val="000A4095"/>
    <w:rsid w:val="000A4C10"/>
    <w:rsid w:val="000A665D"/>
    <w:rsid w:val="000A68E2"/>
    <w:rsid w:val="000A71F4"/>
    <w:rsid w:val="000A77D5"/>
    <w:rsid w:val="000B0083"/>
    <w:rsid w:val="000B1909"/>
    <w:rsid w:val="000B2D80"/>
    <w:rsid w:val="000B40CA"/>
    <w:rsid w:val="000B7692"/>
    <w:rsid w:val="000C05DD"/>
    <w:rsid w:val="000C1864"/>
    <w:rsid w:val="000C4413"/>
    <w:rsid w:val="000C4AE2"/>
    <w:rsid w:val="000C4E09"/>
    <w:rsid w:val="000C4F95"/>
    <w:rsid w:val="000C5562"/>
    <w:rsid w:val="000C6463"/>
    <w:rsid w:val="000C659B"/>
    <w:rsid w:val="000D0940"/>
    <w:rsid w:val="000D11EE"/>
    <w:rsid w:val="000D74EA"/>
    <w:rsid w:val="000D75EF"/>
    <w:rsid w:val="000E31D1"/>
    <w:rsid w:val="000E33B6"/>
    <w:rsid w:val="000E46AC"/>
    <w:rsid w:val="000F0547"/>
    <w:rsid w:val="000F0EB5"/>
    <w:rsid w:val="000F4F37"/>
    <w:rsid w:val="000F5036"/>
    <w:rsid w:val="00101782"/>
    <w:rsid w:val="00101982"/>
    <w:rsid w:val="001025BB"/>
    <w:rsid w:val="0010313D"/>
    <w:rsid w:val="0010326A"/>
    <w:rsid w:val="00104AB3"/>
    <w:rsid w:val="001053B7"/>
    <w:rsid w:val="001066BC"/>
    <w:rsid w:val="00106C29"/>
    <w:rsid w:val="0010703F"/>
    <w:rsid w:val="00111C0C"/>
    <w:rsid w:val="001135C9"/>
    <w:rsid w:val="00114D2B"/>
    <w:rsid w:val="00115158"/>
    <w:rsid w:val="001152DE"/>
    <w:rsid w:val="00116BDB"/>
    <w:rsid w:val="00117F5A"/>
    <w:rsid w:val="00125F31"/>
    <w:rsid w:val="001261CB"/>
    <w:rsid w:val="00126320"/>
    <w:rsid w:val="00131385"/>
    <w:rsid w:val="00131BD6"/>
    <w:rsid w:val="00132531"/>
    <w:rsid w:val="00134D82"/>
    <w:rsid w:val="001401BB"/>
    <w:rsid w:val="001403C9"/>
    <w:rsid w:val="00141FB3"/>
    <w:rsid w:val="0014216F"/>
    <w:rsid w:val="00143B6E"/>
    <w:rsid w:val="001445F3"/>
    <w:rsid w:val="001450B0"/>
    <w:rsid w:val="0014560B"/>
    <w:rsid w:val="00145DD1"/>
    <w:rsid w:val="00151D04"/>
    <w:rsid w:val="0015204F"/>
    <w:rsid w:val="00152706"/>
    <w:rsid w:val="001557E4"/>
    <w:rsid w:val="00156256"/>
    <w:rsid w:val="001568BB"/>
    <w:rsid w:val="00156D7D"/>
    <w:rsid w:val="00161A74"/>
    <w:rsid w:val="00163A12"/>
    <w:rsid w:val="00163DE0"/>
    <w:rsid w:val="00166C5C"/>
    <w:rsid w:val="00166FBA"/>
    <w:rsid w:val="00172CB6"/>
    <w:rsid w:val="001733EB"/>
    <w:rsid w:val="00173740"/>
    <w:rsid w:val="0018019A"/>
    <w:rsid w:val="00181A62"/>
    <w:rsid w:val="001827AF"/>
    <w:rsid w:val="00183AB6"/>
    <w:rsid w:val="001855A3"/>
    <w:rsid w:val="00186043"/>
    <w:rsid w:val="00187F6E"/>
    <w:rsid w:val="00190CA7"/>
    <w:rsid w:val="00191260"/>
    <w:rsid w:val="00193E8E"/>
    <w:rsid w:val="001943DB"/>
    <w:rsid w:val="00194728"/>
    <w:rsid w:val="00195B9A"/>
    <w:rsid w:val="001A044E"/>
    <w:rsid w:val="001A0C04"/>
    <w:rsid w:val="001A1048"/>
    <w:rsid w:val="001A3112"/>
    <w:rsid w:val="001A3BBD"/>
    <w:rsid w:val="001A5AA3"/>
    <w:rsid w:val="001A7309"/>
    <w:rsid w:val="001A7D2A"/>
    <w:rsid w:val="001B131A"/>
    <w:rsid w:val="001B2586"/>
    <w:rsid w:val="001B4C5E"/>
    <w:rsid w:val="001B5403"/>
    <w:rsid w:val="001B7831"/>
    <w:rsid w:val="001C15A6"/>
    <w:rsid w:val="001C47D5"/>
    <w:rsid w:val="001C7CCD"/>
    <w:rsid w:val="001D4096"/>
    <w:rsid w:val="001D583D"/>
    <w:rsid w:val="001D58DC"/>
    <w:rsid w:val="001D6C0F"/>
    <w:rsid w:val="001D7F6B"/>
    <w:rsid w:val="001E02D7"/>
    <w:rsid w:val="001E1414"/>
    <w:rsid w:val="001E23B9"/>
    <w:rsid w:val="001E49B9"/>
    <w:rsid w:val="001E6AA6"/>
    <w:rsid w:val="001F18C9"/>
    <w:rsid w:val="001F25FA"/>
    <w:rsid w:val="001F4B17"/>
    <w:rsid w:val="001F70D4"/>
    <w:rsid w:val="00200D66"/>
    <w:rsid w:val="002013B1"/>
    <w:rsid w:val="00201BB0"/>
    <w:rsid w:val="00201C94"/>
    <w:rsid w:val="002034C9"/>
    <w:rsid w:val="0020353F"/>
    <w:rsid w:val="002059AD"/>
    <w:rsid w:val="00205BA6"/>
    <w:rsid w:val="00213A85"/>
    <w:rsid w:val="0021516F"/>
    <w:rsid w:val="00215C07"/>
    <w:rsid w:val="00220124"/>
    <w:rsid w:val="00220595"/>
    <w:rsid w:val="0022259C"/>
    <w:rsid w:val="00224B6D"/>
    <w:rsid w:val="002263B1"/>
    <w:rsid w:val="00231C90"/>
    <w:rsid w:val="00234877"/>
    <w:rsid w:val="00236324"/>
    <w:rsid w:val="00237730"/>
    <w:rsid w:val="0024448A"/>
    <w:rsid w:val="002451A8"/>
    <w:rsid w:val="00245A5D"/>
    <w:rsid w:val="00247964"/>
    <w:rsid w:val="0025210D"/>
    <w:rsid w:val="00252A63"/>
    <w:rsid w:val="0025363C"/>
    <w:rsid w:val="00253BA4"/>
    <w:rsid w:val="00255DDA"/>
    <w:rsid w:val="00256378"/>
    <w:rsid w:val="00257975"/>
    <w:rsid w:val="00262063"/>
    <w:rsid w:val="0026279C"/>
    <w:rsid w:val="00264FD2"/>
    <w:rsid w:val="00265694"/>
    <w:rsid w:val="002661EB"/>
    <w:rsid w:val="00277903"/>
    <w:rsid w:val="0028110D"/>
    <w:rsid w:val="002815F2"/>
    <w:rsid w:val="00281A67"/>
    <w:rsid w:val="00283759"/>
    <w:rsid w:val="00283853"/>
    <w:rsid w:val="00284B74"/>
    <w:rsid w:val="002852C6"/>
    <w:rsid w:val="00285391"/>
    <w:rsid w:val="00286CBE"/>
    <w:rsid w:val="00287C46"/>
    <w:rsid w:val="00290562"/>
    <w:rsid w:val="002905DD"/>
    <w:rsid w:val="002922A1"/>
    <w:rsid w:val="002953BF"/>
    <w:rsid w:val="002954C2"/>
    <w:rsid w:val="00296C9F"/>
    <w:rsid w:val="002978A2"/>
    <w:rsid w:val="002A2A11"/>
    <w:rsid w:val="002A300B"/>
    <w:rsid w:val="002A37A4"/>
    <w:rsid w:val="002A5C61"/>
    <w:rsid w:val="002B0034"/>
    <w:rsid w:val="002B0996"/>
    <w:rsid w:val="002B0ACA"/>
    <w:rsid w:val="002B1C40"/>
    <w:rsid w:val="002B2F54"/>
    <w:rsid w:val="002B306D"/>
    <w:rsid w:val="002B4015"/>
    <w:rsid w:val="002B48BB"/>
    <w:rsid w:val="002B5070"/>
    <w:rsid w:val="002B5E3D"/>
    <w:rsid w:val="002C0A17"/>
    <w:rsid w:val="002C0E8D"/>
    <w:rsid w:val="002C596A"/>
    <w:rsid w:val="002D1E4E"/>
    <w:rsid w:val="002D1FF7"/>
    <w:rsid w:val="002D2024"/>
    <w:rsid w:val="002D5994"/>
    <w:rsid w:val="002D7121"/>
    <w:rsid w:val="002D7157"/>
    <w:rsid w:val="002E0A1B"/>
    <w:rsid w:val="002E1511"/>
    <w:rsid w:val="002E3866"/>
    <w:rsid w:val="002E422A"/>
    <w:rsid w:val="002E54E0"/>
    <w:rsid w:val="002E5592"/>
    <w:rsid w:val="002E67D8"/>
    <w:rsid w:val="002E71C8"/>
    <w:rsid w:val="002E7883"/>
    <w:rsid w:val="002F1B7E"/>
    <w:rsid w:val="002F210A"/>
    <w:rsid w:val="002F230D"/>
    <w:rsid w:val="002F2AC1"/>
    <w:rsid w:val="002F5E59"/>
    <w:rsid w:val="002F62FD"/>
    <w:rsid w:val="0030103B"/>
    <w:rsid w:val="003024EE"/>
    <w:rsid w:val="00303AE9"/>
    <w:rsid w:val="003047F9"/>
    <w:rsid w:val="00305AB1"/>
    <w:rsid w:val="003101BD"/>
    <w:rsid w:val="00310572"/>
    <w:rsid w:val="00312340"/>
    <w:rsid w:val="00314D6C"/>
    <w:rsid w:val="00316E6F"/>
    <w:rsid w:val="00323CF3"/>
    <w:rsid w:val="00323E04"/>
    <w:rsid w:val="00324CBB"/>
    <w:rsid w:val="0032745B"/>
    <w:rsid w:val="00331FDB"/>
    <w:rsid w:val="0033241E"/>
    <w:rsid w:val="00332865"/>
    <w:rsid w:val="00333840"/>
    <w:rsid w:val="0033505D"/>
    <w:rsid w:val="00335E03"/>
    <w:rsid w:val="003368C7"/>
    <w:rsid w:val="003370AD"/>
    <w:rsid w:val="00337EB7"/>
    <w:rsid w:val="00340C36"/>
    <w:rsid w:val="00340D57"/>
    <w:rsid w:val="00341716"/>
    <w:rsid w:val="00341C45"/>
    <w:rsid w:val="0034203B"/>
    <w:rsid w:val="00342C8B"/>
    <w:rsid w:val="0034393D"/>
    <w:rsid w:val="0034480C"/>
    <w:rsid w:val="0034684E"/>
    <w:rsid w:val="00346856"/>
    <w:rsid w:val="00356CAE"/>
    <w:rsid w:val="00361579"/>
    <w:rsid w:val="00361CEF"/>
    <w:rsid w:val="00362511"/>
    <w:rsid w:val="0036340E"/>
    <w:rsid w:val="00363C04"/>
    <w:rsid w:val="00366A35"/>
    <w:rsid w:val="0037244B"/>
    <w:rsid w:val="003728FD"/>
    <w:rsid w:val="003739BA"/>
    <w:rsid w:val="003749AE"/>
    <w:rsid w:val="00375BFB"/>
    <w:rsid w:val="00375CB8"/>
    <w:rsid w:val="003768BA"/>
    <w:rsid w:val="00380187"/>
    <w:rsid w:val="00380C1F"/>
    <w:rsid w:val="003823A8"/>
    <w:rsid w:val="00382B18"/>
    <w:rsid w:val="003857D3"/>
    <w:rsid w:val="00385F93"/>
    <w:rsid w:val="0039098B"/>
    <w:rsid w:val="00395F00"/>
    <w:rsid w:val="00396CE8"/>
    <w:rsid w:val="003A03B3"/>
    <w:rsid w:val="003A0E05"/>
    <w:rsid w:val="003A3472"/>
    <w:rsid w:val="003A492E"/>
    <w:rsid w:val="003A61C6"/>
    <w:rsid w:val="003B25DA"/>
    <w:rsid w:val="003B33B5"/>
    <w:rsid w:val="003B6193"/>
    <w:rsid w:val="003B7E4C"/>
    <w:rsid w:val="003B7F77"/>
    <w:rsid w:val="003C03A3"/>
    <w:rsid w:val="003C1546"/>
    <w:rsid w:val="003C3226"/>
    <w:rsid w:val="003C4594"/>
    <w:rsid w:val="003C47D3"/>
    <w:rsid w:val="003C58E5"/>
    <w:rsid w:val="003D0ADC"/>
    <w:rsid w:val="003D275D"/>
    <w:rsid w:val="003D5C15"/>
    <w:rsid w:val="003E0557"/>
    <w:rsid w:val="003E0DA0"/>
    <w:rsid w:val="003E1357"/>
    <w:rsid w:val="003E14E6"/>
    <w:rsid w:val="003E23D1"/>
    <w:rsid w:val="003E2BDA"/>
    <w:rsid w:val="003E74D8"/>
    <w:rsid w:val="003F21F1"/>
    <w:rsid w:val="003F6353"/>
    <w:rsid w:val="003F7F33"/>
    <w:rsid w:val="00402321"/>
    <w:rsid w:val="0040265C"/>
    <w:rsid w:val="00404FAE"/>
    <w:rsid w:val="00406DDB"/>
    <w:rsid w:val="00406EE9"/>
    <w:rsid w:val="0040722D"/>
    <w:rsid w:val="00410688"/>
    <w:rsid w:val="0041118E"/>
    <w:rsid w:val="00412FEF"/>
    <w:rsid w:val="00417E81"/>
    <w:rsid w:val="00420B75"/>
    <w:rsid w:val="00421845"/>
    <w:rsid w:val="00422EB0"/>
    <w:rsid w:val="004262B1"/>
    <w:rsid w:val="004427B2"/>
    <w:rsid w:val="00444E9E"/>
    <w:rsid w:val="00446921"/>
    <w:rsid w:val="0045004E"/>
    <w:rsid w:val="004508F2"/>
    <w:rsid w:val="0045467D"/>
    <w:rsid w:val="00456D40"/>
    <w:rsid w:val="00457F55"/>
    <w:rsid w:val="0046005E"/>
    <w:rsid w:val="00461F2F"/>
    <w:rsid w:val="004628E0"/>
    <w:rsid w:val="00466C93"/>
    <w:rsid w:val="0047455A"/>
    <w:rsid w:val="004748E1"/>
    <w:rsid w:val="00474CC3"/>
    <w:rsid w:val="0047636A"/>
    <w:rsid w:val="00477064"/>
    <w:rsid w:val="00482D10"/>
    <w:rsid w:val="00486139"/>
    <w:rsid w:val="00487C27"/>
    <w:rsid w:val="00490DA7"/>
    <w:rsid w:val="004936C1"/>
    <w:rsid w:val="00494912"/>
    <w:rsid w:val="00497142"/>
    <w:rsid w:val="00497886"/>
    <w:rsid w:val="00497D20"/>
    <w:rsid w:val="00497F30"/>
    <w:rsid w:val="004A013E"/>
    <w:rsid w:val="004A0E82"/>
    <w:rsid w:val="004A4704"/>
    <w:rsid w:val="004A4E6C"/>
    <w:rsid w:val="004A7AF0"/>
    <w:rsid w:val="004A7B76"/>
    <w:rsid w:val="004B1196"/>
    <w:rsid w:val="004B18AA"/>
    <w:rsid w:val="004B389C"/>
    <w:rsid w:val="004B41A4"/>
    <w:rsid w:val="004B5E3A"/>
    <w:rsid w:val="004B73DF"/>
    <w:rsid w:val="004C0AB1"/>
    <w:rsid w:val="004C1C00"/>
    <w:rsid w:val="004C2619"/>
    <w:rsid w:val="004C34AF"/>
    <w:rsid w:val="004C38B3"/>
    <w:rsid w:val="004C45A9"/>
    <w:rsid w:val="004C5BA9"/>
    <w:rsid w:val="004C7E83"/>
    <w:rsid w:val="004D00FE"/>
    <w:rsid w:val="004D099F"/>
    <w:rsid w:val="004D16F5"/>
    <w:rsid w:val="004D34DE"/>
    <w:rsid w:val="004D52C9"/>
    <w:rsid w:val="004D5A37"/>
    <w:rsid w:val="004D7D65"/>
    <w:rsid w:val="004E141B"/>
    <w:rsid w:val="004E27F0"/>
    <w:rsid w:val="004E65A9"/>
    <w:rsid w:val="004F3140"/>
    <w:rsid w:val="004F7E74"/>
    <w:rsid w:val="00502C90"/>
    <w:rsid w:val="00503F15"/>
    <w:rsid w:val="0050642D"/>
    <w:rsid w:val="00506C7F"/>
    <w:rsid w:val="00506DEF"/>
    <w:rsid w:val="00507F31"/>
    <w:rsid w:val="0051081A"/>
    <w:rsid w:val="005130E0"/>
    <w:rsid w:val="00513185"/>
    <w:rsid w:val="00513396"/>
    <w:rsid w:val="00514D76"/>
    <w:rsid w:val="00515083"/>
    <w:rsid w:val="00516981"/>
    <w:rsid w:val="00516A47"/>
    <w:rsid w:val="005214B9"/>
    <w:rsid w:val="00521A62"/>
    <w:rsid w:val="005260E9"/>
    <w:rsid w:val="00526499"/>
    <w:rsid w:val="005300F3"/>
    <w:rsid w:val="00531CD2"/>
    <w:rsid w:val="0053273C"/>
    <w:rsid w:val="005374F4"/>
    <w:rsid w:val="005406E1"/>
    <w:rsid w:val="005407F3"/>
    <w:rsid w:val="00540CD8"/>
    <w:rsid w:val="00541161"/>
    <w:rsid w:val="005431AA"/>
    <w:rsid w:val="0054490C"/>
    <w:rsid w:val="00546889"/>
    <w:rsid w:val="00546EDC"/>
    <w:rsid w:val="005473BD"/>
    <w:rsid w:val="0055020C"/>
    <w:rsid w:val="005508A3"/>
    <w:rsid w:val="00551058"/>
    <w:rsid w:val="0055371F"/>
    <w:rsid w:val="0055560C"/>
    <w:rsid w:val="00556015"/>
    <w:rsid w:val="0055701C"/>
    <w:rsid w:val="005572A4"/>
    <w:rsid w:val="00560A67"/>
    <w:rsid w:val="00561BB8"/>
    <w:rsid w:val="00563325"/>
    <w:rsid w:val="00565663"/>
    <w:rsid w:val="005656E8"/>
    <w:rsid w:val="00565F45"/>
    <w:rsid w:val="005677E2"/>
    <w:rsid w:val="00570F64"/>
    <w:rsid w:val="005714DB"/>
    <w:rsid w:val="00573164"/>
    <w:rsid w:val="0057495C"/>
    <w:rsid w:val="005774FD"/>
    <w:rsid w:val="00580DE7"/>
    <w:rsid w:val="00582102"/>
    <w:rsid w:val="00585DBD"/>
    <w:rsid w:val="0058743D"/>
    <w:rsid w:val="00590AA4"/>
    <w:rsid w:val="005919BB"/>
    <w:rsid w:val="00593AD9"/>
    <w:rsid w:val="00596B6B"/>
    <w:rsid w:val="005A0472"/>
    <w:rsid w:val="005A1BC4"/>
    <w:rsid w:val="005A1D6A"/>
    <w:rsid w:val="005A22F2"/>
    <w:rsid w:val="005A272E"/>
    <w:rsid w:val="005A3FBB"/>
    <w:rsid w:val="005A4415"/>
    <w:rsid w:val="005A60FB"/>
    <w:rsid w:val="005A6B98"/>
    <w:rsid w:val="005B0780"/>
    <w:rsid w:val="005B0A2C"/>
    <w:rsid w:val="005B44AC"/>
    <w:rsid w:val="005B6138"/>
    <w:rsid w:val="005B6BE4"/>
    <w:rsid w:val="005C1CC7"/>
    <w:rsid w:val="005C3CD1"/>
    <w:rsid w:val="005C5428"/>
    <w:rsid w:val="005C79DD"/>
    <w:rsid w:val="005D10A5"/>
    <w:rsid w:val="005D6D89"/>
    <w:rsid w:val="005D78E3"/>
    <w:rsid w:val="005E1A92"/>
    <w:rsid w:val="005E2654"/>
    <w:rsid w:val="005E3A4A"/>
    <w:rsid w:val="005E437A"/>
    <w:rsid w:val="005E5E0E"/>
    <w:rsid w:val="005F04FF"/>
    <w:rsid w:val="005F1550"/>
    <w:rsid w:val="005F2091"/>
    <w:rsid w:val="005F3B01"/>
    <w:rsid w:val="005F3EB8"/>
    <w:rsid w:val="005F6474"/>
    <w:rsid w:val="005F7D78"/>
    <w:rsid w:val="006000DB"/>
    <w:rsid w:val="00600838"/>
    <w:rsid w:val="00600DBE"/>
    <w:rsid w:val="006010D1"/>
    <w:rsid w:val="006041D3"/>
    <w:rsid w:val="00606076"/>
    <w:rsid w:val="00606816"/>
    <w:rsid w:val="006078AE"/>
    <w:rsid w:val="00612368"/>
    <w:rsid w:val="0061246B"/>
    <w:rsid w:val="006130B3"/>
    <w:rsid w:val="00616AFE"/>
    <w:rsid w:val="00617C38"/>
    <w:rsid w:val="00617C80"/>
    <w:rsid w:val="00621A7E"/>
    <w:rsid w:val="0062307F"/>
    <w:rsid w:val="00623D1B"/>
    <w:rsid w:val="0062420F"/>
    <w:rsid w:val="006270F0"/>
    <w:rsid w:val="006308A2"/>
    <w:rsid w:val="00631401"/>
    <w:rsid w:val="006339D8"/>
    <w:rsid w:val="00634991"/>
    <w:rsid w:val="00635076"/>
    <w:rsid w:val="00635423"/>
    <w:rsid w:val="0063766A"/>
    <w:rsid w:val="00637CF1"/>
    <w:rsid w:val="00641A27"/>
    <w:rsid w:val="006449A5"/>
    <w:rsid w:val="00644B06"/>
    <w:rsid w:val="00645635"/>
    <w:rsid w:val="006475A1"/>
    <w:rsid w:val="00647745"/>
    <w:rsid w:val="00655722"/>
    <w:rsid w:val="00662384"/>
    <w:rsid w:val="006653DD"/>
    <w:rsid w:val="0067119D"/>
    <w:rsid w:val="0067370D"/>
    <w:rsid w:val="0067454C"/>
    <w:rsid w:val="00675E1A"/>
    <w:rsid w:val="0067720A"/>
    <w:rsid w:val="006806C1"/>
    <w:rsid w:val="0068129F"/>
    <w:rsid w:val="00681EA1"/>
    <w:rsid w:val="00682723"/>
    <w:rsid w:val="00683A8C"/>
    <w:rsid w:val="0068608D"/>
    <w:rsid w:val="006863B1"/>
    <w:rsid w:val="006864AC"/>
    <w:rsid w:val="0068749B"/>
    <w:rsid w:val="00687CB2"/>
    <w:rsid w:val="00690584"/>
    <w:rsid w:val="00691243"/>
    <w:rsid w:val="0069640F"/>
    <w:rsid w:val="006A0532"/>
    <w:rsid w:val="006A0F36"/>
    <w:rsid w:val="006A3E43"/>
    <w:rsid w:val="006A4FA4"/>
    <w:rsid w:val="006A65B8"/>
    <w:rsid w:val="006A7CC9"/>
    <w:rsid w:val="006B036D"/>
    <w:rsid w:val="006B24B1"/>
    <w:rsid w:val="006B463D"/>
    <w:rsid w:val="006B50D4"/>
    <w:rsid w:val="006B593D"/>
    <w:rsid w:val="006B641C"/>
    <w:rsid w:val="006C085A"/>
    <w:rsid w:val="006C0C35"/>
    <w:rsid w:val="006C3B1D"/>
    <w:rsid w:val="006C425D"/>
    <w:rsid w:val="006C61E9"/>
    <w:rsid w:val="006D497A"/>
    <w:rsid w:val="006D4BD4"/>
    <w:rsid w:val="006E09C0"/>
    <w:rsid w:val="006E0ADE"/>
    <w:rsid w:val="006E0FED"/>
    <w:rsid w:val="006E101F"/>
    <w:rsid w:val="006E26EE"/>
    <w:rsid w:val="006E36FB"/>
    <w:rsid w:val="006E471D"/>
    <w:rsid w:val="006E736E"/>
    <w:rsid w:val="006E75A5"/>
    <w:rsid w:val="006F2177"/>
    <w:rsid w:val="006F325C"/>
    <w:rsid w:val="006F6301"/>
    <w:rsid w:val="006F695C"/>
    <w:rsid w:val="006F70F8"/>
    <w:rsid w:val="00700273"/>
    <w:rsid w:val="00700407"/>
    <w:rsid w:val="00700612"/>
    <w:rsid w:val="007032AE"/>
    <w:rsid w:val="00703FCB"/>
    <w:rsid w:val="007052F3"/>
    <w:rsid w:val="007076EC"/>
    <w:rsid w:val="00707CB3"/>
    <w:rsid w:val="007102EB"/>
    <w:rsid w:val="007105CB"/>
    <w:rsid w:val="00711208"/>
    <w:rsid w:val="007114D6"/>
    <w:rsid w:val="0071430D"/>
    <w:rsid w:val="00714EB1"/>
    <w:rsid w:val="00716E01"/>
    <w:rsid w:val="00720053"/>
    <w:rsid w:val="00720AD2"/>
    <w:rsid w:val="007224E9"/>
    <w:rsid w:val="00722A06"/>
    <w:rsid w:val="007266BF"/>
    <w:rsid w:val="00727A85"/>
    <w:rsid w:val="00732AEF"/>
    <w:rsid w:val="0073397A"/>
    <w:rsid w:val="007358D0"/>
    <w:rsid w:val="00737560"/>
    <w:rsid w:val="007414EE"/>
    <w:rsid w:val="00741BFE"/>
    <w:rsid w:val="007428E1"/>
    <w:rsid w:val="00744590"/>
    <w:rsid w:val="00750F85"/>
    <w:rsid w:val="00751447"/>
    <w:rsid w:val="00752E51"/>
    <w:rsid w:val="007552F1"/>
    <w:rsid w:val="00755E71"/>
    <w:rsid w:val="007578DF"/>
    <w:rsid w:val="00760DA4"/>
    <w:rsid w:val="00761348"/>
    <w:rsid w:val="007631F9"/>
    <w:rsid w:val="00763D93"/>
    <w:rsid w:val="00764E9C"/>
    <w:rsid w:val="0076582D"/>
    <w:rsid w:val="00767158"/>
    <w:rsid w:val="00770725"/>
    <w:rsid w:val="0077376E"/>
    <w:rsid w:val="00773ABA"/>
    <w:rsid w:val="00773D99"/>
    <w:rsid w:val="007748FD"/>
    <w:rsid w:val="00775ACC"/>
    <w:rsid w:val="0077664A"/>
    <w:rsid w:val="00776CA3"/>
    <w:rsid w:val="007777BE"/>
    <w:rsid w:val="00783DDC"/>
    <w:rsid w:val="007846CB"/>
    <w:rsid w:val="007850A5"/>
    <w:rsid w:val="00786919"/>
    <w:rsid w:val="00791DEC"/>
    <w:rsid w:val="00792247"/>
    <w:rsid w:val="007935DE"/>
    <w:rsid w:val="0079536A"/>
    <w:rsid w:val="007A380A"/>
    <w:rsid w:val="007A384B"/>
    <w:rsid w:val="007A39F2"/>
    <w:rsid w:val="007A3BA1"/>
    <w:rsid w:val="007A4A4A"/>
    <w:rsid w:val="007A6909"/>
    <w:rsid w:val="007B0F56"/>
    <w:rsid w:val="007B2938"/>
    <w:rsid w:val="007B3843"/>
    <w:rsid w:val="007B3D4F"/>
    <w:rsid w:val="007B4F5E"/>
    <w:rsid w:val="007B5645"/>
    <w:rsid w:val="007B5C90"/>
    <w:rsid w:val="007B651F"/>
    <w:rsid w:val="007C0636"/>
    <w:rsid w:val="007C0E13"/>
    <w:rsid w:val="007C4167"/>
    <w:rsid w:val="007C4D11"/>
    <w:rsid w:val="007C70EE"/>
    <w:rsid w:val="007D026E"/>
    <w:rsid w:val="007D04CE"/>
    <w:rsid w:val="007D0790"/>
    <w:rsid w:val="007D39FF"/>
    <w:rsid w:val="007D4238"/>
    <w:rsid w:val="007D49A0"/>
    <w:rsid w:val="007D64C1"/>
    <w:rsid w:val="007D781F"/>
    <w:rsid w:val="007E1D69"/>
    <w:rsid w:val="007E27C3"/>
    <w:rsid w:val="007E3E40"/>
    <w:rsid w:val="007E41BD"/>
    <w:rsid w:val="007E5A99"/>
    <w:rsid w:val="007E6021"/>
    <w:rsid w:val="007F018C"/>
    <w:rsid w:val="007F0819"/>
    <w:rsid w:val="007F17F8"/>
    <w:rsid w:val="007F44EE"/>
    <w:rsid w:val="007F5DA7"/>
    <w:rsid w:val="007F7644"/>
    <w:rsid w:val="00800121"/>
    <w:rsid w:val="00802187"/>
    <w:rsid w:val="008030F6"/>
    <w:rsid w:val="008101B8"/>
    <w:rsid w:val="0081264A"/>
    <w:rsid w:val="00813178"/>
    <w:rsid w:val="00821737"/>
    <w:rsid w:val="0082497D"/>
    <w:rsid w:val="00825881"/>
    <w:rsid w:val="0083143A"/>
    <w:rsid w:val="00832508"/>
    <w:rsid w:val="00833E48"/>
    <w:rsid w:val="008351D6"/>
    <w:rsid w:val="00835202"/>
    <w:rsid w:val="00835C34"/>
    <w:rsid w:val="00836033"/>
    <w:rsid w:val="00836DCE"/>
    <w:rsid w:val="008431E5"/>
    <w:rsid w:val="00843BB5"/>
    <w:rsid w:val="00844B6F"/>
    <w:rsid w:val="00844B86"/>
    <w:rsid w:val="00845265"/>
    <w:rsid w:val="008456CB"/>
    <w:rsid w:val="00845ECF"/>
    <w:rsid w:val="008500D7"/>
    <w:rsid w:val="00852DE5"/>
    <w:rsid w:val="00855BB3"/>
    <w:rsid w:val="00861A2E"/>
    <w:rsid w:val="0086245B"/>
    <w:rsid w:val="00862656"/>
    <w:rsid w:val="00862A4C"/>
    <w:rsid w:val="00866463"/>
    <w:rsid w:val="00870100"/>
    <w:rsid w:val="0087702F"/>
    <w:rsid w:val="00877F4B"/>
    <w:rsid w:val="008804EB"/>
    <w:rsid w:val="00881438"/>
    <w:rsid w:val="008829C0"/>
    <w:rsid w:val="00884156"/>
    <w:rsid w:val="00885AFC"/>
    <w:rsid w:val="00885BC9"/>
    <w:rsid w:val="008869BC"/>
    <w:rsid w:val="008903CF"/>
    <w:rsid w:val="00891FD7"/>
    <w:rsid w:val="00894E74"/>
    <w:rsid w:val="00897880"/>
    <w:rsid w:val="00897B20"/>
    <w:rsid w:val="00897D60"/>
    <w:rsid w:val="008A1094"/>
    <w:rsid w:val="008A3A81"/>
    <w:rsid w:val="008A3D48"/>
    <w:rsid w:val="008A6218"/>
    <w:rsid w:val="008A7D8B"/>
    <w:rsid w:val="008B16EE"/>
    <w:rsid w:val="008B1AA9"/>
    <w:rsid w:val="008B3E88"/>
    <w:rsid w:val="008B4590"/>
    <w:rsid w:val="008B4C07"/>
    <w:rsid w:val="008B51E0"/>
    <w:rsid w:val="008B52E3"/>
    <w:rsid w:val="008C1F32"/>
    <w:rsid w:val="008C2261"/>
    <w:rsid w:val="008C33EE"/>
    <w:rsid w:val="008C5A07"/>
    <w:rsid w:val="008C668E"/>
    <w:rsid w:val="008C68FC"/>
    <w:rsid w:val="008D0344"/>
    <w:rsid w:val="008D4F1D"/>
    <w:rsid w:val="008D59B8"/>
    <w:rsid w:val="008E0292"/>
    <w:rsid w:val="008E096C"/>
    <w:rsid w:val="008E10C6"/>
    <w:rsid w:val="008E2381"/>
    <w:rsid w:val="008E27FC"/>
    <w:rsid w:val="008E34A8"/>
    <w:rsid w:val="008E356F"/>
    <w:rsid w:val="008E3DC8"/>
    <w:rsid w:val="008E67A7"/>
    <w:rsid w:val="008E6CA2"/>
    <w:rsid w:val="008E6CF5"/>
    <w:rsid w:val="008F04E4"/>
    <w:rsid w:val="008F16A1"/>
    <w:rsid w:val="008F236D"/>
    <w:rsid w:val="008F42D7"/>
    <w:rsid w:val="008F4E5E"/>
    <w:rsid w:val="008F5059"/>
    <w:rsid w:val="008F6382"/>
    <w:rsid w:val="00902BB5"/>
    <w:rsid w:val="009034C7"/>
    <w:rsid w:val="009069D7"/>
    <w:rsid w:val="00907352"/>
    <w:rsid w:val="00907DBE"/>
    <w:rsid w:val="00910C4E"/>
    <w:rsid w:val="00912E73"/>
    <w:rsid w:val="0091327E"/>
    <w:rsid w:val="00913F1D"/>
    <w:rsid w:val="00916172"/>
    <w:rsid w:val="00917A97"/>
    <w:rsid w:val="0092203A"/>
    <w:rsid w:val="009232EC"/>
    <w:rsid w:val="00923863"/>
    <w:rsid w:val="009256A9"/>
    <w:rsid w:val="009278C2"/>
    <w:rsid w:val="00927DBD"/>
    <w:rsid w:val="00934ADC"/>
    <w:rsid w:val="009350D5"/>
    <w:rsid w:val="00937C71"/>
    <w:rsid w:val="00940294"/>
    <w:rsid w:val="00941A1E"/>
    <w:rsid w:val="00945DAC"/>
    <w:rsid w:val="00946A5F"/>
    <w:rsid w:val="00946C5A"/>
    <w:rsid w:val="00946F48"/>
    <w:rsid w:val="009477BD"/>
    <w:rsid w:val="009477F2"/>
    <w:rsid w:val="009507AB"/>
    <w:rsid w:val="009520CC"/>
    <w:rsid w:val="00953714"/>
    <w:rsid w:val="00955AF3"/>
    <w:rsid w:val="009607B1"/>
    <w:rsid w:val="00960A1D"/>
    <w:rsid w:val="00960D44"/>
    <w:rsid w:val="00961CF4"/>
    <w:rsid w:val="00962888"/>
    <w:rsid w:val="00962CAF"/>
    <w:rsid w:val="0096416B"/>
    <w:rsid w:val="009668C6"/>
    <w:rsid w:val="0096763A"/>
    <w:rsid w:val="009705C5"/>
    <w:rsid w:val="00970E24"/>
    <w:rsid w:val="009717A6"/>
    <w:rsid w:val="0097192E"/>
    <w:rsid w:val="00971F6E"/>
    <w:rsid w:val="009749FA"/>
    <w:rsid w:val="009759AE"/>
    <w:rsid w:val="009778DF"/>
    <w:rsid w:val="009824BF"/>
    <w:rsid w:val="00982B0C"/>
    <w:rsid w:val="00984761"/>
    <w:rsid w:val="009858FA"/>
    <w:rsid w:val="0098709C"/>
    <w:rsid w:val="00987501"/>
    <w:rsid w:val="00987734"/>
    <w:rsid w:val="00990145"/>
    <w:rsid w:val="009901A9"/>
    <w:rsid w:val="00991596"/>
    <w:rsid w:val="00991B83"/>
    <w:rsid w:val="009937B8"/>
    <w:rsid w:val="009939C9"/>
    <w:rsid w:val="0099492C"/>
    <w:rsid w:val="009A02FB"/>
    <w:rsid w:val="009A1FD0"/>
    <w:rsid w:val="009A1FF4"/>
    <w:rsid w:val="009A3678"/>
    <w:rsid w:val="009A3880"/>
    <w:rsid w:val="009A3B4D"/>
    <w:rsid w:val="009A6A80"/>
    <w:rsid w:val="009B299F"/>
    <w:rsid w:val="009B29BB"/>
    <w:rsid w:val="009B3943"/>
    <w:rsid w:val="009B678F"/>
    <w:rsid w:val="009B7021"/>
    <w:rsid w:val="009C01C6"/>
    <w:rsid w:val="009C0C6E"/>
    <w:rsid w:val="009C4FBF"/>
    <w:rsid w:val="009C65A5"/>
    <w:rsid w:val="009C7E92"/>
    <w:rsid w:val="009D1465"/>
    <w:rsid w:val="009D20A1"/>
    <w:rsid w:val="009D2E62"/>
    <w:rsid w:val="009D6AD6"/>
    <w:rsid w:val="009D70B9"/>
    <w:rsid w:val="009D740F"/>
    <w:rsid w:val="009D77B3"/>
    <w:rsid w:val="009E0E81"/>
    <w:rsid w:val="009E22B0"/>
    <w:rsid w:val="009E22B2"/>
    <w:rsid w:val="009E3A65"/>
    <w:rsid w:val="009E4DD9"/>
    <w:rsid w:val="009E548C"/>
    <w:rsid w:val="009F041C"/>
    <w:rsid w:val="009F0D69"/>
    <w:rsid w:val="009F4E3F"/>
    <w:rsid w:val="009F5BA7"/>
    <w:rsid w:val="009F5BB5"/>
    <w:rsid w:val="009F6EF4"/>
    <w:rsid w:val="009F74C8"/>
    <w:rsid w:val="00A00B21"/>
    <w:rsid w:val="00A04DFC"/>
    <w:rsid w:val="00A04E09"/>
    <w:rsid w:val="00A05ACD"/>
    <w:rsid w:val="00A06404"/>
    <w:rsid w:val="00A071DC"/>
    <w:rsid w:val="00A07368"/>
    <w:rsid w:val="00A073A9"/>
    <w:rsid w:val="00A07F8E"/>
    <w:rsid w:val="00A10BF3"/>
    <w:rsid w:val="00A12450"/>
    <w:rsid w:val="00A147A2"/>
    <w:rsid w:val="00A15D80"/>
    <w:rsid w:val="00A16AE6"/>
    <w:rsid w:val="00A2173E"/>
    <w:rsid w:val="00A225BA"/>
    <w:rsid w:val="00A256C4"/>
    <w:rsid w:val="00A265CA"/>
    <w:rsid w:val="00A27180"/>
    <w:rsid w:val="00A271C9"/>
    <w:rsid w:val="00A30E30"/>
    <w:rsid w:val="00A325DA"/>
    <w:rsid w:val="00A368E4"/>
    <w:rsid w:val="00A4091E"/>
    <w:rsid w:val="00A4441E"/>
    <w:rsid w:val="00A454F6"/>
    <w:rsid w:val="00A467AD"/>
    <w:rsid w:val="00A50705"/>
    <w:rsid w:val="00A5088A"/>
    <w:rsid w:val="00A5542F"/>
    <w:rsid w:val="00A600CF"/>
    <w:rsid w:val="00A604A8"/>
    <w:rsid w:val="00A61885"/>
    <w:rsid w:val="00A61DC2"/>
    <w:rsid w:val="00A70665"/>
    <w:rsid w:val="00A7230D"/>
    <w:rsid w:val="00A7335E"/>
    <w:rsid w:val="00A7446D"/>
    <w:rsid w:val="00A77554"/>
    <w:rsid w:val="00A80ECD"/>
    <w:rsid w:val="00A813C3"/>
    <w:rsid w:val="00A8241B"/>
    <w:rsid w:val="00A824FD"/>
    <w:rsid w:val="00A838C6"/>
    <w:rsid w:val="00A83C22"/>
    <w:rsid w:val="00A84C20"/>
    <w:rsid w:val="00A84E81"/>
    <w:rsid w:val="00A87C63"/>
    <w:rsid w:val="00A907DC"/>
    <w:rsid w:val="00A91620"/>
    <w:rsid w:val="00A9298B"/>
    <w:rsid w:val="00A9503B"/>
    <w:rsid w:val="00A9660C"/>
    <w:rsid w:val="00AA1181"/>
    <w:rsid w:val="00AA17B6"/>
    <w:rsid w:val="00AA3524"/>
    <w:rsid w:val="00AA42E9"/>
    <w:rsid w:val="00AA48F0"/>
    <w:rsid w:val="00AA6777"/>
    <w:rsid w:val="00AA6AF0"/>
    <w:rsid w:val="00AA7875"/>
    <w:rsid w:val="00AB0C2D"/>
    <w:rsid w:val="00AB1742"/>
    <w:rsid w:val="00AB1809"/>
    <w:rsid w:val="00AB3781"/>
    <w:rsid w:val="00AB704D"/>
    <w:rsid w:val="00AC1F0B"/>
    <w:rsid w:val="00AC2587"/>
    <w:rsid w:val="00AC4927"/>
    <w:rsid w:val="00AC4AA4"/>
    <w:rsid w:val="00AC55F0"/>
    <w:rsid w:val="00AC5E28"/>
    <w:rsid w:val="00AD0131"/>
    <w:rsid w:val="00AD0DF9"/>
    <w:rsid w:val="00AD4563"/>
    <w:rsid w:val="00AD73EC"/>
    <w:rsid w:val="00AE43BA"/>
    <w:rsid w:val="00AE447F"/>
    <w:rsid w:val="00AE604B"/>
    <w:rsid w:val="00AE615A"/>
    <w:rsid w:val="00AE68E7"/>
    <w:rsid w:val="00AE7416"/>
    <w:rsid w:val="00AE7C6A"/>
    <w:rsid w:val="00AF0569"/>
    <w:rsid w:val="00AF0870"/>
    <w:rsid w:val="00AF1BC8"/>
    <w:rsid w:val="00AF55EA"/>
    <w:rsid w:val="00AF5795"/>
    <w:rsid w:val="00AF647D"/>
    <w:rsid w:val="00AF6568"/>
    <w:rsid w:val="00AF6D81"/>
    <w:rsid w:val="00AF7521"/>
    <w:rsid w:val="00B01EDA"/>
    <w:rsid w:val="00B07080"/>
    <w:rsid w:val="00B0797B"/>
    <w:rsid w:val="00B1036C"/>
    <w:rsid w:val="00B13160"/>
    <w:rsid w:val="00B14C2F"/>
    <w:rsid w:val="00B23033"/>
    <w:rsid w:val="00B23550"/>
    <w:rsid w:val="00B23FA0"/>
    <w:rsid w:val="00B241F9"/>
    <w:rsid w:val="00B25EA9"/>
    <w:rsid w:val="00B2631B"/>
    <w:rsid w:val="00B26916"/>
    <w:rsid w:val="00B3248E"/>
    <w:rsid w:val="00B32CD6"/>
    <w:rsid w:val="00B334AE"/>
    <w:rsid w:val="00B36867"/>
    <w:rsid w:val="00B36B19"/>
    <w:rsid w:val="00B37AF9"/>
    <w:rsid w:val="00B37E09"/>
    <w:rsid w:val="00B40495"/>
    <w:rsid w:val="00B40ABB"/>
    <w:rsid w:val="00B40E0B"/>
    <w:rsid w:val="00B412F7"/>
    <w:rsid w:val="00B41A19"/>
    <w:rsid w:val="00B41F53"/>
    <w:rsid w:val="00B42581"/>
    <w:rsid w:val="00B42FFF"/>
    <w:rsid w:val="00B431D7"/>
    <w:rsid w:val="00B43B6E"/>
    <w:rsid w:val="00B45FEB"/>
    <w:rsid w:val="00B46C22"/>
    <w:rsid w:val="00B51589"/>
    <w:rsid w:val="00B57FDC"/>
    <w:rsid w:val="00B610C4"/>
    <w:rsid w:val="00B6152A"/>
    <w:rsid w:val="00B618D8"/>
    <w:rsid w:val="00B62E20"/>
    <w:rsid w:val="00B63260"/>
    <w:rsid w:val="00B6448A"/>
    <w:rsid w:val="00B67093"/>
    <w:rsid w:val="00B7077E"/>
    <w:rsid w:val="00B73269"/>
    <w:rsid w:val="00B736F4"/>
    <w:rsid w:val="00B75CD1"/>
    <w:rsid w:val="00B77ECA"/>
    <w:rsid w:val="00B83727"/>
    <w:rsid w:val="00B845A7"/>
    <w:rsid w:val="00B8572C"/>
    <w:rsid w:val="00B863A8"/>
    <w:rsid w:val="00B86C30"/>
    <w:rsid w:val="00B87442"/>
    <w:rsid w:val="00B919EF"/>
    <w:rsid w:val="00B91D99"/>
    <w:rsid w:val="00B93077"/>
    <w:rsid w:val="00B931BC"/>
    <w:rsid w:val="00B94740"/>
    <w:rsid w:val="00B95384"/>
    <w:rsid w:val="00B953D8"/>
    <w:rsid w:val="00B95D45"/>
    <w:rsid w:val="00BA2CF2"/>
    <w:rsid w:val="00BA464E"/>
    <w:rsid w:val="00BA7A4B"/>
    <w:rsid w:val="00BB01BC"/>
    <w:rsid w:val="00BB0FEF"/>
    <w:rsid w:val="00BB4C10"/>
    <w:rsid w:val="00BB5CD1"/>
    <w:rsid w:val="00BB6043"/>
    <w:rsid w:val="00BC0723"/>
    <w:rsid w:val="00BC0F41"/>
    <w:rsid w:val="00BC100C"/>
    <w:rsid w:val="00BC3112"/>
    <w:rsid w:val="00BC40AE"/>
    <w:rsid w:val="00BC77D9"/>
    <w:rsid w:val="00BC7D08"/>
    <w:rsid w:val="00BD1A06"/>
    <w:rsid w:val="00BD291E"/>
    <w:rsid w:val="00BD29D1"/>
    <w:rsid w:val="00BD34A4"/>
    <w:rsid w:val="00BD4E70"/>
    <w:rsid w:val="00BD7144"/>
    <w:rsid w:val="00BD7DAC"/>
    <w:rsid w:val="00BE1447"/>
    <w:rsid w:val="00BE201D"/>
    <w:rsid w:val="00BE2CF1"/>
    <w:rsid w:val="00BE2D21"/>
    <w:rsid w:val="00BE3F0B"/>
    <w:rsid w:val="00BE521F"/>
    <w:rsid w:val="00BE6983"/>
    <w:rsid w:val="00BE6F41"/>
    <w:rsid w:val="00BE738C"/>
    <w:rsid w:val="00BF3703"/>
    <w:rsid w:val="00BF43CC"/>
    <w:rsid w:val="00BF5833"/>
    <w:rsid w:val="00BF7AFE"/>
    <w:rsid w:val="00C007C5"/>
    <w:rsid w:val="00C00FF9"/>
    <w:rsid w:val="00C02821"/>
    <w:rsid w:val="00C03374"/>
    <w:rsid w:val="00C04962"/>
    <w:rsid w:val="00C04FD4"/>
    <w:rsid w:val="00C065AF"/>
    <w:rsid w:val="00C066AE"/>
    <w:rsid w:val="00C073B1"/>
    <w:rsid w:val="00C07B9C"/>
    <w:rsid w:val="00C10265"/>
    <w:rsid w:val="00C12714"/>
    <w:rsid w:val="00C12A30"/>
    <w:rsid w:val="00C14A73"/>
    <w:rsid w:val="00C1619C"/>
    <w:rsid w:val="00C20172"/>
    <w:rsid w:val="00C20255"/>
    <w:rsid w:val="00C20F30"/>
    <w:rsid w:val="00C21BE5"/>
    <w:rsid w:val="00C244E0"/>
    <w:rsid w:val="00C24AD6"/>
    <w:rsid w:val="00C25183"/>
    <w:rsid w:val="00C2602C"/>
    <w:rsid w:val="00C2679E"/>
    <w:rsid w:val="00C2697D"/>
    <w:rsid w:val="00C30C5B"/>
    <w:rsid w:val="00C30F31"/>
    <w:rsid w:val="00C35968"/>
    <w:rsid w:val="00C36EA7"/>
    <w:rsid w:val="00C46483"/>
    <w:rsid w:val="00C473C7"/>
    <w:rsid w:val="00C5029B"/>
    <w:rsid w:val="00C5051A"/>
    <w:rsid w:val="00C517B2"/>
    <w:rsid w:val="00C51C61"/>
    <w:rsid w:val="00C53280"/>
    <w:rsid w:val="00C5412A"/>
    <w:rsid w:val="00C54AEF"/>
    <w:rsid w:val="00C5547B"/>
    <w:rsid w:val="00C60D4C"/>
    <w:rsid w:val="00C641FC"/>
    <w:rsid w:val="00C66AC1"/>
    <w:rsid w:val="00C66ADF"/>
    <w:rsid w:val="00C71D36"/>
    <w:rsid w:val="00C74035"/>
    <w:rsid w:val="00C753B8"/>
    <w:rsid w:val="00C756E2"/>
    <w:rsid w:val="00C771D5"/>
    <w:rsid w:val="00C803A2"/>
    <w:rsid w:val="00C80729"/>
    <w:rsid w:val="00C81FE0"/>
    <w:rsid w:val="00C85EC1"/>
    <w:rsid w:val="00C922D2"/>
    <w:rsid w:val="00C92A24"/>
    <w:rsid w:val="00C92AC3"/>
    <w:rsid w:val="00C946A1"/>
    <w:rsid w:val="00CA00ED"/>
    <w:rsid w:val="00CA5AD8"/>
    <w:rsid w:val="00CA61F9"/>
    <w:rsid w:val="00CA77C7"/>
    <w:rsid w:val="00CB1457"/>
    <w:rsid w:val="00CB2287"/>
    <w:rsid w:val="00CB35B0"/>
    <w:rsid w:val="00CB5013"/>
    <w:rsid w:val="00CB7B68"/>
    <w:rsid w:val="00CC0451"/>
    <w:rsid w:val="00CC1241"/>
    <w:rsid w:val="00CC1FFB"/>
    <w:rsid w:val="00CC2DC1"/>
    <w:rsid w:val="00CC4B4D"/>
    <w:rsid w:val="00CC6031"/>
    <w:rsid w:val="00CC64E0"/>
    <w:rsid w:val="00CC7ABB"/>
    <w:rsid w:val="00CD0561"/>
    <w:rsid w:val="00CD2B04"/>
    <w:rsid w:val="00CD5734"/>
    <w:rsid w:val="00CD64F3"/>
    <w:rsid w:val="00CD7449"/>
    <w:rsid w:val="00CD7BA4"/>
    <w:rsid w:val="00CD7FA4"/>
    <w:rsid w:val="00CE06C6"/>
    <w:rsid w:val="00CE11A3"/>
    <w:rsid w:val="00CE4FFD"/>
    <w:rsid w:val="00CE6D46"/>
    <w:rsid w:val="00CE7710"/>
    <w:rsid w:val="00CF1E28"/>
    <w:rsid w:val="00CF4185"/>
    <w:rsid w:val="00CF4521"/>
    <w:rsid w:val="00CF5384"/>
    <w:rsid w:val="00CF72E7"/>
    <w:rsid w:val="00CF75D1"/>
    <w:rsid w:val="00CF77EE"/>
    <w:rsid w:val="00D036CB"/>
    <w:rsid w:val="00D044E8"/>
    <w:rsid w:val="00D114E5"/>
    <w:rsid w:val="00D11825"/>
    <w:rsid w:val="00D123B1"/>
    <w:rsid w:val="00D152A3"/>
    <w:rsid w:val="00D17238"/>
    <w:rsid w:val="00D20892"/>
    <w:rsid w:val="00D2130C"/>
    <w:rsid w:val="00D2139C"/>
    <w:rsid w:val="00D24ED6"/>
    <w:rsid w:val="00D314A8"/>
    <w:rsid w:val="00D326F6"/>
    <w:rsid w:val="00D334AD"/>
    <w:rsid w:val="00D33BDD"/>
    <w:rsid w:val="00D34E0F"/>
    <w:rsid w:val="00D35032"/>
    <w:rsid w:val="00D35618"/>
    <w:rsid w:val="00D36A78"/>
    <w:rsid w:val="00D40D0F"/>
    <w:rsid w:val="00D41BAF"/>
    <w:rsid w:val="00D4266F"/>
    <w:rsid w:val="00D435F1"/>
    <w:rsid w:val="00D45BFF"/>
    <w:rsid w:val="00D470D3"/>
    <w:rsid w:val="00D4719D"/>
    <w:rsid w:val="00D478A4"/>
    <w:rsid w:val="00D553E0"/>
    <w:rsid w:val="00D55D2B"/>
    <w:rsid w:val="00D57559"/>
    <w:rsid w:val="00D61DB0"/>
    <w:rsid w:val="00D629A1"/>
    <w:rsid w:val="00D62FB6"/>
    <w:rsid w:val="00D63B8A"/>
    <w:rsid w:val="00D733C2"/>
    <w:rsid w:val="00D73EEB"/>
    <w:rsid w:val="00D74E4D"/>
    <w:rsid w:val="00D74FB7"/>
    <w:rsid w:val="00D76A26"/>
    <w:rsid w:val="00D76EA9"/>
    <w:rsid w:val="00D80F1D"/>
    <w:rsid w:val="00D81EA2"/>
    <w:rsid w:val="00D82B4E"/>
    <w:rsid w:val="00D82E46"/>
    <w:rsid w:val="00D83A17"/>
    <w:rsid w:val="00D85174"/>
    <w:rsid w:val="00D85AEC"/>
    <w:rsid w:val="00D874CA"/>
    <w:rsid w:val="00D87F31"/>
    <w:rsid w:val="00D905B1"/>
    <w:rsid w:val="00D94D05"/>
    <w:rsid w:val="00DA1DCC"/>
    <w:rsid w:val="00DA2009"/>
    <w:rsid w:val="00DA2545"/>
    <w:rsid w:val="00DA2FE9"/>
    <w:rsid w:val="00DA5641"/>
    <w:rsid w:val="00DA654D"/>
    <w:rsid w:val="00DA7A66"/>
    <w:rsid w:val="00DB17DC"/>
    <w:rsid w:val="00DB28D2"/>
    <w:rsid w:val="00DC67A7"/>
    <w:rsid w:val="00DD0C6A"/>
    <w:rsid w:val="00DD1BEF"/>
    <w:rsid w:val="00DD3C7B"/>
    <w:rsid w:val="00DD75E5"/>
    <w:rsid w:val="00DE05CC"/>
    <w:rsid w:val="00DE0B6C"/>
    <w:rsid w:val="00DE3DC4"/>
    <w:rsid w:val="00DE4054"/>
    <w:rsid w:val="00DE5F74"/>
    <w:rsid w:val="00DF1ADB"/>
    <w:rsid w:val="00DF1FCA"/>
    <w:rsid w:val="00DF26EF"/>
    <w:rsid w:val="00DF2D48"/>
    <w:rsid w:val="00DF2F59"/>
    <w:rsid w:val="00DF4101"/>
    <w:rsid w:val="00DF67E7"/>
    <w:rsid w:val="00E01130"/>
    <w:rsid w:val="00E03CC0"/>
    <w:rsid w:val="00E03D75"/>
    <w:rsid w:val="00E0649B"/>
    <w:rsid w:val="00E0726C"/>
    <w:rsid w:val="00E075E9"/>
    <w:rsid w:val="00E07A00"/>
    <w:rsid w:val="00E12FE8"/>
    <w:rsid w:val="00E13528"/>
    <w:rsid w:val="00E138B9"/>
    <w:rsid w:val="00E14C4F"/>
    <w:rsid w:val="00E16990"/>
    <w:rsid w:val="00E16CD7"/>
    <w:rsid w:val="00E17A61"/>
    <w:rsid w:val="00E20363"/>
    <w:rsid w:val="00E223EF"/>
    <w:rsid w:val="00E254B6"/>
    <w:rsid w:val="00E30D6D"/>
    <w:rsid w:val="00E35D9F"/>
    <w:rsid w:val="00E36D2B"/>
    <w:rsid w:val="00E37B27"/>
    <w:rsid w:val="00E405B2"/>
    <w:rsid w:val="00E45ADB"/>
    <w:rsid w:val="00E47299"/>
    <w:rsid w:val="00E511B3"/>
    <w:rsid w:val="00E51E06"/>
    <w:rsid w:val="00E55724"/>
    <w:rsid w:val="00E560E2"/>
    <w:rsid w:val="00E57D64"/>
    <w:rsid w:val="00E60B56"/>
    <w:rsid w:val="00E60E1C"/>
    <w:rsid w:val="00E62DA3"/>
    <w:rsid w:val="00E673D7"/>
    <w:rsid w:val="00E704B5"/>
    <w:rsid w:val="00E7171A"/>
    <w:rsid w:val="00E725CF"/>
    <w:rsid w:val="00E821B6"/>
    <w:rsid w:val="00E82E09"/>
    <w:rsid w:val="00E82E7C"/>
    <w:rsid w:val="00E831F7"/>
    <w:rsid w:val="00E834DF"/>
    <w:rsid w:val="00E8391C"/>
    <w:rsid w:val="00E83A6A"/>
    <w:rsid w:val="00E83DFA"/>
    <w:rsid w:val="00E8437F"/>
    <w:rsid w:val="00E85717"/>
    <w:rsid w:val="00E86D60"/>
    <w:rsid w:val="00E877FA"/>
    <w:rsid w:val="00E87BE5"/>
    <w:rsid w:val="00E968BD"/>
    <w:rsid w:val="00EA0504"/>
    <w:rsid w:val="00EA2759"/>
    <w:rsid w:val="00EA43F4"/>
    <w:rsid w:val="00EA44FD"/>
    <w:rsid w:val="00EA6C3E"/>
    <w:rsid w:val="00EB314C"/>
    <w:rsid w:val="00EB39CE"/>
    <w:rsid w:val="00EB4C35"/>
    <w:rsid w:val="00EB5A88"/>
    <w:rsid w:val="00EB5DA5"/>
    <w:rsid w:val="00EB741F"/>
    <w:rsid w:val="00EC050A"/>
    <w:rsid w:val="00EC0836"/>
    <w:rsid w:val="00EC23DD"/>
    <w:rsid w:val="00EC2740"/>
    <w:rsid w:val="00EC2AD1"/>
    <w:rsid w:val="00EC3F51"/>
    <w:rsid w:val="00EC54E7"/>
    <w:rsid w:val="00EC5558"/>
    <w:rsid w:val="00EC6291"/>
    <w:rsid w:val="00EC66BA"/>
    <w:rsid w:val="00EC6777"/>
    <w:rsid w:val="00EC67B3"/>
    <w:rsid w:val="00ED0445"/>
    <w:rsid w:val="00ED1E0C"/>
    <w:rsid w:val="00ED2D4E"/>
    <w:rsid w:val="00ED3E28"/>
    <w:rsid w:val="00ED7D2B"/>
    <w:rsid w:val="00EE2B13"/>
    <w:rsid w:val="00EE3572"/>
    <w:rsid w:val="00EE4663"/>
    <w:rsid w:val="00EE4F0F"/>
    <w:rsid w:val="00EE6DE8"/>
    <w:rsid w:val="00EE73CF"/>
    <w:rsid w:val="00EF13DA"/>
    <w:rsid w:val="00EF1656"/>
    <w:rsid w:val="00EF34EA"/>
    <w:rsid w:val="00EF4169"/>
    <w:rsid w:val="00EF441D"/>
    <w:rsid w:val="00EF646F"/>
    <w:rsid w:val="00EF6A46"/>
    <w:rsid w:val="00EF6B3C"/>
    <w:rsid w:val="00EF6EF3"/>
    <w:rsid w:val="00F01C09"/>
    <w:rsid w:val="00F0323F"/>
    <w:rsid w:val="00F043BB"/>
    <w:rsid w:val="00F0684A"/>
    <w:rsid w:val="00F0744F"/>
    <w:rsid w:val="00F1006B"/>
    <w:rsid w:val="00F13321"/>
    <w:rsid w:val="00F2168D"/>
    <w:rsid w:val="00F2456B"/>
    <w:rsid w:val="00F2638F"/>
    <w:rsid w:val="00F267B8"/>
    <w:rsid w:val="00F27E3E"/>
    <w:rsid w:val="00F30770"/>
    <w:rsid w:val="00F31DA0"/>
    <w:rsid w:val="00F3215C"/>
    <w:rsid w:val="00F34E60"/>
    <w:rsid w:val="00F35476"/>
    <w:rsid w:val="00F357F5"/>
    <w:rsid w:val="00F36281"/>
    <w:rsid w:val="00F4190B"/>
    <w:rsid w:val="00F421DA"/>
    <w:rsid w:val="00F43669"/>
    <w:rsid w:val="00F47932"/>
    <w:rsid w:val="00F47A3D"/>
    <w:rsid w:val="00F51533"/>
    <w:rsid w:val="00F53697"/>
    <w:rsid w:val="00F53712"/>
    <w:rsid w:val="00F5380C"/>
    <w:rsid w:val="00F53DFB"/>
    <w:rsid w:val="00F54BF8"/>
    <w:rsid w:val="00F570FD"/>
    <w:rsid w:val="00F57533"/>
    <w:rsid w:val="00F5786A"/>
    <w:rsid w:val="00F601E5"/>
    <w:rsid w:val="00F60F74"/>
    <w:rsid w:val="00F625B5"/>
    <w:rsid w:val="00F62838"/>
    <w:rsid w:val="00F63893"/>
    <w:rsid w:val="00F66241"/>
    <w:rsid w:val="00F662D5"/>
    <w:rsid w:val="00F66431"/>
    <w:rsid w:val="00F70722"/>
    <w:rsid w:val="00F72A17"/>
    <w:rsid w:val="00F74470"/>
    <w:rsid w:val="00F775DC"/>
    <w:rsid w:val="00F800B4"/>
    <w:rsid w:val="00F80688"/>
    <w:rsid w:val="00F818D3"/>
    <w:rsid w:val="00F818D7"/>
    <w:rsid w:val="00F83338"/>
    <w:rsid w:val="00F8433A"/>
    <w:rsid w:val="00F84E67"/>
    <w:rsid w:val="00F84EA8"/>
    <w:rsid w:val="00F858BA"/>
    <w:rsid w:val="00F86557"/>
    <w:rsid w:val="00F87BE1"/>
    <w:rsid w:val="00F91141"/>
    <w:rsid w:val="00F92384"/>
    <w:rsid w:val="00F924AD"/>
    <w:rsid w:val="00F96042"/>
    <w:rsid w:val="00F96FE3"/>
    <w:rsid w:val="00FA0BC4"/>
    <w:rsid w:val="00FA123A"/>
    <w:rsid w:val="00FA427D"/>
    <w:rsid w:val="00FA53BB"/>
    <w:rsid w:val="00FA5BC5"/>
    <w:rsid w:val="00FA7E45"/>
    <w:rsid w:val="00FB0637"/>
    <w:rsid w:val="00FB0F06"/>
    <w:rsid w:val="00FB20B9"/>
    <w:rsid w:val="00FB246E"/>
    <w:rsid w:val="00FB295B"/>
    <w:rsid w:val="00FB473A"/>
    <w:rsid w:val="00FB6757"/>
    <w:rsid w:val="00FB7949"/>
    <w:rsid w:val="00FB799A"/>
    <w:rsid w:val="00FC03F0"/>
    <w:rsid w:val="00FC175B"/>
    <w:rsid w:val="00FC20C4"/>
    <w:rsid w:val="00FC24B6"/>
    <w:rsid w:val="00FC5894"/>
    <w:rsid w:val="00FD3479"/>
    <w:rsid w:val="00FD39A1"/>
    <w:rsid w:val="00FD3A8F"/>
    <w:rsid w:val="00FD3C09"/>
    <w:rsid w:val="00FD5A2F"/>
    <w:rsid w:val="00FE07F6"/>
    <w:rsid w:val="00FE2A43"/>
    <w:rsid w:val="00FE425D"/>
    <w:rsid w:val="00FE448E"/>
    <w:rsid w:val="00FE6640"/>
    <w:rsid w:val="00FF05C3"/>
    <w:rsid w:val="00FF104E"/>
    <w:rsid w:val="00FF4F22"/>
    <w:rsid w:val="00FF6467"/>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nhideWhenUsed/>
    <w:rsid w:val="00B32CD6"/>
    <w:pPr>
      <w:jc w:val="left"/>
    </w:pPr>
  </w:style>
  <w:style w:type="character" w:customStyle="1" w:styleId="ae">
    <w:name w:val="コメント文字列 (文字)"/>
    <w:basedOn w:val="a1"/>
    <w:link w:val="ad"/>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3C1546"/>
    <w:rPr>
      <w:color w:val="0000FF" w:themeColor="hyperlink"/>
      <w:u w:val="single"/>
    </w:rPr>
  </w:style>
  <w:style w:type="character" w:styleId="af5">
    <w:name w:val="Unresolved Mention"/>
    <w:basedOn w:val="a1"/>
    <w:uiPriority w:val="99"/>
    <w:semiHidden/>
    <w:unhideWhenUsed/>
    <w:rsid w:val="003C1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7767</Words>
  <Characters>44278</Characters>
  <DocSecurity>0</DocSecurity>
  <Lines>368</Lines>
  <Paragraphs>103</Paragraphs>
  <ScaleCrop>false</ScaleCrop>
  <LinksUpToDate>false</LinksUpToDate>
  <CharactersWithSpaces>51942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