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2D00" w14:textId="77777777" w:rsidR="00A55685" w:rsidRPr="00CB1A2A" w:rsidRDefault="00A55685" w:rsidP="00A55685">
      <w:pPr>
        <w:pStyle w:val="a3"/>
        <w:jc w:val="right"/>
        <w:rPr>
          <w:spacing w:val="0"/>
          <w:sz w:val="21"/>
          <w:szCs w:val="21"/>
          <w:bdr w:val="single" w:sz="4" w:space="0" w:color="auto"/>
        </w:rPr>
      </w:pPr>
      <w:r>
        <w:rPr>
          <w:rFonts w:hint="eastAsia"/>
          <w:spacing w:val="0"/>
          <w:sz w:val="21"/>
          <w:szCs w:val="21"/>
          <w:bdr w:val="single" w:sz="4" w:space="0" w:color="auto"/>
        </w:rPr>
        <w:t>別添５</w:t>
      </w:r>
    </w:p>
    <w:p w14:paraId="75D240B3" w14:textId="77777777" w:rsidR="00A55685" w:rsidRDefault="00A55685" w:rsidP="00A55685">
      <w:pPr>
        <w:pStyle w:val="a3"/>
        <w:wordWrap/>
        <w:ind w:firstLineChars="389" w:firstLine="1111"/>
        <w:jc w:val="center"/>
        <w:rPr>
          <w:rFonts w:ascii="ＭＳ ゴシック" w:hAnsi="ＭＳ ゴシック"/>
          <w:b/>
          <w:sz w:val="28"/>
          <w:szCs w:val="21"/>
        </w:rPr>
      </w:pPr>
    </w:p>
    <w:p w14:paraId="1E08FBDB" w14:textId="77777777" w:rsidR="00A55685" w:rsidRPr="00CB1A2A" w:rsidRDefault="00A55685" w:rsidP="00A55685">
      <w:pPr>
        <w:pStyle w:val="a3"/>
        <w:wordWrap/>
        <w:jc w:val="center"/>
        <w:rPr>
          <w:b/>
          <w:spacing w:val="0"/>
          <w:sz w:val="28"/>
          <w:szCs w:val="21"/>
        </w:rPr>
      </w:pPr>
      <w:r>
        <w:rPr>
          <w:rFonts w:ascii="ＭＳ ゴシック" w:hAnsi="ＭＳ ゴシック" w:hint="eastAsia"/>
          <w:b/>
          <w:sz w:val="28"/>
          <w:szCs w:val="21"/>
        </w:rPr>
        <w:t>地震防災対策基準（例）</w:t>
      </w:r>
    </w:p>
    <w:p w14:paraId="024E3DEB" w14:textId="77777777" w:rsidR="00173D9C" w:rsidRDefault="00173D9C" w:rsidP="00315A1C">
      <w:pPr>
        <w:pStyle w:val="a3"/>
        <w:wordWrap/>
        <w:jc w:val="center"/>
        <w:rPr>
          <w:rFonts w:ascii="ＭＳ ゴシック" w:hAnsi="ＭＳ ゴシック"/>
          <w:sz w:val="24"/>
          <w:szCs w:val="21"/>
        </w:rPr>
      </w:pPr>
    </w:p>
    <w:p w14:paraId="0EAA2310" w14:textId="77777777" w:rsidR="001964A0" w:rsidRPr="00CB1A2A" w:rsidRDefault="00503401" w:rsidP="00315A1C">
      <w:pPr>
        <w:pStyle w:val="a3"/>
        <w:wordWrap/>
        <w:jc w:val="center"/>
        <w:rPr>
          <w:spacing w:val="0"/>
          <w:sz w:val="24"/>
          <w:szCs w:val="21"/>
        </w:rPr>
      </w:pPr>
      <w:r w:rsidRPr="00CB1A2A">
        <w:rPr>
          <w:rFonts w:ascii="ＭＳ ゴシック" w:hAnsi="ＭＳ ゴシック" w:hint="eastAsia"/>
          <w:sz w:val="24"/>
          <w:szCs w:val="21"/>
        </w:rPr>
        <w:t>令和</w:t>
      </w:r>
      <w:r w:rsidR="001964A0" w:rsidRPr="00CB1A2A">
        <w:rPr>
          <w:rFonts w:ascii="ＭＳ ゴシック" w:hAnsi="ＭＳ ゴシック" w:hint="eastAsia"/>
          <w:sz w:val="24"/>
          <w:szCs w:val="21"/>
        </w:rPr>
        <w:t xml:space="preserve">　年　月　日</w:t>
      </w:r>
    </w:p>
    <w:p w14:paraId="300FC341" w14:textId="77777777" w:rsidR="001964A0" w:rsidRPr="00CB1A2A" w:rsidRDefault="001964A0" w:rsidP="00315A1C">
      <w:pPr>
        <w:pStyle w:val="a3"/>
        <w:wordWrap/>
        <w:jc w:val="center"/>
        <w:rPr>
          <w:spacing w:val="0"/>
          <w:sz w:val="24"/>
          <w:szCs w:val="21"/>
        </w:rPr>
      </w:pPr>
      <w:r w:rsidRPr="00CB1A2A">
        <w:rPr>
          <w:rFonts w:ascii="ＭＳ ゴシック" w:hAnsi="ＭＳ ゴシック" w:hint="eastAsia"/>
          <w:sz w:val="24"/>
          <w:szCs w:val="21"/>
        </w:rPr>
        <w:t>○○○○株式会社</w:t>
      </w:r>
    </w:p>
    <w:p w14:paraId="67C2660F" w14:textId="77777777" w:rsidR="001964A0" w:rsidRPr="00CB1A2A" w:rsidRDefault="001964A0" w:rsidP="00315A1C">
      <w:pPr>
        <w:pStyle w:val="a3"/>
        <w:wordWrap/>
        <w:rPr>
          <w:spacing w:val="0"/>
          <w:sz w:val="21"/>
          <w:szCs w:val="21"/>
        </w:rPr>
      </w:pPr>
    </w:p>
    <w:p w14:paraId="27D2384C" w14:textId="77777777" w:rsidR="00CB1A2A" w:rsidRPr="00CB1A2A" w:rsidRDefault="00CB1A2A" w:rsidP="00315A1C">
      <w:pPr>
        <w:pStyle w:val="a3"/>
        <w:wordWrap/>
        <w:rPr>
          <w:spacing w:val="0"/>
          <w:sz w:val="21"/>
          <w:szCs w:val="21"/>
        </w:rPr>
      </w:pPr>
    </w:p>
    <w:p w14:paraId="46C69633" w14:textId="77777777" w:rsidR="00CB1A2A" w:rsidRPr="00CB1A2A" w:rsidRDefault="00CB1A2A" w:rsidP="00315A1C">
      <w:pPr>
        <w:pStyle w:val="a3"/>
        <w:wordWrap/>
        <w:rPr>
          <w:spacing w:val="0"/>
          <w:sz w:val="21"/>
          <w:szCs w:val="21"/>
        </w:rPr>
      </w:pPr>
    </w:p>
    <w:p w14:paraId="4B7CED28" w14:textId="77777777" w:rsidR="001964A0" w:rsidRPr="00CB1A2A" w:rsidRDefault="001964A0" w:rsidP="00315A1C">
      <w:pPr>
        <w:autoSpaceDE w:val="0"/>
        <w:autoSpaceDN w:val="0"/>
        <w:jc w:val="center"/>
        <w:rPr>
          <w:rFonts w:asciiTheme="majorEastAsia" w:eastAsiaTheme="majorEastAsia" w:hAnsiTheme="majorEastAsia"/>
          <w:szCs w:val="21"/>
        </w:rPr>
      </w:pPr>
      <w:r w:rsidRPr="00CB1A2A">
        <w:rPr>
          <w:rFonts w:asciiTheme="majorEastAsia" w:eastAsiaTheme="majorEastAsia" w:hAnsiTheme="majorEastAsia" w:hint="eastAsia"/>
          <w:szCs w:val="21"/>
        </w:rPr>
        <w:t>目</w:t>
      </w:r>
      <w:r w:rsidR="00CB1A2A" w:rsidRPr="00CB1A2A">
        <w:rPr>
          <w:rFonts w:asciiTheme="majorEastAsia" w:eastAsiaTheme="majorEastAsia" w:hAnsiTheme="majorEastAsia" w:hint="eastAsia"/>
          <w:szCs w:val="21"/>
        </w:rPr>
        <w:t xml:space="preserve">　　</w:t>
      </w:r>
      <w:r w:rsidR="00185861">
        <w:rPr>
          <w:rFonts w:asciiTheme="majorEastAsia" w:eastAsiaTheme="majorEastAsia" w:hAnsiTheme="majorEastAsia" w:hint="eastAsia"/>
          <w:szCs w:val="21"/>
        </w:rPr>
        <w:t xml:space="preserve">　</w:t>
      </w:r>
      <w:r w:rsidRPr="00CB1A2A">
        <w:rPr>
          <w:rFonts w:asciiTheme="majorEastAsia" w:eastAsiaTheme="majorEastAsia" w:hAnsiTheme="majorEastAsia" w:hint="eastAsia"/>
          <w:szCs w:val="21"/>
        </w:rPr>
        <w:t xml:space="preserve">　次</w:t>
      </w:r>
    </w:p>
    <w:p w14:paraId="12A2EE14" w14:textId="77777777" w:rsidR="001964A0" w:rsidRPr="00CB1A2A" w:rsidRDefault="001964A0" w:rsidP="00315A1C">
      <w:pPr>
        <w:pStyle w:val="a3"/>
        <w:wordWrap/>
        <w:ind w:left="816"/>
        <w:rPr>
          <w:spacing w:val="0"/>
          <w:sz w:val="21"/>
          <w:szCs w:val="21"/>
        </w:rPr>
      </w:pPr>
    </w:p>
    <w:p w14:paraId="0F9420E1" w14:textId="77777777" w:rsidR="00CB1A2A" w:rsidRPr="00CB1A2A" w:rsidRDefault="00CB1A2A" w:rsidP="00315A1C">
      <w:pPr>
        <w:pStyle w:val="a3"/>
        <w:wordWrap/>
        <w:ind w:left="816"/>
        <w:rPr>
          <w:spacing w:val="0"/>
          <w:sz w:val="21"/>
          <w:szCs w:val="21"/>
        </w:rPr>
      </w:pPr>
    </w:p>
    <w:p w14:paraId="40BE0046" w14:textId="77777777" w:rsidR="001964A0" w:rsidRPr="00CB1A2A" w:rsidRDefault="001964A0" w:rsidP="00315A1C">
      <w:pPr>
        <w:pStyle w:val="a3"/>
        <w:wordWrap/>
        <w:ind w:left="816"/>
        <w:rPr>
          <w:spacing w:val="0"/>
          <w:sz w:val="21"/>
          <w:szCs w:val="21"/>
        </w:rPr>
      </w:pPr>
      <w:r w:rsidRPr="00CB1A2A">
        <w:rPr>
          <w:rFonts w:ascii="ＭＳ ゴシック" w:hAnsi="ＭＳ ゴシック" w:hint="eastAsia"/>
          <w:sz w:val="21"/>
          <w:szCs w:val="21"/>
        </w:rPr>
        <w:t>第１章　総則</w:t>
      </w:r>
    </w:p>
    <w:p w14:paraId="541D6188" w14:textId="77777777" w:rsidR="001964A0" w:rsidRPr="00CB1A2A" w:rsidRDefault="001964A0" w:rsidP="00315A1C">
      <w:pPr>
        <w:pStyle w:val="a3"/>
        <w:wordWrap/>
        <w:ind w:left="816"/>
        <w:rPr>
          <w:spacing w:val="0"/>
          <w:sz w:val="21"/>
          <w:szCs w:val="21"/>
        </w:rPr>
      </w:pPr>
      <w:r w:rsidRPr="00CB1A2A">
        <w:rPr>
          <w:rFonts w:ascii="ＭＳ ゴシック" w:hAnsi="ＭＳ ゴシック" w:hint="eastAsia"/>
          <w:sz w:val="21"/>
          <w:szCs w:val="21"/>
        </w:rPr>
        <w:t xml:space="preserve">第２章　</w:t>
      </w:r>
      <w:r w:rsidR="00173D9C" w:rsidRPr="00173D9C">
        <w:rPr>
          <w:rFonts w:ascii="ＭＳ ゴシック" w:hAnsi="ＭＳ ゴシック" w:hint="eastAsia"/>
          <w:sz w:val="21"/>
          <w:szCs w:val="21"/>
        </w:rPr>
        <w:t>防災体制及び情報伝達</w:t>
      </w:r>
    </w:p>
    <w:p w14:paraId="06339206" w14:textId="77777777" w:rsidR="001964A0" w:rsidRPr="00CB1A2A" w:rsidRDefault="001964A0" w:rsidP="00315A1C">
      <w:pPr>
        <w:pStyle w:val="a3"/>
        <w:wordWrap/>
        <w:ind w:left="816"/>
        <w:rPr>
          <w:spacing w:val="0"/>
          <w:sz w:val="21"/>
          <w:szCs w:val="21"/>
        </w:rPr>
      </w:pPr>
      <w:r w:rsidRPr="00CB1A2A">
        <w:rPr>
          <w:rFonts w:ascii="ＭＳ ゴシック" w:hAnsi="ＭＳ ゴシック" w:hint="eastAsia"/>
          <w:sz w:val="21"/>
          <w:szCs w:val="21"/>
        </w:rPr>
        <w:t xml:space="preserve">第３章　</w:t>
      </w:r>
      <w:r w:rsidR="00173D9C" w:rsidRPr="00173D9C">
        <w:rPr>
          <w:rFonts w:ascii="ＭＳ ゴシック" w:hAnsi="ＭＳ ゴシック" w:hint="eastAsia"/>
          <w:sz w:val="21"/>
          <w:szCs w:val="21"/>
        </w:rPr>
        <w:t>点検及び整備</w:t>
      </w:r>
    </w:p>
    <w:p w14:paraId="0375AE13" w14:textId="77777777" w:rsidR="001964A0" w:rsidRPr="00CB1A2A" w:rsidRDefault="001964A0" w:rsidP="00315A1C">
      <w:pPr>
        <w:pStyle w:val="a3"/>
        <w:wordWrap/>
        <w:ind w:left="816"/>
        <w:rPr>
          <w:spacing w:val="0"/>
          <w:sz w:val="21"/>
          <w:szCs w:val="21"/>
        </w:rPr>
      </w:pPr>
      <w:r w:rsidRPr="00CB1A2A">
        <w:rPr>
          <w:rFonts w:ascii="ＭＳ ゴシック" w:hAnsi="ＭＳ ゴシック" w:hint="eastAsia"/>
          <w:sz w:val="21"/>
          <w:szCs w:val="21"/>
        </w:rPr>
        <w:t xml:space="preserve">第４章　</w:t>
      </w:r>
      <w:r w:rsidR="00173D9C" w:rsidRPr="00173D9C">
        <w:rPr>
          <w:rFonts w:ascii="ＭＳ ゴシック" w:hAnsi="ＭＳ ゴシック" w:hint="eastAsia"/>
          <w:sz w:val="21"/>
          <w:szCs w:val="21"/>
        </w:rPr>
        <w:t>船舶の運航中止及び避難等</w:t>
      </w:r>
    </w:p>
    <w:p w14:paraId="54A3C3BA" w14:textId="77777777" w:rsidR="001964A0" w:rsidRPr="00CB1A2A" w:rsidRDefault="001964A0" w:rsidP="00315A1C">
      <w:pPr>
        <w:pStyle w:val="a3"/>
        <w:wordWrap/>
        <w:ind w:left="816"/>
        <w:rPr>
          <w:spacing w:val="0"/>
          <w:sz w:val="21"/>
          <w:szCs w:val="21"/>
        </w:rPr>
      </w:pPr>
      <w:r w:rsidRPr="00CB1A2A">
        <w:rPr>
          <w:rFonts w:ascii="ＭＳ ゴシック" w:hAnsi="ＭＳ ゴシック" w:hint="eastAsia"/>
          <w:sz w:val="21"/>
          <w:szCs w:val="21"/>
        </w:rPr>
        <w:t xml:space="preserve">第５章　</w:t>
      </w:r>
      <w:r w:rsidR="00173D9C" w:rsidRPr="00173D9C">
        <w:rPr>
          <w:rFonts w:ascii="ＭＳ ゴシック" w:hAnsi="ＭＳ ゴシック" w:hint="eastAsia"/>
          <w:sz w:val="21"/>
          <w:szCs w:val="21"/>
        </w:rPr>
        <w:t>教育、訓練及び広報</w:t>
      </w:r>
    </w:p>
    <w:p w14:paraId="29989295" w14:textId="77777777" w:rsidR="001964A0" w:rsidRDefault="001964A0" w:rsidP="00315A1C">
      <w:pPr>
        <w:pStyle w:val="a3"/>
        <w:wordWrap/>
        <w:ind w:firstLineChars="500" w:firstLine="1063"/>
        <w:rPr>
          <w:rFonts w:ascii="ＭＳ ゴシック" w:hAnsi="ＭＳ ゴシック"/>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0B3BBA">
        <w:rPr>
          <w:rFonts w:ascii="ＭＳ ゴシック" w:hAnsi="ＭＳ ゴシック" w:hint="eastAsia"/>
          <w:sz w:val="21"/>
          <w:szCs w:val="21"/>
        </w:rPr>
        <w:t xml:space="preserve">　</w:t>
      </w:r>
      <w:r w:rsidRPr="00CB1A2A">
        <w:rPr>
          <w:rFonts w:ascii="ＭＳ ゴシック" w:hAnsi="ＭＳ ゴシック" w:hint="eastAsia"/>
          <w:sz w:val="21"/>
          <w:szCs w:val="21"/>
        </w:rPr>
        <w:t>総則</w:t>
      </w:r>
    </w:p>
    <w:p w14:paraId="5D3C3A11" w14:textId="77777777" w:rsidR="00173D9C" w:rsidRPr="00473E9F" w:rsidRDefault="00173D9C" w:rsidP="00315A1C">
      <w:pPr>
        <w:autoSpaceDE w:val="0"/>
        <w:autoSpaceDN w:val="0"/>
        <w:spacing w:line="292" w:lineRule="exact"/>
        <w:ind w:firstLineChars="100" w:firstLine="213"/>
        <w:rPr>
          <w:rFonts w:ascii="ＭＳ ゴシック" w:eastAsia="ＭＳ ゴシック" w:hAnsi="ＭＳ ゴシック"/>
          <w:spacing w:val="2"/>
          <w:szCs w:val="21"/>
        </w:rPr>
      </w:pPr>
      <w:r w:rsidRPr="00473E9F">
        <w:rPr>
          <w:rFonts w:ascii="ＭＳ ゴシック" w:eastAsia="ＭＳ ゴシック" w:hAnsi="ＭＳ ゴシック" w:hint="eastAsia"/>
          <w:szCs w:val="21"/>
        </w:rPr>
        <w:t>（目的）</w:t>
      </w:r>
    </w:p>
    <w:p w14:paraId="6A8C7324" w14:textId="77777777" w:rsidR="00173D9C" w:rsidRPr="00473E9F" w:rsidRDefault="00173D9C" w:rsidP="00315A1C">
      <w:pPr>
        <w:autoSpaceDE w:val="0"/>
        <w:autoSpaceDN w:val="0"/>
        <w:spacing w:line="292" w:lineRule="exact"/>
        <w:ind w:left="204" w:hanging="204"/>
        <w:rPr>
          <w:rFonts w:ascii="ＭＳ ゴシック" w:eastAsia="ＭＳ ゴシック" w:hAnsi="ＭＳ ゴシック"/>
          <w:spacing w:val="2"/>
          <w:szCs w:val="21"/>
        </w:rPr>
      </w:pPr>
      <w:r w:rsidRPr="00473E9F">
        <w:rPr>
          <w:rFonts w:ascii="ＭＳ ゴシック" w:eastAsia="ＭＳ ゴシック" w:hAnsi="ＭＳ ゴシック" w:hint="eastAsia"/>
          <w:szCs w:val="21"/>
        </w:rPr>
        <w:t>第１条　この基準は、安全管理規程第３条に基づき、地震が発生した場合又は津波警報等が発せられた場合に実施する措置並びに地震に係る防災訓練並びに地震防災上必要な教育及び広報に関する事項を定め、地震防災対策を迅速かつ的確に実施し、人命の安全確保と被害の軽減を図ることを目的とする。</w:t>
      </w:r>
    </w:p>
    <w:p w14:paraId="292A2B88" w14:textId="77777777" w:rsidR="00173D9C" w:rsidRPr="00473E9F" w:rsidRDefault="00173D9C" w:rsidP="00315A1C">
      <w:pPr>
        <w:autoSpaceDE w:val="0"/>
        <w:autoSpaceDN w:val="0"/>
        <w:spacing w:line="292" w:lineRule="exact"/>
        <w:ind w:firstLineChars="100" w:firstLine="213"/>
        <w:rPr>
          <w:rFonts w:ascii="ＭＳ ゴシック" w:eastAsia="ＭＳ ゴシック" w:hAnsi="ＭＳ ゴシック"/>
          <w:spacing w:val="2"/>
          <w:szCs w:val="21"/>
        </w:rPr>
      </w:pPr>
      <w:r w:rsidRPr="00473E9F">
        <w:rPr>
          <w:rFonts w:ascii="ＭＳ ゴシック" w:eastAsia="ＭＳ ゴシック" w:hAnsi="ＭＳ ゴシック" w:hint="eastAsia"/>
          <w:szCs w:val="21"/>
        </w:rPr>
        <w:t>（地震防災対策実施上の基本方針）</w:t>
      </w:r>
    </w:p>
    <w:p w14:paraId="51D4D91F" w14:textId="77777777" w:rsidR="00173D9C" w:rsidRPr="00473E9F" w:rsidRDefault="00173D9C" w:rsidP="00315A1C">
      <w:pPr>
        <w:autoSpaceDE w:val="0"/>
        <w:autoSpaceDN w:val="0"/>
        <w:spacing w:line="292" w:lineRule="exact"/>
        <w:ind w:left="204" w:hanging="204"/>
        <w:rPr>
          <w:rFonts w:ascii="ＭＳ ゴシック" w:eastAsia="ＭＳ ゴシック" w:hAnsi="ＭＳ ゴシック"/>
          <w:spacing w:val="2"/>
          <w:szCs w:val="21"/>
        </w:rPr>
      </w:pPr>
      <w:r w:rsidRPr="00473E9F">
        <w:rPr>
          <w:rFonts w:ascii="ＭＳ ゴシック" w:eastAsia="ＭＳ ゴシック" w:hAnsi="ＭＳ ゴシック" w:hint="eastAsia"/>
          <w:szCs w:val="21"/>
        </w:rPr>
        <w:t>第２条　地震防災対策は、次に掲げる基本方針のもとに、原則として次章以下に定めるところにより実施するものとし、これによることが不適当な不測の事態が生じた場合には、事態に即応した最善の措置をとるものとする。</w:t>
      </w:r>
    </w:p>
    <w:p w14:paraId="6D9A567F" w14:textId="77777777" w:rsidR="00173D9C" w:rsidRPr="00473E9F" w:rsidRDefault="00173D9C" w:rsidP="00315A1C">
      <w:pPr>
        <w:autoSpaceDE w:val="0"/>
        <w:autoSpaceDN w:val="0"/>
        <w:spacing w:line="292" w:lineRule="exact"/>
        <w:ind w:firstLineChars="50" w:firstLine="106"/>
        <w:rPr>
          <w:rFonts w:ascii="ＭＳ ゴシック" w:eastAsia="ＭＳ ゴシック" w:hAnsi="ＭＳ ゴシック"/>
          <w:spacing w:val="2"/>
          <w:szCs w:val="21"/>
        </w:rPr>
      </w:pPr>
      <w:r>
        <w:rPr>
          <w:rFonts w:ascii="ＭＳ ゴシック" w:eastAsia="ＭＳ ゴシック" w:hAnsi="ＭＳ ゴシック"/>
          <w:szCs w:val="21"/>
        </w:rPr>
        <w:t>(1)</w:t>
      </w:r>
      <w:r>
        <w:rPr>
          <w:rFonts w:ascii="ＭＳ ゴシック" w:eastAsia="ＭＳ ゴシック" w:hAnsi="ＭＳ ゴシック" w:hint="eastAsia"/>
          <w:szCs w:val="21"/>
        </w:rPr>
        <w:t xml:space="preserve">　</w:t>
      </w:r>
      <w:r w:rsidRPr="00473E9F">
        <w:rPr>
          <w:rFonts w:ascii="ＭＳ ゴシック" w:eastAsia="ＭＳ ゴシック" w:hAnsi="ＭＳ ゴシック" w:hint="eastAsia"/>
          <w:szCs w:val="21"/>
        </w:rPr>
        <w:t>人命の安全確保を最優先とする。</w:t>
      </w:r>
    </w:p>
    <w:p w14:paraId="54F536FA" w14:textId="77777777" w:rsidR="00173D9C" w:rsidRPr="00473E9F" w:rsidRDefault="00173D9C" w:rsidP="00315A1C">
      <w:pPr>
        <w:autoSpaceDE w:val="0"/>
        <w:autoSpaceDN w:val="0"/>
        <w:spacing w:line="292" w:lineRule="exact"/>
        <w:ind w:firstLineChars="50" w:firstLine="106"/>
        <w:rPr>
          <w:rFonts w:ascii="ＭＳ ゴシック" w:eastAsia="ＭＳ ゴシック" w:hAnsi="ＭＳ ゴシック"/>
          <w:spacing w:val="2"/>
          <w:szCs w:val="21"/>
        </w:rPr>
      </w:pPr>
      <w:r>
        <w:rPr>
          <w:rFonts w:ascii="ＭＳ ゴシック" w:eastAsia="ＭＳ ゴシック" w:hAnsi="ＭＳ ゴシック"/>
          <w:szCs w:val="21"/>
        </w:rPr>
        <w:t>(2)</w:t>
      </w:r>
      <w:r>
        <w:rPr>
          <w:rFonts w:ascii="ＭＳ ゴシック" w:eastAsia="ＭＳ ゴシック" w:hAnsi="ＭＳ ゴシック" w:hint="eastAsia"/>
          <w:szCs w:val="21"/>
        </w:rPr>
        <w:t xml:space="preserve">　</w:t>
      </w:r>
      <w:r w:rsidRPr="00473E9F">
        <w:rPr>
          <w:rFonts w:ascii="ＭＳ ゴシック" w:eastAsia="ＭＳ ゴシック" w:hAnsi="ＭＳ ゴシック" w:hint="eastAsia"/>
          <w:szCs w:val="21"/>
        </w:rPr>
        <w:t>関係機関と相互に密接な連携をとりつつ全力をあげて対処する。</w:t>
      </w:r>
    </w:p>
    <w:p w14:paraId="5E4B03F0" w14:textId="77777777" w:rsidR="00173D9C" w:rsidRPr="00473E9F" w:rsidRDefault="00173D9C" w:rsidP="00315A1C">
      <w:pPr>
        <w:autoSpaceDE w:val="0"/>
        <w:autoSpaceDN w:val="0"/>
        <w:spacing w:line="292" w:lineRule="exact"/>
        <w:ind w:firstLineChars="100" w:firstLine="213"/>
        <w:rPr>
          <w:rFonts w:ascii="ＭＳ ゴシック" w:eastAsia="ＭＳ ゴシック" w:hAnsi="ＭＳ ゴシック"/>
          <w:spacing w:val="2"/>
          <w:szCs w:val="21"/>
        </w:rPr>
      </w:pPr>
      <w:r w:rsidRPr="00473E9F">
        <w:rPr>
          <w:rFonts w:ascii="ＭＳ ゴシック" w:eastAsia="ＭＳ ゴシック" w:hAnsi="ＭＳ ゴシック" w:hint="eastAsia"/>
          <w:szCs w:val="21"/>
        </w:rPr>
        <w:t>（適用）</w:t>
      </w:r>
    </w:p>
    <w:p w14:paraId="7EE2F656" w14:textId="77777777" w:rsidR="00173D9C" w:rsidRPr="00473E9F" w:rsidRDefault="00173D9C" w:rsidP="00315A1C">
      <w:pPr>
        <w:autoSpaceDE w:val="0"/>
        <w:autoSpaceDN w:val="0"/>
        <w:spacing w:line="292" w:lineRule="exact"/>
        <w:rPr>
          <w:rFonts w:ascii="ＭＳ ゴシック" w:eastAsia="ＭＳ ゴシック" w:hAnsi="ＭＳ ゴシック"/>
          <w:spacing w:val="2"/>
          <w:szCs w:val="21"/>
        </w:rPr>
      </w:pPr>
      <w:r w:rsidRPr="00473E9F">
        <w:rPr>
          <w:rFonts w:ascii="ＭＳ ゴシック" w:eastAsia="ＭＳ ゴシック" w:hAnsi="ＭＳ ゴシック" w:hint="eastAsia"/>
          <w:szCs w:val="21"/>
        </w:rPr>
        <w:t>第３条　この基準は、当社が営む航路のうち次の航路に適用する。</w:t>
      </w:r>
    </w:p>
    <w:p w14:paraId="64112D83" w14:textId="77777777" w:rsidR="00173D9C" w:rsidRPr="00473E9F" w:rsidRDefault="00173D9C" w:rsidP="00315A1C">
      <w:pPr>
        <w:autoSpaceDE w:val="0"/>
        <w:autoSpaceDN w:val="0"/>
        <w:spacing w:line="292" w:lineRule="exact"/>
        <w:ind w:firstLineChars="50" w:firstLine="106"/>
        <w:rPr>
          <w:rFonts w:ascii="ＭＳ ゴシック" w:eastAsia="ＭＳ ゴシック" w:hAnsi="ＭＳ ゴシック"/>
          <w:spacing w:val="2"/>
          <w:szCs w:val="21"/>
        </w:rPr>
      </w:pPr>
      <w:r>
        <w:rPr>
          <w:rFonts w:ascii="ＭＳ ゴシック" w:eastAsia="ＭＳ ゴシック" w:hAnsi="ＭＳ ゴシック"/>
          <w:szCs w:val="21"/>
        </w:rPr>
        <w:t>(1)</w:t>
      </w:r>
      <w:r>
        <w:rPr>
          <w:rFonts w:ascii="ＭＳ ゴシック" w:eastAsia="ＭＳ ゴシック" w:hAnsi="ＭＳ ゴシック" w:hint="eastAsia"/>
          <w:szCs w:val="21"/>
        </w:rPr>
        <w:t xml:space="preserve">　</w:t>
      </w:r>
      <w:r w:rsidRPr="00473E9F">
        <w:rPr>
          <w:rFonts w:ascii="ＭＳ ゴシック" w:eastAsia="ＭＳ ゴシック" w:hAnsi="ＭＳ ゴシック" w:hint="eastAsia"/>
          <w:szCs w:val="21"/>
        </w:rPr>
        <w:t>○○～○○航路</w:t>
      </w:r>
    </w:p>
    <w:p w14:paraId="020BE691" w14:textId="77777777" w:rsidR="00173D9C" w:rsidRPr="00473E9F" w:rsidRDefault="00173D9C" w:rsidP="00315A1C">
      <w:pPr>
        <w:autoSpaceDE w:val="0"/>
        <w:autoSpaceDN w:val="0"/>
        <w:spacing w:line="292" w:lineRule="exact"/>
        <w:ind w:firstLineChars="50" w:firstLine="106"/>
        <w:rPr>
          <w:rFonts w:ascii="ＭＳ ゴシック" w:eastAsia="ＭＳ ゴシック" w:hAnsi="ＭＳ ゴシック"/>
          <w:spacing w:val="2"/>
          <w:szCs w:val="21"/>
        </w:rPr>
      </w:pPr>
      <w:r>
        <w:rPr>
          <w:rFonts w:ascii="ＭＳ ゴシック" w:eastAsia="ＭＳ ゴシック" w:hAnsi="ＭＳ ゴシック"/>
          <w:szCs w:val="21"/>
        </w:rPr>
        <w:t>(2)</w:t>
      </w:r>
      <w:r>
        <w:rPr>
          <w:rFonts w:ascii="ＭＳ ゴシック" w:eastAsia="ＭＳ ゴシック" w:hAnsi="ＭＳ ゴシック" w:hint="eastAsia"/>
          <w:szCs w:val="21"/>
        </w:rPr>
        <w:t xml:space="preserve">　</w:t>
      </w:r>
      <w:r w:rsidRPr="00473E9F">
        <w:rPr>
          <w:rFonts w:ascii="ＭＳ ゴシック" w:eastAsia="ＭＳ ゴシック" w:hAnsi="ＭＳ ゴシック" w:hint="eastAsia"/>
          <w:szCs w:val="21"/>
        </w:rPr>
        <w:t>○○～○○航路</w:t>
      </w:r>
    </w:p>
    <w:p w14:paraId="1D98F257" w14:textId="77777777" w:rsidR="00173D9C" w:rsidRDefault="00173D9C" w:rsidP="00315A1C">
      <w:pPr>
        <w:pStyle w:val="a3"/>
        <w:wordWrap/>
        <w:ind w:firstLineChars="500" w:firstLine="1073"/>
        <w:rPr>
          <w:rFonts w:ascii="ＭＳ ゴシック" w:hAnsi="ＭＳ ゴシック"/>
          <w:sz w:val="21"/>
          <w:szCs w:val="21"/>
        </w:rPr>
      </w:pPr>
    </w:p>
    <w:p w14:paraId="0F95A6CA" w14:textId="77777777" w:rsidR="001964A0" w:rsidRPr="00CB1A2A" w:rsidRDefault="001964A0" w:rsidP="00315A1C">
      <w:pPr>
        <w:pStyle w:val="a3"/>
        <w:wordWrap/>
        <w:ind w:firstLineChars="500" w:firstLine="1073"/>
        <w:rPr>
          <w:spacing w:val="0"/>
          <w:sz w:val="21"/>
          <w:szCs w:val="21"/>
        </w:rPr>
      </w:pPr>
      <w:r w:rsidRPr="00CB1A2A">
        <w:rPr>
          <w:rFonts w:ascii="ＭＳ ゴシック" w:hAnsi="ＭＳ ゴシック" w:hint="eastAsia"/>
          <w:sz w:val="21"/>
          <w:szCs w:val="21"/>
        </w:rPr>
        <w:t xml:space="preserve">第２章　</w:t>
      </w:r>
      <w:r w:rsidR="00A76AA1">
        <w:rPr>
          <w:rFonts w:ascii="ＭＳ ゴシック" w:hAnsi="ＭＳ ゴシック" w:hint="eastAsia"/>
          <w:sz w:val="21"/>
          <w:szCs w:val="21"/>
        </w:rPr>
        <w:t xml:space="preserve">　</w:t>
      </w:r>
      <w:r w:rsidR="00173D9C" w:rsidRPr="00173D9C">
        <w:rPr>
          <w:rFonts w:ascii="ＭＳ ゴシック" w:hAnsi="ＭＳ ゴシック" w:hint="eastAsia"/>
          <w:sz w:val="21"/>
          <w:szCs w:val="21"/>
        </w:rPr>
        <w:t>防災体制及び情報伝達</w:t>
      </w:r>
    </w:p>
    <w:p w14:paraId="7B2C39D1" w14:textId="77777777" w:rsidR="001964A0" w:rsidRPr="00CB1A2A" w:rsidRDefault="001964A0" w:rsidP="00315A1C">
      <w:pPr>
        <w:pStyle w:val="a3"/>
        <w:wordWrap/>
        <w:ind w:firstLineChars="100" w:firstLine="215"/>
        <w:rPr>
          <w:spacing w:val="0"/>
          <w:sz w:val="21"/>
          <w:szCs w:val="21"/>
        </w:rPr>
      </w:pPr>
      <w:r w:rsidRPr="00CB1A2A">
        <w:rPr>
          <w:rFonts w:ascii="ＭＳ ゴシック" w:hAnsi="ＭＳ ゴシック" w:hint="eastAsia"/>
          <w:sz w:val="21"/>
          <w:szCs w:val="21"/>
        </w:rPr>
        <w:t>（</w:t>
      </w:r>
      <w:r w:rsidR="00173D9C" w:rsidRPr="00173D9C">
        <w:rPr>
          <w:rFonts w:ascii="ＭＳ ゴシック" w:hAnsi="ＭＳ ゴシック" w:hint="eastAsia"/>
          <w:sz w:val="21"/>
          <w:szCs w:val="21"/>
        </w:rPr>
        <w:t>地震防災対策組織の設置</w:t>
      </w:r>
      <w:r w:rsidRPr="00CB1A2A">
        <w:rPr>
          <w:rFonts w:ascii="ＭＳ ゴシック" w:hAnsi="ＭＳ ゴシック" w:hint="eastAsia"/>
          <w:sz w:val="21"/>
          <w:szCs w:val="21"/>
        </w:rPr>
        <w:t>）</w:t>
      </w:r>
    </w:p>
    <w:p w14:paraId="6AB30E18" w14:textId="77777777" w:rsidR="00173D9C" w:rsidRPr="00173D9C" w:rsidRDefault="001964A0" w:rsidP="00315A1C">
      <w:pPr>
        <w:pStyle w:val="a3"/>
        <w:wordWrap/>
        <w:ind w:left="215" w:hangingChars="100" w:hanging="215"/>
        <w:rPr>
          <w:rFonts w:ascii="ＭＳ ゴシック" w:hAnsi="ＭＳ ゴシック"/>
          <w:sz w:val="21"/>
          <w:szCs w:val="21"/>
        </w:rPr>
      </w:pPr>
      <w:r w:rsidRPr="00CB1A2A">
        <w:rPr>
          <w:rFonts w:ascii="ＭＳ ゴシック" w:hAnsi="ＭＳ ゴシック" w:hint="eastAsia"/>
          <w:sz w:val="21"/>
          <w:szCs w:val="21"/>
        </w:rPr>
        <w:t xml:space="preserve">第４条　</w:t>
      </w:r>
      <w:r w:rsidR="00173D9C" w:rsidRPr="00173D9C">
        <w:rPr>
          <w:rFonts w:ascii="ＭＳ ゴシック" w:hAnsi="ＭＳ ゴシック" w:hint="eastAsia"/>
          <w:sz w:val="21"/>
          <w:szCs w:val="21"/>
        </w:rPr>
        <w:t>地震が発生した場合（小さな揺れで、運航等に支障がないと判断できる場合を除く。）又は津波警報等が発せられた場合（以下「地震発生時等の場合」という。）には、地震防災対策組織（以下「対策組織」という。）を設置するものとし、その組織及び編成を別図１のとおりとする。</w:t>
      </w:r>
    </w:p>
    <w:p w14:paraId="7230A2A1" w14:textId="77777777" w:rsidR="00173D9C" w:rsidRPr="00173D9C" w:rsidRDefault="00173D9C" w:rsidP="00315A1C">
      <w:pPr>
        <w:pStyle w:val="a3"/>
        <w:wordWrap/>
        <w:ind w:leftChars="100" w:left="213"/>
        <w:rPr>
          <w:rFonts w:ascii="ＭＳ ゴシック" w:hAnsi="ＭＳ ゴシック"/>
          <w:sz w:val="21"/>
          <w:szCs w:val="21"/>
        </w:rPr>
      </w:pPr>
      <w:r w:rsidRPr="00173D9C">
        <w:rPr>
          <w:rFonts w:ascii="ＭＳ ゴシック" w:hAnsi="ＭＳ ゴシック" w:hint="eastAsia"/>
          <w:sz w:val="21"/>
          <w:szCs w:val="21"/>
        </w:rPr>
        <w:t>（職務及び権限の委任）</w:t>
      </w:r>
    </w:p>
    <w:p w14:paraId="4EDBFA9D" w14:textId="77777777" w:rsidR="00173D9C" w:rsidRPr="00173D9C" w:rsidRDefault="00173D9C" w:rsidP="00315A1C">
      <w:pPr>
        <w:pStyle w:val="a3"/>
        <w:wordWrap/>
        <w:ind w:left="215" w:hangingChars="100" w:hanging="215"/>
        <w:rPr>
          <w:rFonts w:ascii="ＭＳ ゴシック" w:hAnsi="ＭＳ ゴシック"/>
          <w:sz w:val="21"/>
          <w:szCs w:val="21"/>
        </w:rPr>
      </w:pPr>
      <w:r w:rsidRPr="00173D9C">
        <w:rPr>
          <w:rFonts w:ascii="ＭＳ ゴシック" w:hAnsi="ＭＳ ゴシック" w:hint="eastAsia"/>
          <w:sz w:val="21"/>
          <w:szCs w:val="21"/>
        </w:rPr>
        <w:t>第５条　対策組織の要員の職務は、別図２のとおりとする。</w:t>
      </w:r>
    </w:p>
    <w:p w14:paraId="682A4A40" w14:textId="77777777" w:rsidR="00173D9C" w:rsidRPr="00173D9C" w:rsidRDefault="00173D9C" w:rsidP="00315A1C">
      <w:pPr>
        <w:pStyle w:val="a3"/>
        <w:wordWrap/>
        <w:ind w:leftChars="100" w:left="213"/>
        <w:rPr>
          <w:rFonts w:ascii="ＭＳ ゴシック" w:hAnsi="ＭＳ ゴシック"/>
          <w:sz w:val="21"/>
          <w:szCs w:val="21"/>
        </w:rPr>
      </w:pPr>
      <w:r w:rsidRPr="00173D9C">
        <w:rPr>
          <w:rFonts w:ascii="ＭＳ ゴシック" w:hAnsi="ＭＳ ゴシック" w:hint="eastAsia"/>
          <w:sz w:val="21"/>
          <w:szCs w:val="21"/>
        </w:rPr>
        <w:t>（情報の伝達経路）</w:t>
      </w:r>
    </w:p>
    <w:p w14:paraId="396F64B3" w14:textId="77777777" w:rsidR="00173D9C" w:rsidRPr="00173D9C" w:rsidRDefault="00173D9C" w:rsidP="00315A1C">
      <w:pPr>
        <w:pStyle w:val="a3"/>
        <w:wordWrap/>
        <w:ind w:left="215" w:hangingChars="100" w:hanging="215"/>
        <w:rPr>
          <w:rFonts w:ascii="ＭＳ ゴシック" w:hAnsi="ＭＳ ゴシック"/>
          <w:sz w:val="21"/>
          <w:szCs w:val="21"/>
        </w:rPr>
      </w:pPr>
      <w:r w:rsidRPr="00173D9C">
        <w:rPr>
          <w:rFonts w:ascii="ＭＳ ゴシック" w:hAnsi="ＭＳ ゴシック" w:hint="eastAsia"/>
          <w:sz w:val="21"/>
          <w:szCs w:val="21"/>
        </w:rPr>
        <w:t>第６条　地震等に関連する情報の伝達経路は、別図３のとおりとする。</w:t>
      </w:r>
    </w:p>
    <w:p w14:paraId="0176ECA4" w14:textId="77777777" w:rsidR="00173D9C" w:rsidRPr="00173D9C" w:rsidRDefault="00173D9C" w:rsidP="00315A1C">
      <w:pPr>
        <w:pStyle w:val="a3"/>
        <w:wordWrap/>
        <w:ind w:left="215" w:hangingChars="100" w:hanging="215"/>
        <w:rPr>
          <w:rFonts w:ascii="ＭＳ ゴシック" w:hAnsi="ＭＳ ゴシック"/>
          <w:sz w:val="21"/>
          <w:szCs w:val="21"/>
        </w:rPr>
      </w:pPr>
      <w:r w:rsidRPr="00173D9C">
        <w:rPr>
          <w:rFonts w:ascii="ＭＳ ゴシック" w:hAnsi="ＭＳ ゴシック" w:hint="eastAsia"/>
          <w:sz w:val="21"/>
          <w:szCs w:val="21"/>
        </w:rPr>
        <w:t>２　（副）運航管理者（本社、支店の防災対策部長）と船長との連絡は、○○MHz無線電話により行う。</w:t>
      </w:r>
    </w:p>
    <w:p w14:paraId="4A60F93D" w14:textId="77777777" w:rsidR="00173D9C" w:rsidRPr="00173D9C" w:rsidRDefault="00173D9C" w:rsidP="00315A1C">
      <w:pPr>
        <w:pStyle w:val="a3"/>
        <w:wordWrap/>
        <w:ind w:leftChars="100" w:left="213"/>
        <w:rPr>
          <w:rFonts w:ascii="ＭＳ ゴシック" w:hAnsi="ＭＳ ゴシック"/>
          <w:sz w:val="21"/>
          <w:szCs w:val="21"/>
        </w:rPr>
      </w:pPr>
      <w:r w:rsidRPr="00173D9C">
        <w:rPr>
          <w:rFonts w:ascii="ＭＳ ゴシック" w:hAnsi="ＭＳ ゴシック" w:hint="eastAsia"/>
          <w:sz w:val="21"/>
          <w:szCs w:val="21"/>
        </w:rPr>
        <w:t>（旅客に対する情報の伝達）</w:t>
      </w:r>
    </w:p>
    <w:p w14:paraId="054672B4" w14:textId="77777777" w:rsidR="00173D9C" w:rsidRPr="00173D9C" w:rsidRDefault="00173D9C" w:rsidP="00315A1C">
      <w:pPr>
        <w:pStyle w:val="a3"/>
        <w:wordWrap/>
        <w:ind w:left="215" w:hangingChars="100" w:hanging="215"/>
        <w:rPr>
          <w:rFonts w:ascii="ＭＳ ゴシック" w:hAnsi="ＭＳ ゴシック"/>
          <w:sz w:val="21"/>
          <w:szCs w:val="21"/>
        </w:rPr>
      </w:pPr>
      <w:r w:rsidRPr="00173D9C">
        <w:rPr>
          <w:rFonts w:ascii="ＭＳ ゴシック" w:hAnsi="ＭＳ ゴシック" w:hint="eastAsia"/>
          <w:sz w:val="21"/>
          <w:szCs w:val="21"/>
        </w:rPr>
        <w:t>第７条　本社及び支店の旅客対策部長並びに船長は、地震等に関連する情報を乗船待合所の旅客及び船内の旅客に対し、速やかに伝達し周知する。</w:t>
      </w:r>
    </w:p>
    <w:p w14:paraId="7AAB24A6" w14:textId="77777777" w:rsidR="00173D9C" w:rsidRPr="00173D9C" w:rsidRDefault="00173D9C" w:rsidP="00315A1C">
      <w:pPr>
        <w:pStyle w:val="a3"/>
        <w:wordWrap/>
        <w:ind w:left="215" w:hangingChars="100" w:hanging="215"/>
        <w:rPr>
          <w:rFonts w:ascii="ＭＳ ゴシック" w:hAnsi="ＭＳ ゴシック"/>
          <w:sz w:val="21"/>
          <w:szCs w:val="21"/>
        </w:rPr>
      </w:pPr>
      <w:r w:rsidRPr="00173D9C">
        <w:rPr>
          <w:rFonts w:ascii="ＭＳ ゴシック" w:hAnsi="ＭＳ ゴシック" w:hint="eastAsia"/>
          <w:sz w:val="21"/>
          <w:szCs w:val="21"/>
        </w:rPr>
        <w:t>２　地震等に関連する情報の伝達にあたっては、次の事項に留意し、旅客の混乱を招かないよう配慮する。</w:t>
      </w:r>
    </w:p>
    <w:p w14:paraId="12A9FC87" w14:textId="77777777" w:rsidR="00173D9C" w:rsidRPr="00173D9C" w:rsidRDefault="00173D9C" w:rsidP="00315A1C">
      <w:pPr>
        <w:pStyle w:val="a3"/>
        <w:wordWrap/>
        <w:ind w:leftChars="50" w:left="428" w:hangingChars="150" w:hanging="322"/>
        <w:rPr>
          <w:rFonts w:ascii="ＭＳ ゴシック" w:hAnsi="ＭＳ ゴシック"/>
          <w:sz w:val="21"/>
          <w:szCs w:val="21"/>
        </w:rPr>
      </w:pPr>
      <w:r>
        <w:rPr>
          <w:rFonts w:ascii="ＭＳ ゴシック" w:hAnsi="ＭＳ ゴシック" w:hint="eastAsia"/>
          <w:sz w:val="21"/>
          <w:szCs w:val="21"/>
        </w:rPr>
        <w:t xml:space="preserve">(1)　</w:t>
      </w:r>
      <w:r w:rsidRPr="00173D9C">
        <w:rPr>
          <w:rFonts w:ascii="ＭＳ ゴシック" w:hAnsi="ＭＳ ゴシック" w:hint="eastAsia"/>
          <w:sz w:val="21"/>
          <w:szCs w:val="21"/>
        </w:rPr>
        <w:t>ラジオ又はテレビ等により情報を確認し正確を期するとともに、旅客が直接ラジオ又はテレビ等を視聴できるよう考慮する。</w:t>
      </w:r>
    </w:p>
    <w:p w14:paraId="1E498336" w14:textId="77777777" w:rsidR="00173D9C" w:rsidRPr="00173D9C" w:rsidRDefault="00173D9C" w:rsidP="00315A1C">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 xml:space="preserve">(2)　</w:t>
      </w:r>
      <w:r w:rsidRPr="00173D9C">
        <w:rPr>
          <w:rFonts w:ascii="ＭＳ ゴシック" w:hAnsi="ＭＳ ゴシック" w:hint="eastAsia"/>
          <w:sz w:val="21"/>
          <w:szCs w:val="21"/>
        </w:rPr>
        <w:t>船舶の運航方針等をあわせ伝達する。</w:t>
      </w:r>
    </w:p>
    <w:p w14:paraId="053B82FE" w14:textId="77777777" w:rsidR="00173D9C" w:rsidRPr="00173D9C" w:rsidRDefault="00173D9C" w:rsidP="00315A1C">
      <w:pPr>
        <w:pStyle w:val="a3"/>
        <w:wordWrap/>
        <w:ind w:leftChars="50" w:left="428" w:hangingChars="150" w:hanging="322"/>
        <w:rPr>
          <w:rFonts w:ascii="ＭＳ ゴシック" w:hAnsi="ＭＳ ゴシック"/>
          <w:sz w:val="21"/>
          <w:szCs w:val="21"/>
        </w:rPr>
      </w:pPr>
      <w:r>
        <w:rPr>
          <w:rFonts w:ascii="ＭＳ ゴシック" w:hAnsi="ＭＳ ゴシック" w:hint="eastAsia"/>
          <w:sz w:val="21"/>
          <w:szCs w:val="21"/>
        </w:rPr>
        <w:t xml:space="preserve">(3)　</w:t>
      </w:r>
      <w:r w:rsidRPr="00173D9C">
        <w:rPr>
          <w:rFonts w:ascii="ＭＳ ゴシック" w:hAnsi="ＭＳ ゴシック" w:hint="eastAsia"/>
          <w:sz w:val="21"/>
          <w:szCs w:val="21"/>
        </w:rPr>
        <w:t>市町村長等から居住者等に対する避難の指示又は勧告が出ている場合には、避難場所、避難経路その他避難の要領を教示する。</w:t>
      </w:r>
    </w:p>
    <w:p w14:paraId="571CEB9E" w14:textId="77777777" w:rsidR="00173D9C" w:rsidRDefault="00173D9C" w:rsidP="00315A1C">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 xml:space="preserve">(4)　</w:t>
      </w:r>
      <w:r w:rsidRPr="00173D9C">
        <w:rPr>
          <w:rFonts w:ascii="ＭＳ ゴシック" w:hAnsi="ＭＳ ゴシック" w:hint="eastAsia"/>
          <w:sz w:val="21"/>
          <w:szCs w:val="21"/>
        </w:rPr>
        <w:t>非常の場合の避難要領、救命胴衣の格納場所及び着用方法等を周知・徹底する。</w:t>
      </w:r>
    </w:p>
    <w:p w14:paraId="0B87DFB9" w14:textId="77777777" w:rsidR="00F63F84" w:rsidRDefault="00F63F84" w:rsidP="00315A1C">
      <w:pPr>
        <w:pStyle w:val="a3"/>
        <w:wordWrap/>
        <w:rPr>
          <w:rFonts w:ascii="ＭＳ ゴシック" w:hAnsi="ＭＳ ゴシック"/>
          <w:sz w:val="21"/>
          <w:szCs w:val="21"/>
        </w:rPr>
      </w:pPr>
    </w:p>
    <w:p w14:paraId="769E6F15" w14:textId="77777777" w:rsidR="00A80ABC" w:rsidRPr="00A80ABC" w:rsidRDefault="001964A0" w:rsidP="00315A1C">
      <w:pPr>
        <w:pStyle w:val="a3"/>
        <w:wordWrap/>
        <w:ind w:firstLineChars="500" w:firstLine="1073"/>
        <w:rPr>
          <w:rFonts w:ascii="ＭＳ ゴシック" w:hAnsi="ＭＳ ゴシック"/>
          <w:sz w:val="21"/>
          <w:szCs w:val="21"/>
        </w:rPr>
      </w:pPr>
      <w:r w:rsidRPr="00CB1A2A">
        <w:rPr>
          <w:rFonts w:ascii="ＭＳ ゴシック" w:hAnsi="ＭＳ ゴシック" w:hint="eastAsia"/>
          <w:sz w:val="21"/>
          <w:szCs w:val="21"/>
        </w:rPr>
        <w:t xml:space="preserve">第３章　</w:t>
      </w:r>
      <w:r w:rsidR="00A76AA1">
        <w:rPr>
          <w:rFonts w:ascii="ＭＳ ゴシック" w:hAnsi="ＭＳ ゴシック" w:hint="eastAsia"/>
          <w:sz w:val="21"/>
          <w:szCs w:val="21"/>
        </w:rPr>
        <w:t xml:space="preserve">　</w:t>
      </w:r>
      <w:r w:rsidR="00A80ABC" w:rsidRPr="00A80ABC">
        <w:rPr>
          <w:rFonts w:ascii="ＭＳ ゴシック" w:hAnsi="ＭＳ ゴシック" w:hint="eastAsia"/>
          <w:sz w:val="21"/>
          <w:szCs w:val="21"/>
        </w:rPr>
        <w:t>点検及び整備</w:t>
      </w:r>
    </w:p>
    <w:p w14:paraId="37185F48" w14:textId="77777777" w:rsidR="00A80ABC" w:rsidRPr="00A80ABC" w:rsidRDefault="00A80ABC" w:rsidP="00315A1C">
      <w:pPr>
        <w:pStyle w:val="a3"/>
        <w:wordWrap/>
        <w:ind w:firstLineChars="100" w:firstLine="215"/>
        <w:rPr>
          <w:rFonts w:ascii="ＭＳ ゴシック" w:hAnsi="ＭＳ ゴシック"/>
          <w:sz w:val="21"/>
          <w:szCs w:val="21"/>
        </w:rPr>
      </w:pPr>
      <w:r w:rsidRPr="00A80ABC">
        <w:rPr>
          <w:rFonts w:ascii="ＭＳ ゴシック" w:hAnsi="ＭＳ ゴシック" w:hint="eastAsia"/>
          <w:sz w:val="21"/>
          <w:szCs w:val="21"/>
        </w:rPr>
        <w:t>（平常時の点検及び整備）</w:t>
      </w:r>
    </w:p>
    <w:p w14:paraId="3D0C214D" w14:textId="77777777" w:rsidR="00A80ABC" w:rsidRPr="00A80ABC" w:rsidRDefault="00A80ABC" w:rsidP="00315A1C">
      <w:pPr>
        <w:pStyle w:val="a3"/>
        <w:wordWrap/>
        <w:rPr>
          <w:rFonts w:ascii="ＭＳ ゴシック" w:hAnsi="ＭＳ ゴシック"/>
          <w:sz w:val="21"/>
          <w:szCs w:val="21"/>
        </w:rPr>
      </w:pPr>
      <w:r w:rsidRPr="00A80ABC">
        <w:rPr>
          <w:rFonts w:ascii="ＭＳ ゴシック" w:hAnsi="ＭＳ ゴシック" w:hint="eastAsia"/>
          <w:sz w:val="21"/>
          <w:szCs w:val="21"/>
        </w:rPr>
        <w:t>（例１）</w:t>
      </w:r>
    </w:p>
    <w:p w14:paraId="15666024" w14:textId="77777777" w:rsidR="00A80ABC" w:rsidRPr="00A80ABC" w:rsidRDefault="00A80ABC" w:rsidP="00315A1C">
      <w:pPr>
        <w:pStyle w:val="a3"/>
        <w:wordWrap/>
        <w:ind w:left="215" w:hangingChars="100" w:hanging="215"/>
        <w:rPr>
          <w:rFonts w:ascii="ＭＳ ゴシック" w:hAnsi="ＭＳ ゴシック"/>
          <w:sz w:val="21"/>
          <w:szCs w:val="21"/>
        </w:rPr>
      </w:pPr>
      <w:r w:rsidRPr="00A80ABC">
        <w:rPr>
          <w:rFonts w:ascii="ＭＳ ゴシック" w:hAnsi="ＭＳ ゴシック" w:hint="eastAsia"/>
          <w:sz w:val="21"/>
          <w:szCs w:val="21"/>
        </w:rPr>
        <w:t>第８条　運航管理者及び船長は、あらかじめ起終点又は寄港地及びその周辺の海域並びに第11条に定める避難予定海域及び避難予定港湾につき、海図をはじめ、事前に把握しうる津波に関する情報、港湾施設の状況、漁具の設置状況等の資料を収集し、船内その他の必要な場所に備え付けておくものとする。</w:t>
      </w:r>
    </w:p>
    <w:p w14:paraId="1382FE67" w14:textId="77777777" w:rsidR="00A80ABC" w:rsidRPr="00A80ABC" w:rsidRDefault="00A80ABC" w:rsidP="00315A1C">
      <w:pPr>
        <w:pStyle w:val="a3"/>
        <w:wordWrap/>
        <w:ind w:left="215" w:hangingChars="100" w:hanging="215"/>
        <w:rPr>
          <w:rFonts w:ascii="ＭＳ ゴシック" w:hAnsi="ＭＳ ゴシック"/>
          <w:sz w:val="21"/>
          <w:szCs w:val="21"/>
        </w:rPr>
      </w:pPr>
      <w:r w:rsidRPr="00A80ABC">
        <w:rPr>
          <w:rFonts w:ascii="ＭＳ ゴシック" w:hAnsi="ＭＳ ゴシック" w:hint="eastAsia"/>
          <w:sz w:val="21"/>
          <w:szCs w:val="21"/>
        </w:rPr>
        <w:t>２　船長は、発航前に食料、飲料水、燃料等を点検し、これらが運航を中止した場合、数日間の海上への避難又は避難予定港への航行に十分であることを確認し、必要に応じ補給しておくものとする。</w:t>
      </w:r>
    </w:p>
    <w:p w14:paraId="2366672C" w14:textId="77777777" w:rsidR="00A80ABC" w:rsidRPr="00A80ABC" w:rsidRDefault="00A80ABC" w:rsidP="00315A1C">
      <w:pPr>
        <w:pStyle w:val="a3"/>
        <w:wordWrap/>
        <w:ind w:left="215" w:hangingChars="100" w:hanging="215"/>
        <w:rPr>
          <w:rFonts w:ascii="ＭＳ ゴシック" w:hAnsi="ＭＳ ゴシック"/>
          <w:sz w:val="21"/>
          <w:szCs w:val="21"/>
        </w:rPr>
      </w:pPr>
      <w:r w:rsidRPr="00A80ABC">
        <w:rPr>
          <w:rFonts w:ascii="ＭＳ ゴシック" w:hAnsi="ＭＳ ゴシック" w:hint="eastAsia"/>
          <w:sz w:val="21"/>
          <w:szCs w:val="21"/>
        </w:rPr>
        <w:lastRenderedPageBreak/>
        <w:t>３　運航管理者及び船長は、情報の収集及び確認のため船内その他の必要な場所にラジオを備え付け、常に使用可能な状態に整備しておくものとする。</w:t>
      </w:r>
    </w:p>
    <w:p w14:paraId="2A90CDD7" w14:textId="77777777" w:rsidR="00A80ABC" w:rsidRDefault="00A80ABC" w:rsidP="00315A1C">
      <w:pPr>
        <w:pStyle w:val="a3"/>
        <w:wordWrap/>
        <w:rPr>
          <w:rFonts w:ascii="ＭＳ ゴシック" w:hAnsi="ＭＳ ゴシック"/>
          <w:sz w:val="21"/>
          <w:szCs w:val="21"/>
        </w:rPr>
      </w:pPr>
      <w:r w:rsidRPr="00A80ABC">
        <w:rPr>
          <w:rFonts w:ascii="ＭＳ ゴシック" w:hAnsi="ＭＳ ゴシック" w:hint="eastAsia"/>
          <w:sz w:val="21"/>
          <w:szCs w:val="21"/>
        </w:rPr>
        <w:t>（例２）</w:t>
      </w:r>
    </w:p>
    <w:p w14:paraId="10357631" w14:textId="77777777" w:rsidR="00A80ABC" w:rsidRPr="00A80ABC" w:rsidRDefault="00A80ABC" w:rsidP="00315A1C">
      <w:pPr>
        <w:pStyle w:val="a3"/>
        <w:wordWrap/>
        <w:ind w:left="215" w:hangingChars="100" w:hanging="215"/>
        <w:rPr>
          <w:rFonts w:ascii="ＭＳ ゴシック" w:hAnsi="ＭＳ ゴシック"/>
          <w:sz w:val="21"/>
          <w:szCs w:val="21"/>
        </w:rPr>
      </w:pPr>
      <w:r w:rsidRPr="00A80ABC">
        <w:rPr>
          <w:rFonts w:ascii="ＭＳ ゴシック" w:hAnsi="ＭＳ ゴシック" w:hint="eastAsia"/>
          <w:sz w:val="21"/>
          <w:szCs w:val="21"/>
        </w:rPr>
        <w:t>第８条　運航管理者及び船長は、情報の収集及び確認のため船内その他の必要な場所にラジオを備え付け、常に使用可能な状態に整備しておくものとする。</w:t>
      </w:r>
    </w:p>
    <w:p w14:paraId="6E03FB68" w14:textId="77777777" w:rsidR="00A80ABC" w:rsidRPr="00A80ABC" w:rsidRDefault="00A80ABC" w:rsidP="00315A1C">
      <w:pPr>
        <w:pStyle w:val="a3"/>
        <w:wordWrap/>
        <w:ind w:firstLineChars="100" w:firstLine="215"/>
        <w:rPr>
          <w:rFonts w:ascii="ＭＳ ゴシック" w:hAnsi="ＭＳ ゴシック"/>
          <w:sz w:val="21"/>
          <w:szCs w:val="21"/>
        </w:rPr>
      </w:pPr>
      <w:r w:rsidRPr="00A80ABC">
        <w:rPr>
          <w:rFonts w:ascii="ＭＳ ゴシック" w:hAnsi="ＭＳ ゴシック" w:hint="eastAsia"/>
          <w:sz w:val="21"/>
          <w:szCs w:val="21"/>
        </w:rPr>
        <w:t>（津波警報発令時等の場合の点検及び整備）</w:t>
      </w:r>
    </w:p>
    <w:p w14:paraId="29D0BB2B" w14:textId="77777777" w:rsidR="00A80ABC" w:rsidRDefault="00A80ABC" w:rsidP="00315A1C">
      <w:pPr>
        <w:pStyle w:val="a3"/>
        <w:wordWrap/>
        <w:ind w:left="215" w:hangingChars="100" w:hanging="215"/>
        <w:rPr>
          <w:rFonts w:ascii="ＭＳ ゴシック" w:hAnsi="ＭＳ ゴシック"/>
          <w:sz w:val="21"/>
          <w:szCs w:val="21"/>
        </w:rPr>
      </w:pPr>
      <w:r w:rsidRPr="00A80ABC">
        <w:rPr>
          <w:rFonts w:ascii="ＭＳ ゴシック" w:hAnsi="ＭＳ ゴシック" w:hint="eastAsia"/>
          <w:sz w:val="21"/>
          <w:szCs w:val="21"/>
        </w:rPr>
        <w:t>第９条　船長は、津波警報等が発せられたことを知った場合には、情報を把握し、津波到達まで時間的余裕があり、かつ、避難に要する時間を十分確保できる場合には、船体、機関、救命・消防設備等の点検を行い、特に船内移動物の固縛及び危険物の保管に万全を期するものとする。</w:t>
      </w:r>
    </w:p>
    <w:p w14:paraId="47A93A29" w14:textId="77777777" w:rsidR="00A80ABC" w:rsidRPr="00CB1A2A" w:rsidRDefault="00A80ABC" w:rsidP="00315A1C">
      <w:pPr>
        <w:pStyle w:val="a3"/>
        <w:wordWrap/>
        <w:jc w:val="left"/>
        <w:rPr>
          <w:spacing w:val="0"/>
          <w:sz w:val="21"/>
          <w:szCs w:val="21"/>
        </w:rPr>
      </w:pPr>
    </w:p>
    <w:p w14:paraId="4229130E" w14:textId="77777777" w:rsidR="00756368" w:rsidRDefault="001964A0" w:rsidP="00315A1C">
      <w:pPr>
        <w:pStyle w:val="a3"/>
        <w:wordWrap/>
        <w:ind w:firstLineChars="500" w:firstLine="1073"/>
        <w:rPr>
          <w:spacing w:val="0"/>
          <w:sz w:val="21"/>
          <w:szCs w:val="21"/>
        </w:rPr>
      </w:pPr>
      <w:r w:rsidRPr="00CB1A2A">
        <w:rPr>
          <w:rFonts w:ascii="ＭＳ ゴシック" w:hAnsi="ＭＳ ゴシック" w:hint="eastAsia"/>
          <w:sz w:val="21"/>
          <w:szCs w:val="21"/>
        </w:rPr>
        <w:t>第４章</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w:t>
      </w:r>
      <w:r w:rsidR="00A80ABC" w:rsidRPr="00A80ABC">
        <w:rPr>
          <w:rFonts w:ascii="ＭＳ ゴシック" w:hAnsi="ＭＳ ゴシック" w:hint="eastAsia"/>
          <w:sz w:val="21"/>
          <w:szCs w:val="21"/>
        </w:rPr>
        <w:t>船舶の運航中止及び避難等</w:t>
      </w:r>
    </w:p>
    <w:p w14:paraId="3CCCE9F6" w14:textId="77777777" w:rsidR="00A80ABC" w:rsidRPr="00A80ABC" w:rsidRDefault="00A80ABC" w:rsidP="00315A1C">
      <w:pPr>
        <w:widowControl/>
        <w:autoSpaceDE w:val="0"/>
        <w:autoSpaceDN w:val="0"/>
        <w:ind w:firstLineChars="100" w:firstLine="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（運航中止）</w:t>
      </w:r>
    </w:p>
    <w:p w14:paraId="1C384F19" w14:textId="77777777" w:rsidR="00A80ABC" w:rsidRPr="00A80ABC" w:rsidRDefault="00A80ABC" w:rsidP="00315A1C">
      <w:pPr>
        <w:widowControl/>
        <w:autoSpaceDE w:val="0"/>
        <w:autoSpaceDN w:val="0"/>
        <w:ind w:left="212" w:hangingChars="99" w:hanging="212"/>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第10条　地震発生時等の場合は、原則として直ちに運航を中止する。ただし、地震等の影響を受けるおそれのない安全な港へ向けて航行中若しくは直ちに安全な港へ向けて出港しようとしている場合はこの限りではない。</w:t>
      </w:r>
    </w:p>
    <w:p w14:paraId="373F258F" w14:textId="77777777" w:rsidR="00A80ABC" w:rsidRPr="00A80ABC" w:rsidRDefault="00A80ABC" w:rsidP="00315A1C">
      <w:pPr>
        <w:widowControl/>
        <w:autoSpaceDE w:val="0"/>
        <w:autoSpaceDN w:val="0"/>
        <w:ind w:firstLineChars="100" w:firstLine="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（運航中止後の船舶の避難及び保安）</w:t>
      </w:r>
    </w:p>
    <w:p w14:paraId="0C90B0A0" w14:textId="77777777" w:rsidR="00A80ABC" w:rsidRPr="00A80ABC" w:rsidRDefault="00A80ABC" w:rsidP="00315A1C">
      <w:pPr>
        <w:widowControl/>
        <w:autoSpaceDE w:val="0"/>
        <w:autoSpaceDN w:val="0"/>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（例１）</w:t>
      </w:r>
    </w:p>
    <w:p w14:paraId="25D49D27" w14:textId="77777777" w:rsidR="00A80ABC" w:rsidRPr="00A80ABC" w:rsidRDefault="00A80ABC" w:rsidP="00315A1C">
      <w:pPr>
        <w:widowControl/>
        <w:autoSpaceDE w:val="0"/>
        <w:autoSpaceDN w:val="0"/>
        <w:ind w:left="212" w:hangingChars="99" w:hanging="212"/>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第11条　第10条の規定に従い運航を中止した時点において、着桟中の場合は安全を確認し、旅客の取扱い（乗下船の必要性等。以下同じ。）を判断したうえで、下記(1)から(3)のいずれか、また、航行中の場合は直ちに、下記(1)または(2)のいずれかにより避難及び保安措置を講ずる。</w:t>
      </w:r>
    </w:p>
    <w:p w14:paraId="689DAF64" w14:textId="77777777" w:rsidR="00A80ABC" w:rsidRDefault="00A80ABC" w:rsidP="00315A1C">
      <w:pPr>
        <w:widowControl/>
        <w:autoSpaceDE w:val="0"/>
        <w:autoSpaceDN w:val="0"/>
        <w:ind w:leftChars="50" w:left="424" w:hangingChars="148" w:hanging="318"/>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(1)　</w:t>
      </w:r>
      <w:r w:rsidRPr="00A80ABC">
        <w:rPr>
          <w:rFonts w:ascii="ＭＳ ゴシック" w:eastAsia="ＭＳ ゴシック" w:hAnsi="ＭＳ ゴシック" w:cs="ＭＳ ゴシック" w:hint="eastAsia"/>
          <w:spacing w:val="1"/>
          <w:kern w:val="0"/>
          <w:szCs w:val="21"/>
        </w:rPr>
        <w:t>概ね○○沖合の他船の交通の妨げとならず、かつ、津波による被害のおそれのない広い海域へ避難し、航走、漂泊又は錨泊のうえ所要の保安措置を講ずる。</w:t>
      </w:r>
    </w:p>
    <w:p w14:paraId="045E8173" w14:textId="77777777" w:rsidR="00A80ABC" w:rsidRPr="00A80ABC" w:rsidRDefault="00A80ABC" w:rsidP="00315A1C">
      <w:pPr>
        <w:widowControl/>
        <w:autoSpaceDE w:val="0"/>
        <w:autoSpaceDN w:val="0"/>
        <w:ind w:leftChars="50" w:left="424" w:hangingChars="148" w:hanging="318"/>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(2)　</w:t>
      </w:r>
      <w:r w:rsidRPr="00A80ABC">
        <w:rPr>
          <w:rFonts w:ascii="ＭＳ ゴシック" w:eastAsia="ＭＳ ゴシック" w:hAnsi="ＭＳ ゴシック" w:cs="ＭＳ ゴシック" w:hint="eastAsia"/>
          <w:spacing w:val="1"/>
          <w:kern w:val="0"/>
          <w:szCs w:val="21"/>
        </w:rPr>
        <w:t>△△港又は△△港等、次の全ての事項が確認できる港へ避難する。この場合にあっては、状況変化に対応しいつでも移動、避難できるよう、航海要員を配置し、機関用意をしておくものとする。</w:t>
      </w:r>
    </w:p>
    <w:p w14:paraId="3898BE64" w14:textId="77777777" w:rsidR="00A80ABC" w:rsidRPr="00A80ABC" w:rsidRDefault="00A80ABC" w:rsidP="00315A1C">
      <w:pPr>
        <w:widowControl/>
        <w:autoSpaceDE w:val="0"/>
        <w:autoSpaceDN w:val="0"/>
        <w:ind w:firstLineChars="200" w:firstLine="429"/>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イ　津波警報等が発令されていないこと。</w:t>
      </w:r>
    </w:p>
    <w:p w14:paraId="56CCE336" w14:textId="77777777" w:rsidR="00A80ABC" w:rsidRPr="00A80ABC" w:rsidRDefault="00A80ABC" w:rsidP="00315A1C">
      <w:pPr>
        <w:widowControl/>
        <w:autoSpaceDE w:val="0"/>
        <w:autoSpaceDN w:val="0"/>
        <w:ind w:firstLineChars="200" w:firstLine="429"/>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ロ　海上保安庁による交通規制（入港の制限又は避難の勧告）がなされていないこと。</w:t>
      </w:r>
    </w:p>
    <w:p w14:paraId="0D356324" w14:textId="77777777" w:rsidR="00A80ABC" w:rsidRPr="00A80ABC" w:rsidRDefault="00A80ABC" w:rsidP="00315A1C">
      <w:pPr>
        <w:widowControl/>
        <w:autoSpaceDE w:val="0"/>
        <w:autoSpaceDN w:val="0"/>
        <w:ind w:firstLineChars="200" w:firstLine="429"/>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ハ　港湾管理者による港湾施設の使用制限がなされていないこと。</w:t>
      </w:r>
    </w:p>
    <w:p w14:paraId="54290B5B" w14:textId="77777777" w:rsidR="00A80ABC" w:rsidRPr="00A80ABC" w:rsidRDefault="00A80ABC" w:rsidP="00315A1C">
      <w:pPr>
        <w:widowControl/>
        <w:autoSpaceDE w:val="0"/>
        <w:autoSpaceDN w:val="0"/>
        <w:ind w:firstLineChars="200" w:firstLine="429"/>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ニ　市町村長等による居住者等に対する避難の指示又は勧告がなされていないこと。</w:t>
      </w:r>
    </w:p>
    <w:p w14:paraId="45A59380" w14:textId="77777777" w:rsidR="00A80ABC" w:rsidRPr="00A80ABC" w:rsidRDefault="00A80ABC" w:rsidP="00315A1C">
      <w:pPr>
        <w:widowControl/>
        <w:autoSpaceDE w:val="0"/>
        <w:autoSpaceDN w:val="0"/>
        <w:ind w:leftChars="50" w:left="428" w:hangingChars="150" w:hanging="322"/>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(3)　</w:t>
      </w:r>
      <w:r w:rsidRPr="00A80ABC">
        <w:rPr>
          <w:rFonts w:ascii="ＭＳ ゴシック" w:eastAsia="ＭＳ ゴシック" w:hAnsi="ＭＳ ゴシック" w:cs="ＭＳ ゴシック" w:hint="eastAsia"/>
          <w:spacing w:val="1"/>
          <w:kern w:val="0"/>
          <w:szCs w:val="21"/>
        </w:rPr>
        <w:t>係留を継続する場合には、係留索の増取り、錨の投入等係留を強化するなど十分な保安措置を講ずるものとする。</w:t>
      </w:r>
    </w:p>
    <w:p w14:paraId="7C186F7C" w14:textId="77777777" w:rsidR="00A80ABC" w:rsidRPr="00A80ABC" w:rsidRDefault="00A80ABC" w:rsidP="00315A1C">
      <w:pPr>
        <w:widowControl/>
        <w:autoSpaceDE w:val="0"/>
        <w:autoSpaceDN w:val="0"/>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（例２）</w:t>
      </w:r>
    </w:p>
    <w:p w14:paraId="5079EE05" w14:textId="77777777" w:rsidR="00A80ABC" w:rsidRPr="00A80ABC" w:rsidRDefault="00A80ABC" w:rsidP="00315A1C">
      <w:pPr>
        <w:widowControl/>
        <w:autoSpaceDE w:val="0"/>
        <w:autoSpaceDN w:val="0"/>
        <w:ind w:left="215" w:hangingChars="100" w:hanging="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第11条　第10条の規定に従い運航を中止した時点において、着桟中の場合は安全を確認し、旅客の取扱いを判断したうえ、また、航行中の場合は速やかに最寄りの安全な港に着桟し、安全を確認し、旅客の取扱いを判断したうえ、係留索の増取り、錨の投入等係留を強化するなど十分な保安措置を講ずるものとする。</w:t>
      </w:r>
    </w:p>
    <w:p w14:paraId="70AD06F6" w14:textId="77777777" w:rsidR="00A80ABC" w:rsidRPr="00A80ABC" w:rsidRDefault="00A80ABC" w:rsidP="00315A1C">
      <w:pPr>
        <w:widowControl/>
        <w:autoSpaceDE w:val="0"/>
        <w:autoSpaceDN w:val="0"/>
        <w:ind w:firstLineChars="100" w:firstLine="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（運航中止後の旅客の取扱い）</w:t>
      </w:r>
    </w:p>
    <w:p w14:paraId="38F100B5" w14:textId="77777777" w:rsidR="00A80ABC" w:rsidRPr="00A80ABC" w:rsidRDefault="00A80ABC" w:rsidP="00315A1C">
      <w:pPr>
        <w:widowControl/>
        <w:autoSpaceDE w:val="0"/>
        <w:autoSpaceDN w:val="0"/>
        <w:ind w:left="215" w:hangingChars="100" w:hanging="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第12条　運航を中止し、旅客を下船させた場合又は乗船させない場合であって、当該港について市町村長等の居住者等に対する避難の指示又は勧告がなされている等旅客の避難が必要とされるときの避難要領については、別紙に定めるところによる。</w:t>
      </w:r>
    </w:p>
    <w:p w14:paraId="10B4E49E" w14:textId="77777777" w:rsidR="00A80ABC" w:rsidRPr="00A80ABC" w:rsidRDefault="00A80ABC" w:rsidP="00315A1C">
      <w:pPr>
        <w:widowControl/>
        <w:autoSpaceDE w:val="0"/>
        <w:autoSpaceDN w:val="0"/>
        <w:ind w:firstLineChars="100" w:firstLine="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（避難先等の通報）</w:t>
      </w:r>
    </w:p>
    <w:p w14:paraId="06B3321B" w14:textId="77777777" w:rsidR="00A80ABC" w:rsidRPr="00A80ABC" w:rsidRDefault="00A80ABC" w:rsidP="00315A1C">
      <w:pPr>
        <w:widowControl/>
        <w:autoSpaceDE w:val="0"/>
        <w:autoSpaceDN w:val="0"/>
        <w:ind w:left="212" w:hangingChars="99" w:hanging="212"/>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第13条　船長は、第11条により避難した場合には、速やかに防災対策部長に対し、避難位置、避難後の状況等を通報するとともに、以後の連絡を密にするものとする。また、防災対策部長</w:t>
      </w:r>
      <w:r w:rsidRPr="00A80ABC">
        <w:rPr>
          <w:rFonts w:ascii="ＭＳ ゴシック" w:eastAsia="ＭＳ ゴシック" w:hAnsi="ＭＳ ゴシック" w:cs="ＭＳ ゴシック" w:hint="eastAsia"/>
          <w:spacing w:val="1"/>
          <w:kern w:val="0"/>
          <w:szCs w:val="21"/>
        </w:rPr>
        <w:lastRenderedPageBreak/>
        <w:t>は、これを運輸局等その他の関係機関へ別表「防災対策実施状況通報機関一覧表」により通報するものとする。</w:t>
      </w:r>
    </w:p>
    <w:p w14:paraId="2395EBD5" w14:textId="77777777" w:rsidR="00A80ABC" w:rsidRPr="00A80ABC" w:rsidRDefault="00A80ABC" w:rsidP="00315A1C">
      <w:pPr>
        <w:widowControl/>
        <w:autoSpaceDE w:val="0"/>
        <w:autoSpaceDN w:val="0"/>
        <w:ind w:firstLineChars="100" w:firstLine="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（避難時の留意事項）</w:t>
      </w:r>
    </w:p>
    <w:p w14:paraId="498522CB" w14:textId="77777777" w:rsidR="00A80ABC" w:rsidRPr="00A80ABC" w:rsidRDefault="00A80ABC" w:rsidP="00315A1C">
      <w:pPr>
        <w:widowControl/>
        <w:autoSpaceDE w:val="0"/>
        <w:autoSpaceDN w:val="0"/>
        <w:ind w:left="215" w:hangingChars="100" w:hanging="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第14条　第11条による避難を行う場合には、次の事項に留意し、万全の保安措置を講ずるものとする。</w:t>
      </w:r>
    </w:p>
    <w:p w14:paraId="1394AC7A" w14:textId="77777777" w:rsidR="00315A1C" w:rsidRDefault="00A80ABC" w:rsidP="00315A1C">
      <w:pPr>
        <w:widowControl/>
        <w:autoSpaceDE w:val="0"/>
        <w:autoSpaceDN w:val="0"/>
        <w:ind w:leftChars="50" w:left="428" w:hangingChars="150" w:hanging="322"/>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(1)</w:t>
      </w:r>
      <w:r w:rsidR="00315A1C">
        <w:rPr>
          <w:rFonts w:ascii="ＭＳ ゴシック" w:eastAsia="ＭＳ ゴシック" w:hAnsi="ＭＳ ゴシック" w:cs="ＭＳ ゴシック" w:hint="eastAsia"/>
          <w:spacing w:val="1"/>
          <w:kern w:val="0"/>
          <w:szCs w:val="21"/>
        </w:rPr>
        <w:t xml:space="preserve">　</w:t>
      </w:r>
      <w:r w:rsidRPr="00A80ABC">
        <w:rPr>
          <w:rFonts w:ascii="ＭＳ ゴシック" w:eastAsia="ＭＳ ゴシック" w:hAnsi="ＭＳ ゴシック" w:cs="ＭＳ ゴシック" w:hint="eastAsia"/>
          <w:spacing w:val="1"/>
          <w:kern w:val="0"/>
          <w:szCs w:val="21"/>
        </w:rPr>
        <w:t>他の避難船等も多く、混雑が予想されるので衝突等を避けるため、操船には慎重を期すること。</w:t>
      </w:r>
    </w:p>
    <w:p w14:paraId="49A978EB" w14:textId="77777777" w:rsidR="00315A1C" w:rsidRDefault="00315A1C" w:rsidP="00315A1C">
      <w:pPr>
        <w:widowControl/>
        <w:autoSpaceDE w:val="0"/>
        <w:autoSpaceDN w:val="0"/>
        <w:ind w:leftChars="50" w:left="428" w:hangingChars="150" w:hanging="322"/>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(2)　</w:t>
      </w:r>
      <w:r w:rsidR="00A80ABC" w:rsidRPr="00A80ABC">
        <w:rPr>
          <w:rFonts w:ascii="ＭＳ ゴシック" w:eastAsia="ＭＳ ゴシック" w:hAnsi="ＭＳ ゴシック" w:cs="ＭＳ ゴシック" w:hint="eastAsia"/>
          <w:spacing w:val="1"/>
          <w:kern w:val="0"/>
          <w:szCs w:val="21"/>
        </w:rPr>
        <w:t>狭い水道や港口付近を航行中津波が来襲すると圧流による偏位や舵効の変更のため乗揚、衝突等の危険も考えられるので、見張、船位確認の徹底、機関用意、錨用意等十分な保安措置を講ずること。</w:t>
      </w:r>
    </w:p>
    <w:p w14:paraId="0590BCD8" w14:textId="77777777" w:rsidR="00A80ABC" w:rsidRPr="00A80ABC" w:rsidRDefault="00A80ABC" w:rsidP="00315A1C">
      <w:pPr>
        <w:widowControl/>
        <w:autoSpaceDE w:val="0"/>
        <w:autoSpaceDN w:val="0"/>
        <w:ind w:leftChars="50" w:left="428" w:hangingChars="150" w:hanging="322"/>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(3)</w:t>
      </w:r>
      <w:r w:rsidR="00315A1C">
        <w:rPr>
          <w:rFonts w:ascii="ＭＳ ゴシック" w:eastAsia="ＭＳ ゴシック" w:hAnsi="ＭＳ ゴシック" w:cs="ＭＳ ゴシック" w:hint="eastAsia"/>
          <w:spacing w:val="1"/>
          <w:kern w:val="0"/>
          <w:szCs w:val="21"/>
        </w:rPr>
        <w:t xml:space="preserve">　</w:t>
      </w:r>
      <w:r w:rsidRPr="00A80ABC">
        <w:rPr>
          <w:rFonts w:ascii="ＭＳ ゴシック" w:eastAsia="ＭＳ ゴシック" w:hAnsi="ＭＳ ゴシック" w:cs="ＭＳ ゴシック" w:hint="eastAsia"/>
          <w:spacing w:val="1"/>
          <w:kern w:val="0"/>
          <w:szCs w:val="21"/>
        </w:rPr>
        <w:t>錨泊中津波が来襲すると振回りや走錨による他船との接触や乗揚等の危険も考えられるので、錨鎖の伸長、第二錨の使用、機関用意等の措置をとること。</w:t>
      </w:r>
    </w:p>
    <w:p w14:paraId="1CA96C68" w14:textId="77777777" w:rsidR="00A80ABC" w:rsidRPr="00A80ABC" w:rsidRDefault="00A80ABC" w:rsidP="00315A1C">
      <w:pPr>
        <w:widowControl/>
        <w:autoSpaceDE w:val="0"/>
        <w:autoSpaceDN w:val="0"/>
        <w:ind w:firstLineChars="100" w:firstLine="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（運航の再開）</w:t>
      </w:r>
    </w:p>
    <w:p w14:paraId="2AB0A5A1" w14:textId="77777777" w:rsidR="00A80ABC" w:rsidRPr="00A80ABC" w:rsidRDefault="00A80ABC" w:rsidP="00315A1C">
      <w:pPr>
        <w:widowControl/>
        <w:autoSpaceDE w:val="0"/>
        <w:autoSpaceDN w:val="0"/>
        <w:ind w:left="215" w:hangingChars="100" w:hanging="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第15条　第10条により運航を中止した船舶は、津波警報等が発せられている場合にはこれが解除され、かつ、使用港湾につき安全が確認される等運航再開に支障がないと認められた場合には運航を再開する。</w:t>
      </w:r>
    </w:p>
    <w:p w14:paraId="55CECEC7" w14:textId="77777777" w:rsidR="00A80ABC" w:rsidRPr="00A80ABC" w:rsidRDefault="00A80ABC" w:rsidP="00315A1C">
      <w:pPr>
        <w:widowControl/>
        <w:autoSpaceDE w:val="0"/>
        <w:autoSpaceDN w:val="0"/>
        <w:ind w:firstLineChars="100" w:firstLine="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（地震発生後の旅客の下船）</w:t>
      </w:r>
    </w:p>
    <w:p w14:paraId="79DF9875" w14:textId="77777777" w:rsidR="00A80ABC" w:rsidRPr="00A80ABC" w:rsidRDefault="00A80ABC" w:rsidP="00315A1C">
      <w:pPr>
        <w:widowControl/>
        <w:autoSpaceDE w:val="0"/>
        <w:autoSpaceDN w:val="0"/>
        <w:ind w:left="215" w:hangingChars="100" w:hanging="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第16条　第11条により旅客を乗船させたまま海上へ避難した場合であって、地震が発生し、津波が去った後、第15条による確認ができず、短時間で運航を再開する見込みがない場合には、港湾施設の損傷状況、水深等を慎重に確認し、安全な港へ入港して旅客を下船させる等の措置を講ずるものとする。この場合において、津波は、必ずしも第１波が最大振幅をもって来襲するとは限らないということに留意するものとする。</w:t>
      </w:r>
    </w:p>
    <w:p w14:paraId="11E8BD7D" w14:textId="77777777" w:rsidR="00A80ABC" w:rsidRPr="00A80ABC" w:rsidRDefault="00A80ABC" w:rsidP="00315A1C">
      <w:pPr>
        <w:widowControl/>
        <w:autoSpaceDE w:val="0"/>
        <w:autoSpaceDN w:val="0"/>
        <w:ind w:firstLineChars="100" w:firstLine="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（発災後の措置）</w:t>
      </w:r>
    </w:p>
    <w:p w14:paraId="28BA16FD" w14:textId="77777777" w:rsidR="00A80ABC" w:rsidRPr="00A80ABC" w:rsidRDefault="00A80ABC" w:rsidP="00315A1C">
      <w:pPr>
        <w:widowControl/>
        <w:autoSpaceDE w:val="0"/>
        <w:autoSpaceDN w:val="0"/>
        <w:ind w:left="215" w:hangingChars="100" w:hanging="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第17条　旅客、乗組員、船舶等に被害が生じたときは、事故処理基準の定めるところにより措置するものとする。</w:t>
      </w:r>
    </w:p>
    <w:p w14:paraId="0610B2B1" w14:textId="77777777" w:rsidR="00A80ABC" w:rsidRDefault="00A80ABC" w:rsidP="00315A1C">
      <w:pPr>
        <w:widowControl/>
        <w:autoSpaceDE w:val="0"/>
        <w:autoSpaceDN w:val="0"/>
        <w:rPr>
          <w:rFonts w:ascii="ＭＳ ゴシック" w:eastAsia="ＭＳ ゴシック" w:hAnsi="ＭＳ ゴシック" w:cs="ＭＳ ゴシック"/>
          <w:spacing w:val="1"/>
          <w:kern w:val="0"/>
          <w:szCs w:val="21"/>
        </w:rPr>
      </w:pPr>
    </w:p>
    <w:p w14:paraId="49A3EE6B" w14:textId="77777777" w:rsidR="00A80ABC" w:rsidRPr="00315A1C" w:rsidRDefault="00315A1C" w:rsidP="00315A1C">
      <w:pPr>
        <w:pStyle w:val="a3"/>
        <w:wordWrap/>
        <w:ind w:firstLineChars="500" w:firstLine="1073"/>
        <w:rPr>
          <w:spacing w:val="0"/>
          <w:sz w:val="21"/>
          <w:szCs w:val="21"/>
        </w:rPr>
      </w:pPr>
      <w:r>
        <w:rPr>
          <w:rFonts w:ascii="ＭＳ ゴシック" w:hAnsi="ＭＳ ゴシック" w:hint="eastAsia"/>
          <w:sz w:val="21"/>
          <w:szCs w:val="21"/>
        </w:rPr>
        <w:t>第５</w:t>
      </w:r>
      <w:r w:rsidRPr="00CB1A2A">
        <w:rPr>
          <w:rFonts w:ascii="ＭＳ ゴシック" w:hAnsi="ＭＳ ゴシック" w:hint="eastAsia"/>
          <w:sz w:val="21"/>
          <w:szCs w:val="21"/>
        </w:rPr>
        <w:t>章</w:t>
      </w:r>
      <w:r>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w:t>
      </w:r>
      <w:r w:rsidRPr="00315A1C">
        <w:rPr>
          <w:rFonts w:ascii="ＭＳ ゴシック" w:hAnsi="ＭＳ ゴシック" w:hint="eastAsia"/>
          <w:sz w:val="21"/>
          <w:szCs w:val="21"/>
        </w:rPr>
        <w:t>教育、訓練及び広報</w:t>
      </w:r>
    </w:p>
    <w:p w14:paraId="30FE489A" w14:textId="77777777" w:rsidR="00A80ABC" w:rsidRPr="00A80ABC" w:rsidRDefault="00A80ABC" w:rsidP="00315A1C">
      <w:pPr>
        <w:widowControl/>
        <w:autoSpaceDE w:val="0"/>
        <w:autoSpaceDN w:val="0"/>
        <w:ind w:firstLineChars="100" w:firstLine="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（地震防災に関する教育及び訓練）</w:t>
      </w:r>
    </w:p>
    <w:p w14:paraId="26340B99" w14:textId="77777777" w:rsidR="00A80ABC" w:rsidRPr="00A80ABC" w:rsidRDefault="00A80ABC" w:rsidP="00315A1C">
      <w:pPr>
        <w:widowControl/>
        <w:autoSpaceDE w:val="0"/>
        <w:autoSpaceDN w:val="0"/>
        <w:ind w:left="215" w:hangingChars="100" w:hanging="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第18条　運航管理者は、○○部と協力して、当社単独に又は関係機関若しくは関係事業者と共同して地震防災に関する教育及び訓練を計画的に実施するものとする。</w:t>
      </w:r>
    </w:p>
    <w:p w14:paraId="35ADA348" w14:textId="77777777" w:rsidR="00A80ABC" w:rsidRPr="00A80ABC" w:rsidRDefault="00A80ABC" w:rsidP="00315A1C">
      <w:pPr>
        <w:widowControl/>
        <w:autoSpaceDE w:val="0"/>
        <w:autoSpaceDN w:val="0"/>
        <w:ind w:left="215" w:hangingChars="100" w:hanging="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２　地震防災に関する教育については、特に次に掲げる事項に重点をおいて実施するものとする。</w:t>
      </w:r>
    </w:p>
    <w:p w14:paraId="615DCB8F" w14:textId="77777777" w:rsidR="00A80ABC" w:rsidRPr="00A80ABC" w:rsidRDefault="00315A1C" w:rsidP="00315A1C">
      <w:pPr>
        <w:widowControl/>
        <w:autoSpaceDE w:val="0"/>
        <w:autoSpaceDN w:val="0"/>
        <w:ind w:firstLineChars="50" w:firstLine="107"/>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(1)　</w:t>
      </w:r>
      <w:r w:rsidR="00A80ABC" w:rsidRPr="00A80ABC">
        <w:rPr>
          <w:rFonts w:ascii="ＭＳ ゴシック" w:eastAsia="ＭＳ ゴシック" w:hAnsi="ＭＳ ゴシック" w:cs="ＭＳ ゴシック" w:hint="eastAsia"/>
          <w:spacing w:val="1"/>
          <w:kern w:val="0"/>
          <w:szCs w:val="21"/>
        </w:rPr>
        <w:t>地震に伴い発生すると予想される地震動及び津波に関する知識</w:t>
      </w:r>
    </w:p>
    <w:p w14:paraId="665714F3" w14:textId="77777777" w:rsidR="00A80ABC" w:rsidRPr="00A80ABC" w:rsidRDefault="00315A1C" w:rsidP="00315A1C">
      <w:pPr>
        <w:widowControl/>
        <w:autoSpaceDE w:val="0"/>
        <w:autoSpaceDN w:val="0"/>
        <w:ind w:firstLineChars="50" w:firstLine="107"/>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(2)　</w:t>
      </w:r>
      <w:r w:rsidR="00A80ABC" w:rsidRPr="00A80ABC">
        <w:rPr>
          <w:rFonts w:ascii="ＭＳ ゴシック" w:eastAsia="ＭＳ ゴシック" w:hAnsi="ＭＳ ゴシック" w:cs="ＭＳ ゴシック" w:hint="eastAsia"/>
          <w:spacing w:val="1"/>
          <w:kern w:val="0"/>
          <w:szCs w:val="21"/>
        </w:rPr>
        <w:t>地震及び津波に関する一般的な知識</w:t>
      </w:r>
    </w:p>
    <w:p w14:paraId="35CB8C9D" w14:textId="77777777" w:rsidR="00A80ABC" w:rsidRPr="00A80ABC" w:rsidRDefault="00A80ABC" w:rsidP="00315A1C">
      <w:pPr>
        <w:widowControl/>
        <w:autoSpaceDE w:val="0"/>
        <w:autoSpaceDN w:val="0"/>
        <w:ind w:firstLineChars="50" w:firstLine="107"/>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(3)</w:t>
      </w:r>
      <w:r w:rsidR="00315A1C">
        <w:rPr>
          <w:rFonts w:ascii="ＭＳ ゴシック" w:eastAsia="ＭＳ ゴシック" w:hAnsi="ＭＳ ゴシック" w:cs="ＭＳ ゴシック" w:hint="eastAsia"/>
          <w:spacing w:val="1"/>
          <w:kern w:val="0"/>
          <w:szCs w:val="21"/>
        </w:rPr>
        <w:t xml:space="preserve">　</w:t>
      </w:r>
      <w:r w:rsidRPr="00A80ABC">
        <w:rPr>
          <w:rFonts w:ascii="ＭＳ ゴシック" w:eastAsia="ＭＳ ゴシック" w:hAnsi="ＭＳ ゴシック" w:cs="ＭＳ ゴシック" w:hint="eastAsia"/>
          <w:spacing w:val="1"/>
          <w:kern w:val="0"/>
          <w:szCs w:val="21"/>
        </w:rPr>
        <w:t>地震が発生した場合に具体的にとるべき行動に関する知識</w:t>
      </w:r>
    </w:p>
    <w:p w14:paraId="5CDE30CF" w14:textId="77777777" w:rsidR="00A80ABC" w:rsidRPr="00A80ABC" w:rsidRDefault="00315A1C" w:rsidP="00315A1C">
      <w:pPr>
        <w:widowControl/>
        <w:autoSpaceDE w:val="0"/>
        <w:autoSpaceDN w:val="0"/>
        <w:ind w:firstLineChars="50" w:firstLine="107"/>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(4)　</w:t>
      </w:r>
      <w:r w:rsidR="00A80ABC" w:rsidRPr="00A80ABC">
        <w:rPr>
          <w:rFonts w:ascii="ＭＳ ゴシック" w:eastAsia="ＭＳ ゴシック" w:hAnsi="ＭＳ ゴシック" w:cs="ＭＳ ゴシック" w:hint="eastAsia"/>
          <w:spacing w:val="1"/>
          <w:kern w:val="0"/>
          <w:szCs w:val="21"/>
        </w:rPr>
        <w:t>職員等が果たすべき役割</w:t>
      </w:r>
    </w:p>
    <w:p w14:paraId="530363DE" w14:textId="77777777" w:rsidR="00A80ABC" w:rsidRPr="00A80ABC" w:rsidRDefault="00315A1C" w:rsidP="00315A1C">
      <w:pPr>
        <w:widowControl/>
        <w:autoSpaceDE w:val="0"/>
        <w:autoSpaceDN w:val="0"/>
        <w:ind w:firstLineChars="50" w:firstLine="107"/>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(5)　</w:t>
      </w:r>
      <w:r w:rsidR="00A80ABC" w:rsidRPr="00A80ABC">
        <w:rPr>
          <w:rFonts w:ascii="ＭＳ ゴシック" w:eastAsia="ＭＳ ゴシック" w:hAnsi="ＭＳ ゴシック" w:cs="ＭＳ ゴシック" w:hint="eastAsia"/>
          <w:spacing w:val="1"/>
          <w:kern w:val="0"/>
          <w:szCs w:val="21"/>
        </w:rPr>
        <w:t>地震防災対策として現在講じられている対策に関する知識</w:t>
      </w:r>
    </w:p>
    <w:p w14:paraId="441B205A" w14:textId="77777777" w:rsidR="00A80ABC" w:rsidRPr="00A80ABC" w:rsidRDefault="00315A1C" w:rsidP="00315A1C">
      <w:pPr>
        <w:widowControl/>
        <w:autoSpaceDE w:val="0"/>
        <w:autoSpaceDN w:val="0"/>
        <w:ind w:firstLineChars="50" w:firstLine="107"/>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(6)　</w:t>
      </w:r>
      <w:r w:rsidR="00A80ABC" w:rsidRPr="00A80ABC">
        <w:rPr>
          <w:rFonts w:ascii="ＭＳ ゴシック" w:eastAsia="ＭＳ ゴシック" w:hAnsi="ＭＳ ゴシック" w:cs="ＭＳ ゴシック" w:hint="eastAsia"/>
          <w:spacing w:val="1"/>
          <w:kern w:val="0"/>
          <w:szCs w:val="21"/>
        </w:rPr>
        <w:t>今後地震対策として取り組む必要がある課題</w:t>
      </w:r>
    </w:p>
    <w:p w14:paraId="5FB4FB54" w14:textId="77777777" w:rsidR="00A80ABC" w:rsidRPr="00A80ABC" w:rsidRDefault="00A80ABC" w:rsidP="00315A1C">
      <w:pPr>
        <w:widowControl/>
        <w:autoSpaceDE w:val="0"/>
        <w:autoSpaceDN w:val="0"/>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３　地震防災に関する訓練の計画は、特に次の事項に重点をおいて実施するものとする。</w:t>
      </w:r>
    </w:p>
    <w:p w14:paraId="3D1AAF2A" w14:textId="77777777" w:rsidR="00A80ABC" w:rsidRPr="00A80ABC" w:rsidRDefault="00315A1C" w:rsidP="00315A1C">
      <w:pPr>
        <w:widowControl/>
        <w:autoSpaceDE w:val="0"/>
        <w:autoSpaceDN w:val="0"/>
        <w:ind w:firstLineChars="50" w:firstLine="107"/>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(1)　</w:t>
      </w:r>
      <w:r w:rsidR="00A80ABC" w:rsidRPr="00A80ABC">
        <w:rPr>
          <w:rFonts w:ascii="ＭＳ ゴシック" w:eastAsia="ＭＳ ゴシック" w:hAnsi="ＭＳ ゴシック" w:cs="ＭＳ ゴシック" w:hint="eastAsia"/>
          <w:spacing w:val="1"/>
          <w:kern w:val="0"/>
          <w:szCs w:val="21"/>
        </w:rPr>
        <w:t>地震等に関する情報の収集、伝達</w:t>
      </w:r>
    </w:p>
    <w:p w14:paraId="43BEBC71" w14:textId="77777777" w:rsidR="00A80ABC" w:rsidRPr="00A80ABC" w:rsidRDefault="00315A1C" w:rsidP="00315A1C">
      <w:pPr>
        <w:widowControl/>
        <w:autoSpaceDE w:val="0"/>
        <w:autoSpaceDN w:val="0"/>
        <w:ind w:firstLineChars="50" w:firstLine="107"/>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(2)　</w:t>
      </w:r>
      <w:r w:rsidR="00A80ABC" w:rsidRPr="00A80ABC">
        <w:rPr>
          <w:rFonts w:ascii="ＭＳ ゴシック" w:eastAsia="ＭＳ ゴシック" w:hAnsi="ＭＳ ゴシック" w:cs="ＭＳ ゴシック" w:hint="eastAsia"/>
          <w:spacing w:val="1"/>
          <w:kern w:val="0"/>
          <w:szCs w:val="21"/>
        </w:rPr>
        <w:t>従業員、旅客等の避難に関する事項</w:t>
      </w:r>
    </w:p>
    <w:p w14:paraId="07502142" w14:textId="77777777" w:rsidR="00A80ABC" w:rsidRPr="00A80ABC" w:rsidRDefault="00315A1C" w:rsidP="00315A1C">
      <w:pPr>
        <w:widowControl/>
        <w:autoSpaceDE w:val="0"/>
        <w:autoSpaceDN w:val="0"/>
        <w:ind w:firstLineChars="50" w:firstLine="107"/>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(3)　</w:t>
      </w:r>
      <w:r w:rsidR="00A80ABC" w:rsidRPr="00A80ABC">
        <w:rPr>
          <w:rFonts w:ascii="ＭＳ ゴシック" w:eastAsia="ＭＳ ゴシック" w:hAnsi="ＭＳ ゴシック" w:cs="ＭＳ ゴシック" w:hint="eastAsia"/>
          <w:spacing w:val="1"/>
          <w:kern w:val="0"/>
          <w:szCs w:val="21"/>
        </w:rPr>
        <w:t>旅客に対する広報</w:t>
      </w:r>
    </w:p>
    <w:p w14:paraId="28188B2A" w14:textId="77777777" w:rsidR="00A80ABC" w:rsidRPr="00A80ABC" w:rsidRDefault="00315A1C" w:rsidP="00315A1C">
      <w:pPr>
        <w:widowControl/>
        <w:autoSpaceDE w:val="0"/>
        <w:autoSpaceDN w:val="0"/>
        <w:ind w:firstLineChars="50" w:firstLine="107"/>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(4)　</w:t>
      </w:r>
      <w:r w:rsidR="00A80ABC" w:rsidRPr="00A80ABC">
        <w:rPr>
          <w:rFonts w:ascii="ＭＳ ゴシック" w:eastAsia="ＭＳ ゴシック" w:hAnsi="ＭＳ ゴシック" w:cs="ＭＳ ゴシック" w:hint="eastAsia"/>
          <w:spacing w:val="1"/>
          <w:kern w:val="0"/>
          <w:szCs w:val="21"/>
        </w:rPr>
        <w:t>資機材等の点検</w:t>
      </w:r>
    </w:p>
    <w:p w14:paraId="509F87D9" w14:textId="77777777" w:rsidR="00A80ABC" w:rsidRPr="00A80ABC" w:rsidRDefault="00A80ABC" w:rsidP="00315A1C">
      <w:pPr>
        <w:widowControl/>
        <w:autoSpaceDE w:val="0"/>
        <w:autoSpaceDN w:val="0"/>
        <w:ind w:firstLineChars="100" w:firstLine="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（地震防災に関する広報）</w:t>
      </w:r>
    </w:p>
    <w:p w14:paraId="132B7583" w14:textId="77777777" w:rsidR="00A80ABC" w:rsidRPr="00A80ABC" w:rsidRDefault="00A80ABC" w:rsidP="00315A1C">
      <w:pPr>
        <w:widowControl/>
        <w:autoSpaceDE w:val="0"/>
        <w:autoSpaceDN w:val="0"/>
        <w:ind w:left="215" w:hangingChars="100" w:hanging="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lastRenderedPageBreak/>
        <w:t>第19条　総務部長は、地震発生時等の場合の運航及び避難に関する計画、下船した旅客の避難場所、避難経路等を示す図面等をあらかじめ乗船待合所に掲示しておくとともに、これらを記載したパンフレットを船内その他の場所に備え付けておくものとする。</w:t>
      </w:r>
    </w:p>
    <w:p w14:paraId="0547E8BA" w14:textId="77777777" w:rsidR="00A80ABC" w:rsidRPr="00A80ABC" w:rsidRDefault="00A80ABC" w:rsidP="00315A1C">
      <w:pPr>
        <w:widowControl/>
        <w:autoSpaceDE w:val="0"/>
        <w:autoSpaceDN w:val="0"/>
        <w:rPr>
          <w:rFonts w:ascii="ＭＳ ゴシック" w:eastAsia="ＭＳ ゴシック" w:hAnsi="ＭＳ ゴシック" w:cs="ＭＳ ゴシック"/>
          <w:spacing w:val="1"/>
          <w:kern w:val="0"/>
          <w:szCs w:val="21"/>
        </w:rPr>
      </w:pPr>
    </w:p>
    <w:p w14:paraId="32B7DBA6" w14:textId="77777777" w:rsidR="00A80ABC" w:rsidRPr="00A80ABC" w:rsidRDefault="00A80ABC" w:rsidP="00315A1C">
      <w:pPr>
        <w:widowControl/>
        <w:autoSpaceDE w:val="0"/>
        <w:autoSpaceDN w:val="0"/>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（別添）主要施設の位置図</w:t>
      </w:r>
    </w:p>
    <w:p w14:paraId="52722BFF" w14:textId="77777777" w:rsidR="00A80ABC" w:rsidRDefault="00A80ABC" w:rsidP="00315A1C">
      <w:pPr>
        <w:widowControl/>
        <w:autoSpaceDE w:val="0"/>
        <w:autoSpaceDN w:val="0"/>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（別添）航路図</w:t>
      </w:r>
    </w:p>
    <w:p w14:paraId="010EB46D" w14:textId="77777777" w:rsidR="006F49E1" w:rsidRDefault="006F49E1" w:rsidP="00315A1C">
      <w:pPr>
        <w:widowControl/>
        <w:autoSpaceDE w:val="0"/>
        <w:autoSpaceDN w:val="0"/>
        <w:jc w:val="left"/>
        <w:rPr>
          <w:rFonts w:ascii="ＭＳ ゴシック" w:eastAsia="ＭＳ ゴシック" w:hAnsi="ＭＳ ゴシック" w:cs="ＭＳ ゴシック"/>
          <w:spacing w:val="1"/>
          <w:kern w:val="0"/>
          <w:szCs w:val="21"/>
        </w:rPr>
      </w:pPr>
      <w:r>
        <w:rPr>
          <w:rFonts w:ascii="ＭＳ ゴシック" w:hAnsi="ＭＳ ゴシック"/>
          <w:szCs w:val="21"/>
        </w:rPr>
        <w:br w:type="page"/>
      </w:r>
    </w:p>
    <w:p w14:paraId="2C2C6475" w14:textId="77777777" w:rsidR="00315A1C" w:rsidRPr="00473E9F" w:rsidRDefault="00315A1C" w:rsidP="00315A1C">
      <w:pPr>
        <w:spacing w:line="292" w:lineRule="exact"/>
        <w:jc w:val="right"/>
        <w:rPr>
          <w:rFonts w:ascii="ＭＳ ゴシック" w:eastAsia="ＭＳ ゴシック" w:hAnsi="ＭＳ ゴシック"/>
          <w:spacing w:val="2"/>
          <w:szCs w:val="21"/>
        </w:rPr>
      </w:pPr>
      <w:r w:rsidRPr="00473E9F">
        <w:rPr>
          <w:rFonts w:ascii="ＭＳ ゴシック" w:eastAsia="ＭＳ ゴシック" w:hAnsi="ＭＳ ゴシック" w:cs="ＭＳ ゴシック" w:hint="eastAsia"/>
          <w:szCs w:val="21"/>
          <w:bdr w:val="single" w:sz="4" w:space="0" w:color="000000"/>
        </w:rPr>
        <w:lastRenderedPageBreak/>
        <w:t>別図１</w:t>
      </w:r>
    </w:p>
    <w:p w14:paraId="3E16B273" w14:textId="77777777" w:rsidR="00315A1C" w:rsidRPr="00473E9F" w:rsidRDefault="00315A1C" w:rsidP="00315A1C">
      <w:pPr>
        <w:spacing w:line="292" w:lineRule="exact"/>
        <w:rPr>
          <w:rFonts w:ascii="ＭＳ ゴシック" w:eastAsia="ＭＳ ゴシック" w:hAnsi="ＭＳ ゴシック"/>
          <w:szCs w:val="21"/>
        </w:rPr>
      </w:pPr>
      <w:r w:rsidRPr="00473E9F">
        <w:rPr>
          <w:rFonts w:ascii="ＭＳ ゴシック" w:eastAsia="ＭＳ ゴシック" w:hAnsi="ＭＳ ゴシック" w:hint="eastAsia"/>
          <w:szCs w:val="21"/>
        </w:rPr>
        <w:t>地震防災対策組織編成表（例）</w:t>
      </w:r>
    </w:p>
    <w:p w14:paraId="07C8B1DF" w14:textId="77777777" w:rsidR="00315A1C" w:rsidRDefault="00315A1C" w:rsidP="00315A1C">
      <w:pPr>
        <w:pStyle w:val="a3"/>
        <w:wordWrap/>
        <w:rPr>
          <w:rFonts w:ascii="ＭＳ ゴシック" w:hAnsi="ＭＳ ゴシック"/>
          <w:sz w:val="21"/>
          <w:szCs w:val="21"/>
        </w:rPr>
      </w:pPr>
    </w:p>
    <w:p w14:paraId="395C69C4" w14:textId="77777777" w:rsidR="006966DE" w:rsidRPr="006966DE" w:rsidRDefault="006966DE" w:rsidP="006966DE">
      <w:pPr>
        <w:pStyle w:val="a3"/>
        <w:wordWrap/>
        <w:jc w:val="center"/>
        <w:rPr>
          <w:rFonts w:ascii="ＭＳ ゴシック" w:hAnsi="ＭＳ ゴシック"/>
          <w:sz w:val="21"/>
          <w:szCs w:val="21"/>
          <w:u w:val="single"/>
        </w:rPr>
      </w:pPr>
      <w:r w:rsidRPr="006966DE">
        <w:rPr>
          <w:rFonts w:ascii="ＭＳ ゴシック" w:hAnsi="ＭＳ ゴシック" w:hint="eastAsia"/>
          <w:sz w:val="21"/>
          <w:szCs w:val="21"/>
          <w:u w:val="single"/>
        </w:rPr>
        <w:t>地震防災対策本部</w:t>
      </w:r>
    </w:p>
    <w:p w14:paraId="29524F0F" w14:textId="77777777" w:rsidR="006966DE" w:rsidRPr="00315A1C" w:rsidRDefault="006966DE" w:rsidP="006966DE">
      <w:pPr>
        <w:pStyle w:val="a3"/>
        <w:wordWrap/>
        <w:ind w:firstLineChars="198" w:firstLine="425"/>
        <w:rPr>
          <w:rFonts w:ascii="ＭＳ ゴシック" w:hAnsi="ＭＳ ゴシック"/>
          <w:sz w:val="21"/>
          <w:szCs w:val="21"/>
        </w:rPr>
      </w:pPr>
    </w:p>
    <w:p w14:paraId="55AFB788" w14:textId="77777777" w:rsidR="00315A1C" w:rsidRDefault="00315A1C" w:rsidP="00315A1C">
      <w:pPr>
        <w:pStyle w:val="a3"/>
        <w:wordWrap/>
        <w:ind w:firstLineChars="500" w:firstLine="1073"/>
        <w:rPr>
          <w:rFonts w:asciiTheme="majorEastAsia" w:eastAsiaTheme="majorEastAsia" w:hAnsiTheme="majorEastAsia"/>
          <w:sz w:val="21"/>
          <w:szCs w:val="21"/>
        </w:rPr>
      </w:pPr>
      <w:r w:rsidRPr="008371C3">
        <w:rPr>
          <w:rFonts w:asciiTheme="majorEastAsia" w:eastAsiaTheme="majorEastAsia" w:hAnsiTheme="majorEastAsia" w:hint="eastAsia"/>
          <w:sz w:val="21"/>
          <w:szCs w:val="21"/>
        </w:rPr>
        <w:t>本社</w:t>
      </w:r>
      <w:r>
        <w:rPr>
          <w:rFonts w:asciiTheme="majorEastAsia" w:eastAsiaTheme="majorEastAsia" w:hAnsiTheme="majorEastAsia" w:hint="eastAsia"/>
          <w:sz w:val="21"/>
          <w:szCs w:val="21"/>
        </w:rPr>
        <w:t xml:space="preserve">　　　　　　　　　　　　　　　　支店</w:t>
      </w:r>
    </w:p>
    <w:p w14:paraId="5120C861" w14:textId="77777777" w:rsidR="006966DE" w:rsidRPr="008371C3" w:rsidRDefault="006966DE" w:rsidP="00315A1C">
      <w:pPr>
        <w:pStyle w:val="a3"/>
        <w:wordWrap/>
        <w:ind w:firstLineChars="500" w:firstLine="1063"/>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73600" behindDoc="0" locked="0" layoutInCell="0" hidden="0" allowOverlap="1" wp14:anchorId="08982943" wp14:editId="50739301">
                <wp:simplePos x="0" y="0"/>
                <wp:positionH relativeFrom="column">
                  <wp:posOffset>2961005</wp:posOffset>
                </wp:positionH>
                <wp:positionV relativeFrom="paragraph">
                  <wp:posOffset>598805</wp:posOffset>
                </wp:positionV>
                <wp:extent cx="0" cy="2412000"/>
                <wp:effectExtent l="0" t="0" r="19050" b="26670"/>
                <wp:wrapNone/>
                <wp:docPr id="1120" name="Line 32"/>
                <wp:cNvGraphicFramePr/>
                <a:graphic xmlns:a="http://schemas.openxmlformats.org/drawingml/2006/main">
                  <a:graphicData uri="http://schemas.microsoft.com/office/word/2010/wordprocessingShape">
                    <wps:wsp>
                      <wps:cNvCnPr/>
                      <wps:spPr>
                        <a:xfrm flipH="1">
                          <a:off x="0" y="0"/>
                          <a:ext cx="0" cy="241200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w:pict>
              <v:line w14:anchorId="42D621D6" id="Line 32" o:spid="_x0000_s1026" style="position:absolute;left:0;text-align:left;flip:x;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15pt,47.15pt" to="233.15pt,2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" o:allowincell="f" strokeweight=".5pt"/>
            </w:pict>
          </mc:Fallback>
        </mc:AlternateContent>
      </w: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315A1C" w:rsidRPr="008371C3" w14:paraId="5A81081A" w14:textId="77777777" w:rsidTr="00A01053">
        <w:trPr>
          <w:cantSplit/>
          <w:trHeight w:hRule="exact" w:val="567"/>
        </w:trPr>
        <w:tc>
          <w:tcPr>
            <w:tcW w:w="2835" w:type="dxa"/>
            <w:vMerge w:val="restart"/>
            <w:tcBorders>
              <w:top w:val="single" w:sz="4" w:space="0" w:color="000000"/>
              <w:left w:val="single" w:sz="4" w:space="0" w:color="000000"/>
              <w:bottom w:val="nil"/>
              <w:right w:val="single" w:sz="4" w:space="0" w:color="000000"/>
            </w:tcBorders>
          </w:tcPr>
          <w:p w14:paraId="71B40142" w14:textId="77777777" w:rsidR="00315A1C" w:rsidRPr="008371C3" w:rsidRDefault="00315A1C" w:rsidP="00A01053">
            <w:pPr>
              <w:pStyle w:val="a3"/>
              <w:wordWrap/>
              <w:ind w:leftChars="50" w:left="106" w:rightChars="50" w:right="106"/>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本部長（社長）</w:t>
            </w:r>
          </w:p>
          <w:p w14:paraId="21A140E2" w14:textId="77777777" w:rsidR="00315A1C" w:rsidRPr="008371C3" w:rsidRDefault="00315A1C" w:rsidP="00315A1C">
            <w:pPr>
              <w:pStyle w:val="a3"/>
              <w:wordWrap/>
              <w:ind w:leftChars="50" w:left="106" w:rightChars="50" w:right="106"/>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副本部長</w:t>
            </w:r>
            <w:r>
              <w:rPr>
                <w:rFonts w:asciiTheme="majorEastAsia" w:eastAsiaTheme="majorEastAsia" w:hAnsiTheme="majorEastAsia" w:hint="eastAsia"/>
                <w:sz w:val="21"/>
                <w:szCs w:val="21"/>
              </w:rPr>
              <w:t>（</w:t>
            </w:r>
            <w:r w:rsidRPr="008371C3">
              <w:rPr>
                <w:rFonts w:asciiTheme="majorEastAsia" w:eastAsiaTheme="majorEastAsia" w:hAnsiTheme="majorEastAsia" w:hint="eastAsia"/>
                <w:sz w:val="21"/>
                <w:szCs w:val="21"/>
              </w:rPr>
              <w:t>運航管理者</w:t>
            </w:r>
            <w:r>
              <w:rPr>
                <w:rFonts w:asciiTheme="majorEastAsia" w:eastAsiaTheme="majorEastAsia" w:hAnsiTheme="majorEastAsia" w:hint="eastAsia"/>
                <w:sz w:val="21"/>
                <w:szCs w:val="21"/>
              </w:rPr>
              <w:t>）</w:t>
            </w:r>
          </w:p>
          <w:p w14:paraId="4242D3FA" w14:textId="77777777" w:rsidR="00315A1C" w:rsidRPr="008371C3" w:rsidRDefault="00315A1C" w:rsidP="00315A1C">
            <w:pPr>
              <w:pStyle w:val="a3"/>
              <w:wordWrap/>
              <w:ind w:leftChars="50" w:left="106" w:rightChars="50" w:right="106"/>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本部長付</w:t>
            </w:r>
            <w:r>
              <w:rPr>
                <w:rFonts w:asciiTheme="majorEastAsia" w:eastAsiaTheme="majorEastAsia" w:hAnsiTheme="majorEastAsia" w:hint="eastAsia"/>
                <w:sz w:val="21"/>
                <w:szCs w:val="21"/>
              </w:rPr>
              <w:t>（</w:t>
            </w:r>
            <w:r w:rsidRPr="008371C3">
              <w:rPr>
                <w:rFonts w:asciiTheme="majorEastAsia" w:eastAsiaTheme="majorEastAsia" w:hAnsiTheme="majorEastAsia" w:hint="eastAsia"/>
                <w:sz w:val="21"/>
                <w:szCs w:val="21"/>
              </w:rPr>
              <w:t>役員</w:t>
            </w:r>
            <w:r>
              <w:rPr>
                <w:rFonts w:asciiTheme="majorEastAsia" w:eastAsiaTheme="majorEastAsia" w:hAnsiTheme="majorEastAsia" w:hint="eastAsia"/>
                <w:sz w:val="21"/>
                <w:szCs w:val="21"/>
              </w:rPr>
              <w:t>）</w:t>
            </w:r>
          </w:p>
        </w:tc>
        <w:tc>
          <w:tcPr>
            <w:tcW w:w="1224" w:type="dxa"/>
            <w:tcBorders>
              <w:top w:val="nil"/>
              <w:left w:val="nil"/>
              <w:bottom w:val="nil"/>
              <w:right w:val="nil"/>
            </w:tcBorders>
          </w:tcPr>
          <w:p w14:paraId="18CAE84D" w14:textId="77777777" w:rsidR="00315A1C" w:rsidRPr="008371C3" w:rsidRDefault="00315A1C" w:rsidP="00A01053">
            <w:pPr>
              <w:pStyle w:val="a3"/>
              <w:wordWrap/>
              <w:rPr>
                <w:rFonts w:asciiTheme="majorEastAsia" w:eastAsiaTheme="majorEastAsia" w:hAnsiTheme="majorEastAsia"/>
                <w:spacing w:val="0"/>
                <w:sz w:val="21"/>
                <w:szCs w:val="21"/>
              </w:rPr>
            </w:pPr>
          </w:p>
        </w:tc>
        <w:tc>
          <w:tcPr>
            <w:tcW w:w="3060" w:type="dxa"/>
            <w:tcBorders>
              <w:top w:val="single" w:sz="4" w:space="0" w:color="000000"/>
              <w:left w:val="single" w:sz="4" w:space="0" w:color="000000"/>
              <w:bottom w:val="single" w:sz="4" w:space="0" w:color="000000"/>
              <w:right w:val="single" w:sz="4" w:space="0" w:color="000000"/>
            </w:tcBorders>
          </w:tcPr>
          <w:p w14:paraId="3B3E9A94" w14:textId="77777777" w:rsidR="00315A1C" w:rsidRPr="008371C3" w:rsidRDefault="00315A1C" w:rsidP="00A01053">
            <w:pPr>
              <w:pStyle w:val="a3"/>
              <w:wordWrap/>
              <w:ind w:firstLineChars="100" w:firstLine="215"/>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支店</w:t>
            </w:r>
            <w:r w:rsidRPr="008371C3">
              <w:rPr>
                <w:rFonts w:asciiTheme="majorEastAsia" w:eastAsiaTheme="majorEastAsia" w:hAnsiTheme="majorEastAsia" w:hint="eastAsia"/>
                <w:sz w:val="21"/>
                <w:szCs w:val="21"/>
              </w:rPr>
              <w:t>本部長</w:t>
            </w:r>
            <w:r>
              <w:rPr>
                <w:rFonts w:asciiTheme="majorEastAsia" w:eastAsiaTheme="majorEastAsia" w:hAnsiTheme="majorEastAsia" w:hint="eastAsia"/>
                <w:sz w:val="21"/>
                <w:szCs w:val="21"/>
              </w:rPr>
              <w:t>（支店長）</w:t>
            </w:r>
          </w:p>
          <w:p w14:paraId="6BBCF9FA" w14:textId="77777777" w:rsidR="00315A1C" w:rsidRPr="008371C3" w:rsidRDefault="00315A1C" w:rsidP="00315A1C">
            <w:pPr>
              <w:pStyle w:val="a3"/>
              <w:wordWrap/>
              <w:ind w:firstLineChars="100" w:firstLine="215"/>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支店</w:t>
            </w:r>
            <w:r w:rsidRPr="008371C3">
              <w:rPr>
                <w:rFonts w:asciiTheme="majorEastAsia" w:eastAsiaTheme="majorEastAsia" w:hAnsiTheme="majorEastAsia" w:hint="eastAsia"/>
                <w:sz w:val="21"/>
                <w:szCs w:val="21"/>
              </w:rPr>
              <w:t>副本部長</w:t>
            </w:r>
            <w:r>
              <w:rPr>
                <w:rFonts w:asciiTheme="majorEastAsia" w:eastAsiaTheme="majorEastAsia" w:hAnsiTheme="majorEastAsia" w:hint="eastAsia"/>
                <w:sz w:val="21"/>
                <w:szCs w:val="21"/>
              </w:rPr>
              <w:t>（副運航管理者）</w:t>
            </w:r>
          </w:p>
        </w:tc>
        <w:tc>
          <w:tcPr>
            <w:tcW w:w="3162" w:type="dxa"/>
            <w:tcBorders>
              <w:top w:val="nil"/>
              <w:left w:val="nil"/>
              <w:bottom w:val="nil"/>
              <w:right w:val="nil"/>
            </w:tcBorders>
          </w:tcPr>
          <w:p w14:paraId="4BCEE055" w14:textId="77777777" w:rsidR="00315A1C" w:rsidRPr="008371C3" w:rsidRDefault="00315A1C" w:rsidP="00A01053">
            <w:pPr>
              <w:pStyle w:val="a3"/>
              <w:wordWrap/>
              <w:rPr>
                <w:rFonts w:asciiTheme="majorEastAsia" w:eastAsiaTheme="majorEastAsia" w:hAnsiTheme="majorEastAsia"/>
                <w:spacing w:val="0"/>
                <w:sz w:val="21"/>
                <w:szCs w:val="21"/>
              </w:rPr>
            </w:pPr>
          </w:p>
        </w:tc>
      </w:tr>
      <w:tr w:rsidR="00315A1C" w:rsidRPr="008371C3" w14:paraId="52427C3C" w14:textId="77777777" w:rsidTr="00A01053">
        <w:trPr>
          <w:cantSplit/>
          <w:trHeight w:hRule="exact" w:val="99"/>
        </w:trPr>
        <w:tc>
          <w:tcPr>
            <w:tcW w:w="2835" w:type="dxa"/>
            <w:vMerge/>
            <w:tcBorders>
              <w:top w:val="nil"/>
              <w:left w:val="single" w:sz="4" w:space="0" w:color="000000"/>
              <w:bottom w:val="nil"/>
              <w:right w:val="single" w:sz="4" w:space="0" w:color="000000"/>
            </w:tcBorders>
          </w:tcPr>
          <w:p w14:paraId="2320A484" w14:textId="77777777" w:rsidR="00315A1C" w:rsidRPr="008371C3" w:rsidRDefault="00315A1C" w:rsidP="00A01053">
            <w:pPr>
              <w:pStyle w:val="a3"/>
              <w:wordWrap/>
              <w:spacing w:line="240" w:lineRule="auto"/>
              <w:rPr>
                <w:rFonts w:asciiTheme="majorEastAsia" w:eastAsiaTheme="majorEastAsia" w:hAnsiTheme="majorEastAsia"/>
                <w:spacing w:val="0"/>
                <w:sz w:val="21"/>
                <w:szCs w:val="21"/>
              </w:rPr>
            </w:pPr>
          </w:p>
        </w:tc>
        <w:tc>
          <w:tcPr>
            <w:tcW w:w="7446" w:type="dxa"/>
            <w:gridSpan w:val="3"/>
            <w:vMerge w:val="restart"/>
            <w:tcBorders>
              <w:top w:val="nil"/>
              <w:left w:val="nil"/>
              <w:bottom w:val="nil"/>
              <w:right w:val="nil"/>
            </w:tcBorders>
          </w:tcPr>
          <w:p w14:paraId="365411FA" w14:textId="77777777" w:rsidR="00315A1C" w:rsidRPr="008371C3" w:rsidRDefault="00315A1C" w:rsidP="00A01053">
            <w:pPr>
              <w:pStyle w:val="a3"/>
              <w:wordWrap/>
              <w:rPr>
                <w:rFonts w:asciiTheme="majorEastAsia" w:eastAsiaTheme="majorEastAsia" w:hAnsiTheme="majorEastAsia"/>
                <w:spacing w:val="0"/>
                <w:sz w:val="21"/>
                <w:szCs w:val="21"/>
              </w:rPr>
            </w:pPr>
          </w:p>
        </w:tc>
      </w:tr>
      <w:tr w:rsidR="00315A1C" w:rsidRPr="008371C3" w14:paraId="2346C40D" w14:textId="77777777" w:rsidTr="00A01053">
        <w:trPr>
          <w:cantSplit/>
          <w:trHeight w:hRule="exact" w:val="188"/>
        </w:trPr>
        <w:tc>
          <w:tcPr>
            <w:tcW w:w="2835" w:type="dxa"/>
            <w:vMerge/>
            <w:tcBorders>
              <w:top w:val="nil"/>
              <w:left w:val="single" w:sz="4" w:space="0" w:color="000000"/>
              <w:bottom w:val="nil"/>
              <w:right w:val="single" w:sz="4" w:space="0" w:color="000000"/>
            </w:tcBorders>
          </w:tcPr>
          <w:p w14:paraId="5BA4F086" w14:textId="77777777" w:rsidR="00315A1C" w:rsidRPr="008371C3" w:rsidRDefault="00315A1C" w:rsidP="00A01053">
            <w:pPr>
              <w:pStyle w:val="a3"/>
              <w:wordWrap/>
              <w:spacing w:line="240" w:lineRule="auto"/>
              <w:rPr>
                <w:rFonts w:asciiTheme="majorEastAsia" w:eastAsiaTheme="majorEastAsia" w:hAnsiTheme="majorEastAsia"/>
                <w:spacing w:val="0"/>
                <w:sz w:val="21"/>
                <w:szCs w:val="21"/>
              </w:rPr>
            </w:pPr>
          </w:p>
        </w:tc>
        <w:tc>
          <w:tcPr>
            <w:tcW w:w="7446" w:type="dxa"/>
            <w:gridSpan w:val="3"/>
            <w:vMerge/>
            <w:tcBorders>
              <w:top w:val="nil"/>
              <w:left w:val="nil"/>
              <w:bottom w:val="nil"/>
              <w:right w:val="nil"/>
            </w:tcBorders>
          </w:tcPr>
          <w:p w14:paraId="61AC1FA4" w14:textId="77777777" w:rsidR="00315A1C" w:rsidRPr="008371C3" w:rsidRDefault="00315A1C" w:rsidP="00A01053">
            <w:pPr>
              <w:pStyle w:val="a3"/>
              <w:wordWrap/>
              <w:spacing w:line="240" w:lineRule="auto"/>
              <w:rPr>
                <w:rFonts w:asciiTheme="majorEastAsia" w:eastAsiaTheme="majorEastAsia" w:hAnsiTheme="majorEastAsia"/>
                <w:spacing w:val="0"/>
                <w:sz w:val="21"/>
                <w:szCs w:val="21"/>
              </w:rPr>
            </w:pPr>
          </w:p>
        </w:tc>
      </w:tr>
      <w:tr w:rsidR="00315A1C" w:rsidRPr="008371C3" w14:paraId="0CAD5AE5" w14:textId="77777777" w:rsidTr="00A01053">
        <w:trPr>
          <w:cantSplit/>
          <w:trHeight w:hRule="exact" w:val="99"/>
        </w:trPr>
        <w:tc>
          <w:tcPr>
            <w:tcW w:w="2835" w:type="dxa"/>
            <w:vMerge/>
            <w:tcBorders>
              <w:top w:val="nil"/>
              <w:left w:val="single" w:sz="4" w:space="0" w:color="000000"/>
              <w:bottom w:val="nil"/>
              <w:right w:val="single" w:sz="4" w:space="0" w:color="000000"/>
            </w:tcBorders>
          </w:tcPr>
          <w:p w14:paraId="6CDBE8A8" w14:textId="77777777" w:rsidR="00315A1C" w:rsidRPr="008371C3" w:rsidRDefault="00315A1C" w:rsidP="00A01053">
            <w:pPr>
              <w:pStyle w:val="a3"/>
              <w:wordWrap/>
              <w:spacing w:line="240" w:lineRule="auto"/>
              <w:rPr>
                <w:rFonts w:asciiTheme="majorEastAsia" w:eastAsiaTheme="majorEastAsia" w:hAnsiTheme="majorEastAsia"/>
                <w:spacing w:val="0"/>
                <w:sz w:val="21"/>
                <w:szCs w:val="21"/>
              </w:rPr>
            </w:pPr>
          </w:p>
        </w:tc>
        <w:tc>
          <w:tcPr>
            <w:tcW w:w="7446" w:type="dxa"/>
            <w:gridSpan w:val="3"/>
            <w:vMerge/>
            <w:tcBorders>
              <w:top w:val="nil"/>
              <w:left w:val="nil"/>
              <w:bottom w:val="nil"/>
              <w:right w:val="nil"/>
            </w:tcBorders>
          </w:tcPr>
          <w:p w14:paraId="4B796F3D" w14:textId="77777777" w:rsidR="00315A1C" w:rsidRPr="008371C3" w:rsidRDefault="00315A1C" w:rsidP="00A01053">
            <w:pPr>
              <w:pStyle w:val="a3"/>
              <w:wordWrap/>
              <w:spacing w:line="240" w:lineRule="auto"/>
              <w:rPr>
                <w:rFonts w:asciiTheme="majorEastAsia" w:eastAsiaTheme="majorEastAsia" w:hAnsiTheme="majorEastAsia"/>
                <w:spacing w:val="0"/>
                <w:sz w:val="21"/>
                <w:szCs w:val="21"/>
              </w:rPr>
            </w:pPr>
          </w:p>
        </w:tc>
      </w:tr>
      <w:tr w:rsidR="00315A1C" w:rsidRPr="008371C3" w14:paraId="73312B70" w14:textId="77777777" w:rsidTr="00A01053">
        <w:trPr>
          <w:cantSplit/>
          <w:trHeight w:hRule="exact" w:val="188"/>
        </w:trPr>
        <w:tc>
          <w:tcPr>
            <w:tcW w:w="2835" w:type="dxa"/>
            <w:vMerge/>
            <w:tcBorders>
              <w:top w:val="nil"/>
              <w:left w:val="single" w:sz="4" w:space="0" w:color="000000"/>
              <w:bottom w:val="single" w:sz="4" w:space="0" w:color="000000"/>
              <w:right w:val="single" w:sz="4" w:space="0" w:color="000000"/>
            </w:tcBorders>
          </w:tcPr>
          <w:p w14:paraId="7184AD99" w14:textId="77777777" w:rsidR="00315A1C" w:rsidRPr="008371C3" w:rsidRDefault="00315A1C" w:rsidP="00A01053">
            <w:pPr>
              <w:pStyle w:val="a3"/>
              <w:wordWrap/>
              <w:spacing w:line="240" w:lineRule="auto"/>
              <w:rPr>
                <w:rFonts w:asciiTheme="majorEastAsia" w:eastAsiaTheme="majorEastAsia" w:hAnsiTheme="majorEastAsia"/>
                <w:spacing w:val="0"/>
                <w:sz w:val="21"/>
                <w:szCs w:val="21"/>
              </w:rPr>
            </w:pPr>
          </w:p>
        </w:tc>
        <w:tc>
          <w:tcPr>
            <w:tcW w:w="7446" w:type="dxa"/>
            <w:gridSpan w:val="3"/>
            <w:vMerge/>
            <w:tcBorders>
              <w:top w:val="nil"/>
              <w:left w:val="nil"/>
              <w:bottom w:val="nil"/>
              <w:right w:val="nil"/>
            </w:tcBorders>
          </w:tcPr>
          <w:p w14:paraId="0A04BF72" w14:textId="77777777" w:rsidR="00315A1C" w:rsidRPr="008371C3" w:rsidRDefault="00315A1C" w:rsidP="00A01053">
            <w:pPr>
              <w:pStyle w:val="a3"/>
              <w:wordWrap/>
              <w:spacing w:line="240" w:lineRule="auto"/>
              <w:rPr>
                <w:rFonts w:asciiTheme="majorEastAsia" w:eastAsiaTheme="majorEastAsia" w:hAnsiTheme="majorEastAsia"/>
                <w:spacing w:val="0"/>
                <w:sz w:val="21"/>
                <w:szCs w:val="21"/>
              </w:rPr>
            </w:pPr>
          </w:p>
        </w:tc>
      </w:tr>
    </w:tbl>
    <w:p w14:paraId="405C5C47" w14:textId="77777777" w:rsidR="00315A1C" w:rsidRPr="008371C3" w:rsidRDefault="00315A1C" w:rsidP="00315A1C">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60288" behindDoc="0" locked="0" layoutInCell="0" hidden="0" allowOverlap="1" wp14:anchorId="7CDB78E2" wp14:editId="0AB9690C">
                <wp:simplePos x="0" y="0"/>
                <wp:positionH relativeFrom="column">
                  <wp:posOffset>195580</wp:posOffset>
                </wp:positionH>
                <wp:positionV relativeFrom="paragraph">
                  <wp:posOffset>0</wp:posOffset>
                </wp:positionV>
                <wp:extent cx="0" cy="2124000"/>
                <wp:effectExtent l="0" t="0" r="19050" b="29210"/>
                <wp:wrapNone/>
                <wp:docPr id="1093" name="Line 32"/>
                <wp:cNvGraphicFramePr/>
                <a:graphic xmlns:a="http://schemas.openxmlformats.org/drawingml/2006/main">
                  <a:graphicData uri="http://schemas.microsoft.com/office/word/2010/wordprocessingShape">
                    <wps:wsp>
                      <wps:cNvCnPr/>
                      <wps:spPr>
                        <a:xfrm>
                          <a:off x="0" y="0"/>
                          <a:ext cx="0" cy="212400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w:pict>
              <v:line w14:anchorId="6AC2F858" id="Line 32"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pt,0" to="15.4pt,1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" o:allowincell="f" strokeweight=".5pt"/>
            </w:pict>
          </mc:Fallback>
        </mc:AlternateContent>
      </w:r>
    </w:p>
    <w:p w14:paraId="324CDB8C" w14:textId="77777777" w:rsidR="00315A1C" w:rsidRPr="008371C3" w:rsidRDefault="00315A1C" w:rsidP="00315A1C">
      <w:pPr>
        <w:pStyle w:val="a3"/>
        <w:wordWrap/>
        <w:rPr>
          <w:rFonts w:asciiTheme="majorEastAsia" w:eastAsiaTheme="majorEastAsia" w:hAnsiTheme="majorEastAsia"/>
          <w:spacing w:val="0"/>
          <w:sz w:val="21"/>
          <w:szCs w:val="21"/>
        </w:rPr>
      </w:pPr>
    </w:p>
    <w:tbl>
      <w:tblPr>
        <w:tblW w:w="7128"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2344"/>
      </w:tblGrid>
      <w:tr w:rsidR="004D22FE" w:rsidRPr="008371C3" w14:paraId="6F090FCE" w14:textId="77777777" w:rsidTr="004D22FE">
        <w:trPr>
          <w:cantSplit/>
          <w:trHeight w:hRule="exact" w:val="454"/>
        </w:trPr>
        <w:tc>
          <w:tcPr>
            <w:tcW w:w="408" w:type="dxa"/>
            <w:vMerge w:val="restart"/>
            <w:tcBorders>
              <w:top w:val="nil"/>
              <w:left w:val="nil"/>
              <w:bottom w:val="nil"/>
              <w:right w:val="nil"/>
            </w:tcBorders>
          </w:tcPr>
          <w:p w14:paraId="498F55D6" w14:textId="77777777" w:rsidR="004D22FE" w:rsidRPr="008371C3" w:rsidRDefault="004D22FE" w:rsidP="00A01053">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80768" behindDoc="0" locked="0" layoutInCell="0" hidden="0" allowOverlap="1" wp14:anchorId="05FF970D" wp14:editId="39528F36">
                      <wp:simplePos x="0" y="0"/>
                      <wp:positionH relativeFrom="column">
                        <wp:posOffset>113665</wp:posOffset>
                      </wp:positionH>
                      <wp:positionV relativeFrom="paragraph">
                        <wp:posOffset>187325</wp:posOffset>
                      </wp:positionV>
                      <wp:extent cx="133350" cy="0"/>
                      <wp:effectExtent l="0" t="635" r="29210" b="10795"/>
                      <wp:wrapNone/>
                      <wp:docPr id="1100"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41C8C6A3" id="Line 39"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1ADCD3A1" w14:textId="77777777" w:rsidR="004D22FE" w:rsidRDefault="004D22FE" w:rsidP="00A01053">
            <w:pPr>
              <w:pStyle w:val="a3"/>
              <w:wordWrap/>
              <w:ind w:firstLineChars="50" w:firstLine="107"/>
              <w:rPr>
                <w:rFonts w:asciiTheme="majorEastAsia" w:eastAsiaTheme="majorEastAsia" w:hAnsiTheme="majorEastAsia"/>
                <w:sz w:val="21"/>
                <w:szCs w:val="21"/>
              </w:rPr>
            </w:pPr>
            <w:r>
              <w:rPr>
                <w:rFonts w:asciiTheme="majorEastAsia" w:eastAsiaTheme="majorEastAsia" w:hAnsiTheme="majorEastAsia" w:hint="eastAsia"/>
                <w:sz w:val="21"/>
                <w:szCs w:val="21"/>
              </w:rPr>
              <w:t>防災対策部</w:t>
            </w:r>
          </w:p>
          <w:p w14:paraId="24AF75A5" w14:textId="77777777" w:rsidR="004D22FE" w:rsidRDefault="004D22FE" w:rsidP="00315A1C">
            <w:pPr>
              <w:pStyle w:val="a3"/>
              <w:wordWrap/>
              <w:ind w:firstLineChars="150" w:firstLine="322"/>
              <w:rPr>
                <w:rFonts w:asciiTheme="majorEastAsia" w:eastAsiaTheme="majorEastAsia" w:hAnsiTheme="majorEastAsia"/>
                <w:sz w:val="21"/>
                <w:szCs w:val="21"/>
              </w:rPr>
            </w:pPr>
            <w:r w:rsidRPr="008371C3">
              <w:rPr>
                <w:rFonts w:asciiTheme="majorEastAsia" w:eastAsiaTheme="majorEastAsia" w:hAnsiTheme="majorEastAsia" w:hint="eastAsia"/>
                <w:sz w:val="21"/>
                <w:szCs w:val="21"/>
              </w:rPr>
              <w:t>部長</w:t>
            </w:r>
            <w:r>
              <w:rPr>
                <w:rFonts w:asciiTheme="majorEastAsia" w:eastAsiaTheme="majorEastAsia" w:hAnsiTheme="majorEastAsia" w:hint="eastAsia"/>
                <w:sz w:val="21"/>
                <w:szCs w:val="21"/>
              </w:rPr>
              <w:t>（海務</w:t>
            </w:r>
            <w:r w:rsidRPr="008371C3">
              <w:rPr>
                <w:rFonts w:asciiTheme="majorEastAsia" w:eastAsiaTheme="majorEastAsia" w:hAnsiTheme="majorEastAsia" w:hint="eastAsia"/>
                <w:sz w:val="21"/>
                <w:szCs w:val="21"/>
              </w:rPr>
              <w:t>部長</w:t>
            </w:r>
            <w:r>
              <w:rPr>
                <w:rFonts w:asciiTheme="majorEastAsia" w:eastAsiaTheme="majorEastAsia" w:hAnsiTheme="majorEastAsia" w:hint="eastAsia"/>
                <w:sz w:val="21"/>
                <w:szCs w:val="21"/>
              </w:rPr>
              <w:t>）</w:t>
            </w:r>
          </w:p>
          <w:p w14:paraId="7A411095" w14:textId="77777777" w:rsidR="004D22FE" w:rsidRPr="008371C3" w:rsidRDefault="004D22FE" w:rsidP="00315A1C">
            <w:pPr>
              <w:pStyle w:val="a3"/>
              <w:wordWrap/>
              <w:ind w:firstLineChars="150" w:firstLine="322"/>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（海務</w:t>
            </w: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w:t>
            </w:r>
          </w:p>
        </w:tc>
        <w:tc>
          <w:tcPr>
            <w:tcW w:w="1428" w:type="dxa"/>
            <w:gridSpan w:val="2"/>
            <w:vMerge w:val="restart"/>
            <w:tcBorders>
              <w:top w:val="nil"/>
              <w:left w:val="nil"/>
              <w:bottom w:val="nil"/>
              <w:right w:val="nil"/>
            </w:tcBorders>
          </w:tcPr>
          <w:p w14:paraId="2D261592" w14:textId="77777777" w:rsidR="004D22FE" w:rsidRPr="008371C3" w:rsidRDefault="004D22FE" w:rsidP="00A01053">
            <w:pPr>
              <w:pStyle w:val="a3"/>
              <w:wordWrap/>
              <w:rPr>
                <w:rFonts w:asciiTheme="majorEastAsia" w:eastAsiaTheme="majorEastAsia" w:hAnsiTheme="majorEastAsia"/>
                <w:spacing w:val="0"/>
                <w:sz w:val="21"/>
                <w:szCs w:val="21"/>
              </w:rPr>
            </w:pPr>
          </w:p>
        </w:tc>
        <w:tc>
          <w:tcPr>
            <w:tcW w:w="2344" w:type="dxa"/>
            <w:vMerge w:val="restart"/>
            <w:tcBorders>
              <w:top w:val="single" w:sz="4" w:space="0" w:color="000000"/>
              <w:left w:val="single" w:sz="4" w:space="0" w:color="000000"/>
              <w:bottom w:val="nil"/>
              <w:right w:val="single" w:sz="4" w:space="0" w:color="000000"/>
            </w:tcBorders>
          </w:tcPr>
          <w:p w14:paraId="29165C2E" w14:textId="77777777" w:rsidR="004D22FE" w:rsidRDefault="004D22FE" w:rsidP="00A01053">
            <w:pPr>
              <w:pStyle w:val="a3"/>
              <w:wordWrap/>
              <w:ind w:firstLineChars="50" w:firstLine="107"/>
              <w:rPr>
                <w:rFonts w:asciiTheme="majorEastAsia" w:eastAsiaTheme="majorEastAsia" w:hAnsiTheme="majorEastAsia"/>
                <w:sz w:val="21"/>
                <w:szCs w:val="21"/>
              </w:rPr>
            </w:pPr>
            <w:r>
              <w:rPr>
                <w:rFonts w:asciiTheme="majorEastAsia" w:eastAsiaTheme="majorEastAsia" w:hAnsiTheme="majorEastAsia" w:hint="eastAsia"/>
                <w:sz w:val="21"/>
                <w:szCs w:val="21"/>
              </w:rPr>
              <w:t>防災</w:t>
            </w:r>
            <w:r w:rsidRPr="008371C3">
              <w:rPr>
                <w:rFonts w:asciiTheme="majorEastAsia" w:eastAsiaTheme="majorEastAsia" w:hAnsiTheme="majorEastAsia" w:hint="eastAsia"/>
                <w:sz w:val="21"/>
                <w:szCs w:val="21"/>
              </w:rPr>
              <w:t>対策部</w:t>
            </w:r>
          </w:p>
          <w:p w14:paraId="59DB17E4" w14:textId="77777777" w:rsidR="004D22FE" w:rsidRDefault="004D22FE" w:rsidP="004D22FE">
            <w:pPr>
              <w:pStyle w:val="a3"/>
              <w:wordWrap/>
              <w:ind w:firstLineChars="150" w:firstLine="322"/>
              <w:rPr>
                <w:rFonts w:asciiTheme="majorEastAsia" w:eastAsiaTheme="majorEastAsia" w:hAnsiTheme="majorEastAsia"/>
                <w:sz w:val="21"/>
                <w:szCs w:val="21"/>
              </w:rPr>
            </w:pPr>
            <w:r w:rsidRPr="008371C3">
              <w:rPr>
                <w:rFonts w:asciiTheme="majorEastAsia" w:eastAsiaTheme="majorEastAsia" w:hAnsiTheme="majorEastAsia" w:hint="eastAsia"/>
                <w:sz w:val="21"/>
                <w:szCs w:val="21"/>
              </w:rPr>
              <w:t>部長</w:t>
            </w:r>
            <w:r>
              <w:rPr>
                <w:rFonts w:asciiTheme="majorEastAsia" w:eastAsiaTheme="majorEastAsia" w:hAnsiTheme="majorEastAsia" w:hint="eastAsia"/>
                <w:sz w:val="21"/>
                <w:szCs w:val="21"/>
              </w:rPr>
              <w:t>（副運航管理者）</w:t>
            </w:r>
          </w:p>
          <w:p w14:paraId="45307519" w14:textId="77777777" w:rsidR="004D22FE" w:rsidRPr="008371C3" w:rsidRDefault="004D22FE" w:rsidP="004D22FE">
            <w:pPr>
              <w:pStyle w:val="a3"/>
              <w:wordWrap/>
              <w:ind w:firstLineChars="150" w:firstLine="322"/>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部員（</w:t>
            </w:r>
            <w:r w:rsidRPr="008371C3">
              <w:rPr>
                <w:rFonts w:asciiTheme="majorEastAsia" w:eastAsiaTheme="majorEastAsia" w:hAnsiTheme="majorEastAsia" w:hint="eastAsia"/>
                <w:sz w:val="21"/>
                <w:szCs w:val="21"/>
              </w:rPr>
              <w:t>支店員</w:t>
            </w:r>
            <w:r>
              <w:rPr>
                <w:rFonts w:asciiTheme="majorEastAsia" w:eastAsiaTheme="majorEastAsia" w:hAnsiTheme="majorEastAsia" w:hint="eastAsia"/>
                <w:sz w:val="21"/>
                <w:szCs w:val="21"/>
              </w:rPr>
              <w:t>）</w:t>
            </w:r>
          </w:p>
        </w:tc>
      </w:tr>
      <w:tr w:rsidR="004D22FE" w:rsidRPr="008371C3" w14:paraId="37994C53" w14:textId="77777777" w:rsidTr="004D22FE">
        <w:trPr>
          <w:cantSplit/>
          <w:trHeight w:hRule="exact" w:val="186"/>
        </w:trPr>
        <w:tc>
          <w:tcPr>
            <w:tcW w:w="408" w:type="dxa"/>
            <w:vMerge/>
            <w:tcBorders>
              <w:top w:val="nil"/>
              <w:left w:val="nil"/>
              <w:bottom w:val="nil"/>
              <w:right w:val="nil"/>
            </w:tcBorders>
          </w:tcPr>
          <w:p w14:paraId="49B035DD"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080F4C03"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1428" w:type="dxa"/>
            <w:gridSpan w:val="2"/>
            <w:vMerge/>
            <w:tcBorders>
              <w:top w:val="nil"/>
              <w:left w:val="nil"/>
              <w:bottom w:val="nil"/>
              <w:right w:val="nil"/>
            </w:tcBorders>
          </w:tcPr>
          <w:p w14:paraId="4DE3B1B5"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2344" w:type="dxa"/>
            <w:vMerge/>
            <w:tcBorders>
              <w:top w:val="nil"/>
              <w:left w:val="single" w:sz="4" w:space="0" w:color="000000"/>
              <w:bottom w:val="nil"/>
              <w:right w:val="single" w:sz="4" w:space="0" w:color="000000"/>
            </w:tcBorders>
          </w:tcPr>
          <w:p w14:paraId="33254372"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r>
      <w:tr w:rsidR="004D22FE" w:rsidRPr="008371C3" w14:paraId="6035811A" w14:textId="77777777" w:rsidTr="004D22FE">
        <w:trPr>
          <w:cantSplit/>
          <w:trHeight w:hRule="exact" w:val="98"/>
        </w:trPr>
        <w:tc>
          <w:tcPr>
            <w:tcW w:w="408" w:type="dxa"/>
            <w:vMerge/>
            <w:tcBorders>
              <w:top w:val="nil"/>
              <w:left w:val="nil"/>
              <w:bottom w:val="nil"/>
              <w:right w:val="nil"/>
            </w:tcBorders>
          </w:tcPr>
          <w:p w14:paraId="0F11D2D0"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39D1340E"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1224" w:type="dxa"/>
            <w:tcBorders>
              <w:top w:val="nil"/>
              <w:left w:val="nil"/>
              <w:bottom w:val="nil"/>
            </w:tcBorders>
          </w:tcPr>
          <w:p w14:paraId="29C6C34C" w14:textId="77777777" w:rsidR="004D22FE" w:rsidRPr="008371C3" w:rsidRDefault="004D22FE" w:rsidP="00A01053">
            <w:pPr>
              <w:pStyle w:val="a3"/>
              <w:wordWrap/>
              <w:spacing w:line="100" w:lineRule="exact"/>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81792" behindDoc="0" locked="0" layoutInCell="0" hidden="0" allowOverlap="1" wp14:anchorId="2F4CDB04" wp14:editId="327AFE79">
                      <wp:simplePos x="0" y="0"/>
                      <wp:positionH relativeFrom="column">
                        <wp:posOffset>-10795</wp:posOffset>
                      </wp:positionH>
                      <wp:positionV relativeFrom="paragraph">
                        <wp:posOffset>12065</wp:posOffset>
                      </wp:positionV>
                      <wp:extent cx="899795" cy="0"/>
                      <wp:effectExtent l="0" t="0" r="0" b="19050"/>
                      <wp:wrapNone/>
                      <wp:docPr id="1102" name="Line 40"/>
                      <wp:cNvGraphicFramePr/>
                      <a:graphic xmlns:a="http://schemas.openxmlformats.org/drawingml/2006/main">
                        <a:graphicData uri="http://schemas.microsoft.com/office/word/2010/wordprocessingShape">
                          <wps:wsp>
                            <wps:cNvCnPr/>
                            <wps:spPr>
                              <a:xfrm>
                                <a:off x="0" y="0"/>
                                <a:ext cx="899795" cy="0"/>
                              </a:xfrm>
                              <a:prstGeom prst="line">
                                <a:avLst/>
                              </a:prstGeom>
                              <a:noFill/>
                              <a:ln w="6350">
                                <a:solidFill>
                                  <a:srgbClr val="000000"/>
                                </a:solidFill>
                                <a:prstDash val="dash"/>
                                <a:round/>
                                <a:headEnd/>
                                <a:tailEnd/>
                              </a:ln>
                            </wps:spPr>
                            <wps:bodyPr/>
                          </wps:wsp>
                        </a:graphicData>
                      </a:graphic>
                      <wp14:sizeRelH relativeFrom="margin">
                        <wp14:pctWidth>0</wp14:pctWidth>
                      </wp14:sizeRelH>
                    </wp:anchor>
                  </w:drawing>
                </mc:Choice>
                <mc:Fallback>
                  <w:pict>
                    <v:line w14:anchorId="336C3406" id="Line 40"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5pt" to="7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" o:allowincell="f" strokeweight=".5pt">
                      <v:stroke dashstyle="dash"/>
                    </v:line>
                  </w:pict>
                </mc:Fallback>
              </mc:AlternateContent>
            </w:r>
          </w:p>
        </w:tc>
        <w:tc>
          <w:tcPr>
            <w:tcW w:w="204" w:type="dxa"/>
            <w:tcBorders>
              <w:bottom w:val="single" w:sz="4" w:space="0" w:color="000000"/>
              <w:right w:val="nil"/>
            </w:tcBorders>
          </w:tcPr>
          <w:p w14:paraId="493EF5A7" w14:textId="77777777" w:rsidR="004D22FE" w:rsidRPr="008371C3" w:rsidRDefault="004D22FE" w:rsidP="00A01053">
            <w:pPr>
              <w:pStyle w:val="a3"/>
              <w:wordWrap/>
              <w:spacing w:line="100" w:lineRule="exact"/>
              <w:rPr>
                <w:rFonts w:asciiTheme="majorEastAsia" w:eastAsiaTheme="majorEastAsia" w:hAnsiTheme="majorEastAsia"/>
                <w:spacing w:val="0"/>
                <w:sz w:val="21"/>
                <w:szCs w:val="21"/>
              </w:rPr>
            </w:pPr>
          </w:p>
        </w:tc>
        <w:tc>
          <w:tcPr>
            <w:tcW w:w="2344" w:type="dxa"/>
            <w:vMerge/>
            <w:tcBorders>
              <w:top w:val="nil"/>
              <w:left w:val="single" w:sz="4" w:space="0" w:color="000000"/>
              <w:bottom w:val="nil"/>
              <w:right w:val="single" w:sz="4" w:space="0" w:color="000000"/>
            </w:tcBorders>
          </w:tcPr>
          <w:p w14:paraId="0F62E69B" w14:textId="77777777" w:rsidR="004D22FE" w:rsidRPr="008371C3" w:rsidRDefault="004D22FE" w:rsidP="00A01053">
            <w:pPr>
              <w:pStyle w:val="a3"/>
              <w:wordWrap/>
              <w:spacing w:line="100" w:lineRule="exact"/>
              <w:rPr>
                <w:rFonts w:asciiTheme="majorEastAsia" w:eastAsiaTheme="majorEastAsia" w:hAnsiTheme="majorEastAsia"/>
                <w:spacing w:val="0"/>
                <w:sz w:val="21"/>
                <w:szCs w:val="21"/>
              </w:rPr>
            </w:pPr>
          </w:p>
        </w:tc>
      </w:tr>
      <w:tr w:rsidR="004D22FE" w:rsidRPr="008371C3" w14:paraId="75C1B871" w14:textId="77777777" w:rsidTr="004D22FE">
        <w:trPr>
          <w:cantSplit/>
          <w:trHeight w:hRule="exact" w:val="187"/>
        </w:trPr>
        <w:tc>
          <w:tcPr>
            <w:tcW w:w="408" w:type="dxa"/>
            <w:vMerge/>
            <w:tcBorders>
              <w:top w:val="nil"/>
              <w:left w:val="nil"/>
              <w:bottom w:val="nil"/>
              <w:right w:val="nil"/>
            </w:tcBorders>
          </w:tcPr>
          <w:p w14:paraId="7FA6B681"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39B480EE"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1428" w:type="dxa"/>
            <w:gridSpan w:val="2"/>
            <w:tcBorders>
              <w:top w:val="nil"/>
              <w:left w:val="nil"/>
              <w:bottom w:val="nil"/>
              <w:right w:val="nil"/>
            </w:tcBorders>
          </w:tcPr>
          <w:p w14:paraId="5CC2ECEC" w14:textId="77777777" w:rsidR="004D22FE" w:rsidRPr="008371C3" w:rsidRDefault="004D22FE" w:rsidP="00A01053">
            <w:pPr>
              <w:pStyle w:val="a3"/>
              <w:wordWrap/>
              <w:spacing w:line="189" w:lineRule="exact"/>
              <w:rPr>
                <w:rFonts w:asciiTheme="majorEastAsia" w:eastAsiaTheme="majorEastAsia" w:hAnsiTheme="majorEastAsia"/>
                <w:spacing w:val="0"/>
                <w:sz w:val="21"/>
                <w:szCs w:val="21"/>
              </w:rPr>
            </w:pPr>
          </w:p>
        </w:tc>
        <w:tc>
          <w:tcPr>
            <w:tcW w:w="2344" w:type="dxa"/>
            <w:vMerge/>
            <w:tcBorders>
              <w:top w:val="nil"/>
              <w:left w:val="single" w:sz="4" w:space="0" w:color="000000"/>
              <w:bottom w:val="single" w:sz="4" w:space="0" w:color="000000"/>
              <w:right w:val="single" w:sz="4" w:space="0" w:color="000000"/>
            </w:tcBorders>
          </w:tcPr>
          <w:p w14:paraId="3D07F7FF" w14:textId="77777777" w:rsidR="004D22FE" w:rsidRPr="008371C3" w:rsidRDefault="004D22FE" w:rsidP="00A01053">
            <w:pPr>
              <w:pStyle w:val="a3"/>
              <w:wordWrap/>
              <w:spacing w:line="189" w:lineRule="exact"/>
              <w:rPr>
                <w:rFonts w:asciiTheme="majorEastAsia" w:eastAsiaTheme="majorEastAsia" w:hAnsiTheme="majorEastAsia"/>
                <w:spacing w:val="0"/>
                <w:sz w:val="21"/>
                <w:szCs w:val="21"/>
              </w:rPr>
            </w:pPr>
          </w:p>
        </w:tc>
      </w:tr>
    </w:tbl>
    <w:p w14:paraId="23CDB9D8" w14:textId="77777777" w:rsidR="00315A1C" w:rsidRDefault="00315A1C" w:rsidP="00315A1C">
      <w:pPr>
        <w:pStyle w:val="a3"/>
        <w:wordWrap/>
        <w:rPr>
          <w:rFonts w:asciiTheme="majorEastAsia" w:eastAsiaTheme="majorEastAsia" w:hAnsiTheme="majorEastAsia"/>
          <w:spacing w:val="0"/>
          <w:sz w:val="21"/>
          <w:szCs w:val="21"/>
        </w:rPr>
      </w:pPr>
    </w:p>
    <w:tbl>
      <w:tblPr>
        <w:tblW w:w="7128"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2344"/>
      </w:tblGrid>
      <w:tr w:rsidR="004D22FE" w:rsidRPr="008371C3" w14:paraId="1B4F1219" w14:textId="77777777" w:rsidTr="004D22FE">
        <w:trPr>
          <w:cantSplit/>
          <w:trHeight w:hRule="exact" w:val="454"/>
        </w:trPr>
        <w:tc>
          <w:tcPr>
            <w:tcW w:w="408" w:type="dxa"/>
            <w:vMerge w:val="restart"/>
            <w:tcBorders>
              <w:top w:val="nil"/>
              <w:left w:val="nil"/>
              <w:bottom w:val="nil"/>
              <w:right w:val="nil"/>
            </w:tcBorders>
          </w:tcPr>
          <w:p w14:paraId="265F5170" w14:textId="77777777" w:rsidR="004D22FE" w:rsidRPr="008371C3" w:rsidRDefault="004D22FE" w:rsidP="00A01053">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77696" behindDoc="0" locked="0" layoutInCell="0" hidden="0" allowOverlap="1" wp14:anchorId="33812F84" wp14:editId="7E08A055">
                      <wp:simplePos x="0" y="0"/>
                      <wp:positionH relativeFrom="column">
                        <wp:posOffset>113665</wp:posOffset>
                      </wp:positionH>
                      <wp:positionV relativeFrom="paragraph">
                        <wp:posOffset>187325</wp:posOffset>
                      </wp:positionV>
                      <wp:extent cx="133350" cy="0"/>
                      <wp:effectExtent l="0" t="635" r="29210" b="10795"/>
                      <wp:wrapNone/>
                      <wp:docPr id="1122"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7AEF4098" id="Line 39"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31C3F17B" w14:textId="77777777" w:rsidR="004D22FE" w:rsidRDefault="004D22FE" w:rsidP="00A01053">
            <w:pPr>
              <w:pStyle w:val="a3"/>
              <w:wordWrap/>
              <w:ind w:firstLineChars="50" w:firstLine="107"/>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旅客</w:t>
            </w:r>
            <w:r w:rsidRPr="008371C3">
              <w:rPr>
                <w:rFonts w:asciiTheme="majorEastAsia" w:eastAsiaTheme="majorEastAsia" w:hAnsiTheme="majorEastAsia" w:hint="eastAsia"/>
                <w:sz w:val="21"/>
                <w:szCs w:val="21"/>
              </w:rPr>
              <w:t>対策部</w:t>
            </w:r>
          </w:p>
          <w:p w14:paraId="4513D393" w14:textId="77777777" w:rsidR="004D22FE" w:rsidRDefault="004D22FE" w:rsidP="00315A1C">
            <w:pPr>
              <w:pStyle w:val="a3"/>
              <w:wordWrap/>
              <w:ind w:firstLineChars="150" w:firstLine="322"/>
              <w:rPr>
                <w:rFonts w:asciiTheme="majorEastAsia" w:eastAsiaTheme="majorEastAsia" w:hAnsiTheme="majorEastAsia"/>
                <w:sz w:val="21"/>
                <w:szCs w:val="21"/>
              </w:rPr>
            </w:pPr>
            <w:r w:rsidRPr="008371C3">
              <w:rPr>
                <w:rFonts w:asciiTheme="majorEastAsia" w:eastAsiaTheme="majorEastAsia" w:hAnsiTheme="majorEastAsia" w:hint="eastAsia"/>
                <w:sz w:val="21"/>
                <w:szCs w:val="21"/>
              </w:rPr>
              <w:t>部長</w:t>
            </w:r>
            <w:r>
              <w:rPr>
                <w:rFonts w:asciiTheme="majorEastAsia" w:eastAsiaTheme="majorEastAsia" w:hAnsiTheme="majorEastAsia" w:hint="eastAsia"/>
                <w:sz w:val="21"/>
                <w:szCs w:val="21"/>
              </w:rPr>
              <w:t>（業務</w:t>
            </w:r>
            <w:r w:rsidRPr="008371C3">
              <w:rPr>
                <w:rFonts w:asciiTheme="majorEastAsia" w:eastAsiaTheme="majorEastAsia" w:hAnsiTheme="majorEastAsia" w:hint="eastAsia"/>
                <w:sz w:val="21"/>
                <w:szCs w:val="21"/>
              </w:rPr>
              <w:t>部長</w:t>
            </w:r>
            <w:r>
              <w:rPr>
                <w:rFonts w:asciiTheme="majorEastAsia" w:eastAsiaTheme="majorEastAsia" w:hAnsiTheme="majorEastAsia" w:hint="eastAsia"/>
                <w:sz w:val="21"/>
                <w:szCs w:val="21"/>
              </w:rPr>
              <w:t>）</w:t>
            </w:r>
          </w:p>
          <w:p w14:paraId="24A88AB7" w14:textId="77777777" w:rsidR="004D22FE" w:rsidRPr="008371C3" w:rsidRDefault="004D22FE" w:rsidP="00315A1C">
            <w:pPr>
              <w:pStyle w:val="a3"/>
              <w:wordWrap/>
              <w:ind w:firstLineChars="150" w:firstLine="322"/>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部員（業務</w:t>
            </w: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w:t>
            </w:r>
          </w:p>
        </w:tc>
        <w:tc>
          <w:tcPr>
            <w:tcW w:w="1428" w:type="dxa"/>
            <w:gridSpan w:val="2"/>
            <w:vMerge w:val="restart"/>
            <w:tcBorders>
              <w:top w:val="nil"/>
              <w:left w:val="nil"/>
              <w:bottom w:val="nil"/>
              <w:right w:val="nil"/>
            </w:tcBorders>
          </w:tcPr>
          <w:p w14:paraId="70DE5FED" w14:textId="77777777" w:rsidR="004D22FE" w:rsidRPr="008371C3" w:rsidRDefault="004D22FE" w:rsidP="00A01053">
            <w:pPr>
              <w:pStyle w:val="a3"/>
              <w:wordWrap/>
              <w:rPr>
                <w:rFonts w:asciiTheme="majorEastAsia" w:eastAsiaTheme="majorEastAsia" w:hAnsiTheme="majorEastAsia"/>
                <w:spacing w:val="0"/>
                <w:sz w:val="21"/>
                <w:szCs w:val="21"/>
              </w:rPr>
            </w:pPr>
          </w:p>
        </w:tc>
        <w:tc>
          <w:tcPr>
            <w:tcW w:w="2344" w:type="dxa"/>
            <w:vMerge w:val="restart"/>
            <w:tcBorders>
              <w:top w:val="single" w:sz="4" w:space="0" w:color="000000"/>
              <w:left w:val="single" w:sz="4" w:space="0" w:color="000000"/>
              <w:bottom w:val="nil"/>
              <w:right w:val="single" w:sz="4" w:space="0" w:color="000000"/>
            </w:tcBorders>
          </w:tcPr>
          <w:p w14:paraId="1E12F1F3" w14:textId="77777777" w:rsidR="004D22FE" w:rsidRDefault="004D22FE" w:rsidP="006966DE">
            <w:pPr>
              <w:pStyle w:val="a3"/>
              <w:wordWrap/>
              <w:ind w:firstLineChars="50" w:firstLine="107"/>
              <w:rPr>
                <w:rFonts w:asciiTheme="majorEastAsia" w:eastAsiaTheme="majorEastAsia" w:hAnsiTheme="majorEastAsia"/>
                <w:sz w:val="21"/>
                <w:szCs w:val="21"/>
              </w:rPr>
            </w:pPr>
            <w:r>
              <w:rPr>
                <w:rFonts w:asciiTheme="majorEastAsia" w:eastAsiaTheme="majorEastAsia" w:hAnsiTheme="majorEastAsia" w:hint="eastAsia"/>
                <w:sz w:val="21"/>
                <w:szCs w:val="21"/>
              </w:rPr>
              <w:t>旅客</w:t>
            </w:r>
            <w:r w:rsidRPr="008371C3">
              <w:rPr>
                <w:rFonts w:asciiTheme="majorEastAsia" w:eastAsiaTheme="majorEastAsia" w:hAnsiTheme="majorEastAsia" w:hint="eastAsia"/>
                <w:sz w:val="21"/>
                <w:szCs w:val="21"/>
              </w:rPr>
              <w:t>対策部</w:t>
            </w:r>
          </w:p>
          <w:p w14:paraId="57D8ABA7" w14:textId="77777777" w:rsidR="004D22FE" w:rsidRDefault="004D22FE" w:rsidP="006966DE">
            <w:pPr>
              <w:pStyle w:val="a3"/>
              <w:wordWrap/>
              <w:ind w:firstLineChars="150" w:firstLine="322"/>
              <w:rPr>
                <w:rFonts w:asciiTheme="majorEastAsia" w:eastAsiaTheme="majorEastAsia" w:hAnsiTheme="majorEastAsia"/>
                <w:sz w:val="21"/>
                <w:szCs w:val="21"/>
              </w:rPr>
            </w:pPr>
            <w:r>
              <w:rPr>
                <w:rFonts w:asciiTheme="majorEastAsia" w:eastAsiaTheme="majorEastAsia" w:hAnsiTheme="majorEastAsia" w:hint="eastAsia"/>
                <w:sz w:val="21"/>
                <w:szCs w:val="21"/>
              </w:rPr>
              <w:t>部長（　　　）</w:t>
            </w:r>
          </w:p>
          <w:p w14:paraId="2E3DFE3C" w14:textId="77777777" w:rsidR="004D22FE" w:rsidRPr="008371C3" w:rsidRDefault="004D22FE" w:rsidP="006966DE">
            <w:pPr>
              <w:pStyle w:val="a3"/>
              <w:wordWrap/>
              <w:ind w:firstLineChars="150" w:firstLine="322"/>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　　　）</w:t>
            </w:r>
          </w:p>
        </w:tc>
      </w:tr>
      <w:tr w:rsidR="004D22FE" w:rsidRPr="008371C3" w14:paraId="39A3D951" w14:textId="77777777" w:rsidTr="004D22FE">
        <w:trPr>
          <w:cantSplit/>
          <w:trHeight w:hRule="exact" w:val="186"/>
        </w:trPr>
        <w:tc>
          <w:tcPr>
            <w:tcW w:w="408" w:type="dxa"/>
            <w:vMerge/>
            <w:tcBorders>
              <w:top w:val="nil"/>
              <w:left w:val="nil"/>
              <w:bottom w:val="nil"/>
              <w:right w:val="nil"/>
            </w:tcBorders>
          </w:tcPr>
          <w:p w14:paraId="43761BCE"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251575B2"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1428" w:type="dxa"/>
            <w:gridSpan w:val="2"/>
            <w:vMerge/>
            <w:tcBorders>
              <w:top w:val="nil"/>
              <w:left w:val="nil"/>
              <w:bottom w:val="nil"/>
              <w:right w:val="nil"/>
            </w:tcBorders>
          </w:tcPr>
          <w:p w14:paraId="4350E88F"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2344" w:type="dxa"/>
            <w:vMerge/>
            <w:tcBorders>
              <w:top w:val="nil"/>
              <w:left w:val="single" w:sz="4" w:space="0" w:color="000000"/>
              <w:bottom w:val="nil"/>
              <w:right w:val="single" w:sz="4" w:space="0" w:color="000000"/>
            </w:tcBorders>
          </w:tcPr>
          <w:p w14:paraId="11F686F3"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r>
      <w:tr w:rsidR="004D22FE" w:rsidRPr="008371C3" w14:paraId="0F4F9A0E" w14:textId="77777777" w:rsidTr="004D22FE">
        <w:trPr>
          <w:cantSplit/>
          <w:trHeight w:hRule="exact" w:val="98"/>
        </w:trPr>
        <w:tc>
          <w:tcPr>
            <w:tcW w:w="408" w:type="dxa"/>
            <w:vMerge/>
            <w:tcBorders>
              <w:top w:val="nil"/>
              <w:left w:val="nil"/>
              <w:bottom w:val="nil"/>
              <w:right w:val="nil"/>
            </w:tcBorders>
          </w:tcPr>
          <w:p w14:paraId="5DD4C560"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46A4E29E"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1224" w:type="dxa"/>
            <w:tcBorders>
              <w:top w:val="nil"/>
              <w:left w:val="nil"/>
              <w:bottom w:val="nil"/>
            </w:tcBorders>
          </w:tcPr>
          <w:p w14:paraId="3E96B312" w14:textId="77777777" w:rsidR="004D22FE" w:rsidRPr="008371C3" w:rsidRDefault="004D22FE" w:rsidP="00A01053">
            <w:pPr>
              <w:pStyle w:val="a3"/>
              <w:wordWrap/>
              <w:spacing w:line="100" w:lineRule="exact"/>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78720" behindDoc="0" locked="0" layoutInCell="0" hidden="0" allowOverlap="1" wp14:anchorId="2BFBE4BA" wp14:editId="7982732E">
                      <wp:simplePos x="0" y="0"/>
                      <wp:positionH relativeFrom="column">
                        <wp:posOffset>-10160</wp:posOffset>
                      </wp:positionH>
                      <wp:positionV relativeFrom="paragraph">
                        <wp:posOffset>17145</wp:posOffset>
                      </wp:positionV>
                      <wp:extent cx="900000" cy="0"/>
                      <wp:effectExtent l="0" t="0" r="0" b="19050"/>
                      <wp:wrapNone/>
                      <wp:docPr id="1124" name="Line 40"/>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prstDash val="dash"/>
                                <a:round/>
                                <a:headEnd/>
                                <a:tailEnd/>
                              </a:ln>
                            </wps:spPr>
                            <wps:bodyPr/>
                          </wps:wsp>
                        </a:graphicData>
                      </a:graphic>
                      <wp14:sizeRelH relativeFrom="margin">
                        <wp14:pctWidth>0</wp14:pctWidth>
                      </wp14:sizeRelH>
                    </wp:anchor>
                  </w:drawing>
                </mc:Choice>
                <mc:Fallback>
                  <w:pict>
                    <v:line w14:anchorId="000D42D0" id="Line 40" o:spid="_x0000_s1026" style="position:absolute;left:0;text-align:lef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35pt" to="70.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" o:allowincell="f" strokeweight=".5pt">
                      <v:stroke dashstyle="dash"/>
                    </v:line>
                  </w:pict>
                </mc:Fallback>
              </mc:AlternateContent>
            </w:r>
          </w:p>
        </w:tc>
        <w:tc>
          <w:tcPr>
            <w:tcW w:w="204" w:type="dxa"/>
            <w:tcBorders>
              <w:bottom w:val="single" w:sz="4" w:space="0" w:color="000000"/>
              <w:right w:val="nil"/>
            </w:tcBorders>
          </w:tcPr>
          <w:p w14:paraId="3660940E" w14:textId="77777777" w:rsidR="004D22FE" w:rsidRPr="008371C3" w:rsidRDefault="004D22FE" w:rsidP="00A01053">
            <w:pPr>
              <w:pStyle w:val="a3"/>
              <w:wordWrap/>
              <w:spacing w:line="100" w:lineRule="exact"/>
              <w:rPr>
                <w:rFonts w:asciiTheme="majorEastAsia" w:eastAsiaTheme="majorEastAsia" w:hAnsiTheme="majorEastAsia"/>
                <w:spacing w:val="0"/>
                <w:sz w:val="21"/>
                <w:szCs w:val="21"/>
              </w:rPr>
            </w:pPr>
          </w:p>
        </w:tc>
        <w:tc>
          <w:tcPr>
            <w:tcW w:w="2344" w:type="dxa"/>
            <w:vMerge/>
            <w:tcBorders>
              <w:top w:val="nil"/>
              <w:left w:val="single" w:sz="4" w:space="0" w:color="000000"/>
              <w:bottom w:val="nil"/>
              <w:right w:val="single" w:sz="4" w:space="0" w:color="000000"/>
            </w:tcBorders>
          </w:tcPr>
          <w:p w14:paraId="321CA0BF" w14:textId="77777777" w:rsidR="004D22FE" w:rsidRPr="008371C3" w:rsidRDefault="004D22FE" w:rsidP="00A01053">
            <w:pPr>
              <w:pStyle w:val="a3"/>
              <w:wordWrap/>
              <w:spacing w:line="100" w:lineRule="exact"/>
              <w:rPr>
                <w:rFonts w:asciiTheme="majorEastAsia" w:eastAsiaTheme="majorEastAsia" w:hAnsiTheme="majorEastAsia"/>
                <w:spacing w:val="0"/>
                <w:sz w:val="21"/>
                <w:szCs w:val="21"/>
              </w:rPr>
            </w:pPr>
          </w:p>
        </w:tc>
      </w:tr>
      <w:tr w:rsidR="004D22FE" w:rsidRPr="008371C3" w14:paraId="7A6447D1" w14:textId="77777777" w:rsidTr="004D22FE">
        <w:trPr>
          <w:cantSplit/>
          <w:trHeight w:hRule="exact" w:val="187"/>
        </w:trPr>
        <w:tc>
          <w:tcPr>
            <w:tcW w:w="408" w:type="dxa"/>
            <w:vMerge/>
            <w:tcBorders>
              <w:top w:val="nil"/>
              <w:left w:val="nil"/>
              <w:bottom w:val="nil"/>
              <w:right w:val="nil"/>
            </w:tcBorders>
          </w:tcPr>
          <w:p w14:paraId="7BD5B651"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50C03A36"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1428" w:type="dxa"/>
            <w:gridSpan w:val="2"/>
            <w:tcBorders>
              <w:top w:val="nil"/>
              <w:left w:val="nil"/>
              <w:bottom w:val="nil"/>
              <w:right w:val="nil"/>
            </w:tcBorders>
          </w:tcPr>
          <w:p w14:paraId="7985FBF6" w14:textId="77777777" w:rsidR="004D22FE" w:rsidRPr="008371C3" w:rsidRDefault="004D22FE" w:rsidP="00A01053">
            <w:pPr>
              <w:pStyle w:val="a3"/>
              <w:wordWrap/>
              <w:spacing w:line="189" w:lineRule="exact"/>
              <w:rPr>
                <w:rFonts w:asciiTheme="majorEastAsia" w:eastAsiaTheme="majorEastAsia" w:hAnsiTheme="majorEastAsia"/>
                <w:spacing w:val="0"/>
                <w:sz w:val="21"/>
                <w:szCs w:val="21"/>
              </w:rPr>
            </w:pPr>
          </w:p>
        </w:tc>
        <w:tc>
          <w:tcPr>
            <w:tcW w:w="2344" w:type="dxa"/>
            <w:vMerge/>
            <w:tcBorders>
              <w:top w:val="nil"/>
              <w:left w:val="single" w:sz="4" w:space="0" w:color="000000"/>
              <w:bottom w:val="single" w:sz="4" w:space="0" w:color="000000"/>
              <w:right w:val="single" w:sz="4" w:space="0" w:color="000000"/>
            </w:tcBorders>
          </w:tcPr>
          <w:p w14:paraId="241FFE1C" w14:textId="77777777" w:rsidR="004D22FE" w:rsidRPr="008371C3" w:rsidRDefault="004D22FE" w:rsidP="00A01053">
            <w:pPr>
              <w:pStyle w:val="a3"/>
              <w:wordWrap/>
              <w:spacing w:line="189" w:lineRule="exact"/>
              <w:rPr>
                <w:rFonts w:asciiTheme="majorEastAsia" w:eastAsiaTheme="majorEastAsia" w:hAnsiTheme="majorEastAsia"/>
                <w:spacing w:val="0"/>
                <w:sz w:val="21"/>
                <w:szCs w:val="21"/>
              </w:rPr>
            </w:pPr>
          </w:p>
        </w:tc>
      </w:tr>
    </w:tbl>
    <w:p w14:paraId="74242059" w14:textId="77777777" w:rsidR="00315A1C" w:rsidRPr="00A674DA" w:rsidRDefault="00315A1C" w:rsidP="00315A1C">
      <w:pPr>
        <w:pStyle w:val="a3"/>
        <w:wordWrap/>
        <w:rPr>
          <w:rFonts w:asciiTheme="majorEastAsia" w:eastAsiaTheme="majorEastAsia" w:hAnsiTheme="majorEastAsia"/>
          <w:spacing w:val="0"/>
          <w:sz w:val="21"/>
          <w:szCs w:val="21"/>
        </w:rPr>
      </w:pPr>
    </w:p>
    <w:tbl>
      <w:tblPr>
        <w:tblW w:w="7128" w:type="dxa"/>
        <w:tblInd w:w="114" w:type="dxa"/>
        <w:tblLayout w:type="fixed"/>
        <w:tblCellMar>
          <w:left w:w="12" w:type="dxa"/>
          <w:right w:w="12" w:type="dxa"/>
        </w:tblCellMar>
        <w:tblLook w:val="0000" w:firstRow="0" w:lastRow="0" w:firstColumn="0" w:lastColumn="0" w:noHBand="0" w:noVBand="0"/>
      </w:tblPr>
      <w:tblGrid>
        <w:gridCol w:w="408"/>
        <w:gridCol w:w="2948"/>
        <w:gridCol w:w="1429"/>
        <w:gridCol w:w="2343"/>
      </w:tblGrid>
      <w:tr w:rsidR="004D22FE" w:rsidRPr="008371C3" w14:paraId="0BD23488" w14:textId="77777777" w:rsidTr="004D22FE">
        <w:trPr>
          <w:cantSplit/>
          <w:trHeight w:hRule="exact" w:val="624"/>
        </w:trPr>
        <w:tc>
          <w:tcPr>
            <w:tcW w:w="408" w:type="dxa"/>
            <w:vMerge w:val="restart"/>
            <w:tcBorders>
              <w:top w:val="nil"/>
              <w:left w:val="nil"/>
              <w:bottom w:val="nil"/>
              <w:right w:val="nil"/>
            </w:tcBorders>
          </w:tcPr>
          <w:p w14:paraId="28F9E740" w14:textId="77777777" w:rsidR="004D22FE" w:rsidRPr="008371C3" w:rsidRDefault="004D22FE" w:rsidP="00A01053">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75648" behindDoc="0" locked="0" layoutInCell="0" hidden="0" allowOverlap="1" wp14:anchorId="1C89B415" wp14:editId="69CE5395">
                      <wp:simplePos x="0" y="0"/>
                      <wp:positionH relativeFrom="column">
                        <wp:posOffset>113665</wp:posOffset>
                      </wp:positionH>
                      <wp:positionV relativeFrom="paragraph">
                        <wp:posOffset>187325</wp:posOffset>
                      </wp:positionV>
                      <wp:extent cx="133350" cy="0"/>
                      <wp:effectExtent l="0" t="635" r="29210" b="10795"/>
                      <wp:wrapNone/>
                      <wp:docPr id="1131"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006CB2C7" id="Line 39"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162951E7" w14:textId="77777777" w:rsidR="004D22FE" w:rsidRDefault="004D22FE" w:rsidP="00A01053">
            <w:pPr>
              <w:pStyle w:val="a3"/>
              <w:wordWrap/>
              <w:ind w:firstLineChars="50" w:firstLine="107"/>
              <w:rPr>
                <w:rFonts w:asciiTheme="majorEastAsia" w:eastAsiaTheme="majorEastAsia" w:hAnsiTheme="majorEastAsia"/>
                <w:sz w:val="21"/>
                <w:szCs w:val="21"/>
              </w:rPr>
            </w:pPr>
            <w:r>
              <w:rPr>
                <w:rFonts w:asciiTheme="majorEastAsia" w:eastAsiaTheme="majorEastAsia" w:hAnsiTheme="majorEastAsia" w:hint="eastAsia"/>
                <w:sz w:val="21"/>
                <w:szCs w:val="21"/>
              </w:rPr>
              <w:t>庶務対策部</w:t>
            </w:r>
          </w:p>
          <w:p w14:paraId="4A37C19E" w14:textId="77777777" w:rsidR="004D22FE" w:rsidRDefault="004D22FE" w:rsidP="00315A1C">
            <w:pPr>
              <w:pStyle w:val="a3"/>
              <w:wordWrap/>
              <w:ind w:firstLineChars="150" w:firstLine="322"/>
              <w:rPr>
                <w:rFonts w:asciiTheme="majorEastAsia" w:eastAsiaTheme="majorEastAsia" w:hAnsiTheme="majorEastAsia"/>
                <w:sz w:val="21"/>
                <w:szCs w:val="21"/>
              </w:rPr>
            </w:pPr>
            <w:r>
              <w:rPr>
                <w:rFonts w:asciiTheme="majorEastAsia" w:eastAsiaTheme="majorEastAsia" w:hAnsiTheme="majorEastAsia" w:hint="eastAsia"/>
                <w:sz w:val="21"/>
                <w:szCs w:val="21"/>
              </w:rPr>
              <w:t>部長（</w:t>
            </w:r>
            <w:r w:rsidRPr="008371C3">
              <w:rPr>
                <w:rFonts w:asciiTheme="majorEastAsia" w:eastAsiaTheme="majorEastAsia" w:hAnsiTheme="majorEastAsia" w:hint="eastAsia"/>
                <w:sz w:val="21"/>
                <w:szCs w:val="21"/>
              </w:rPr>
              <w:t>総務部長</w:t>
            </w:r>
            <w:r>
              <w:rPr>
                <w:rFonts w:asciiTheme="majorEastAsia" w:eastAsiaTheme="majorEastAsia" w:hAnsiTheme="majorEastAsia" w:hint="eastAsia"/>
                <w:sz w:val="21"/>
                <w:szCs w:val="21"/>
              </w:rPr>
              <w:t>）</w:t>
            </w:r>
          </w:p>
          <w:p w14:paraId="580B94CD" w14:textId="77777777" w:rsidR="004D22FE" w:rsidRPr="008371C3" w:rsidRDefault="004D22FE" w:rsidP="00315A1C">
            <w:pPr>
              <w:pStyle w:val="a3"/>
              <w:wordWrap/>
              <w:ind w:firstLineChars="150" w:firstLine="322"/>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w:t>
            </w:r>
            <w:r w:rsidRPr="008371C3">
              <w:rPr>
                <w:rFonts w:asciiTheme="majorEastAsia" w:eastAsiaTheme="majorEastAsia" w:hAnsiTheme="majorEastAsia" w:hint="eastAsia"/>
                <w:sz w:val="21"/>
                <w:szCs w:val="21"/>
              </w:rPr>
              <w:t>総務部員</w:t>
            </w:r>
            <w:r>
              <w:rPr>
                <w:rFonts w:asciiTheme="majorEastAsia" w:eastAsiaTheme="majorEastAsia" w:hAnsiTheme="majorEastAsia" w:hint="eastAsia"/>
                <w:sz w:val="21"/>
                <w:szCs w:val="21"/>
              </w:rPr>
              <w:t>）</w:t>
            </w:r>
          </w:p>
        </w:tc>
        <w:tc>
          <w:tcPr>
            <w:tcW w:w="1429" w:type="dxa"/>
            <w:vMerge w:val="restart"/>
            <w:tcBorders>
              <w:top w:val="nil"/>
              <w:left w:val="nil"/>
              <w:bottom w:val="nil"/>
              <w:right w:val="nil"/>
            </w:tcBorders>
          </w:tcPr>
          <w:tbl>
            <w:tblPr>
              <w:tblStyle w:val="aa"/>
              <w:tblW w:w="1395" w:type="dxa"/>
              <w:tblInd w:w="1194" w:type="dxa"/>
              <w:tblLayout w:type="fixed"/>
              <w:tblLook w:val="04A0" w:firstRow="1" w:lastRow="0" w:firstColumn="1" w:lastColumn="0" w:noHBand="0" w:noVBand="1"/>
            </w:tblPr>
            <w:tblGrid>
              <w:gridCol w:w="1395"/>
            </w:tblGrid>
            <w:tr w:rsidR="004D22FE" w14:paraId="0D13544C" w14:textId="77777777" w:rsidTr="00FC162B">
              <w:tc>
                <w:tcPr>
                  <w:tcW w:w="1395" w:type="dxa"/>
                  <w:tcBorders>
                    <w:top w:val="nil"/>
                    <w:left w:val="nil"/>
                    <w:right w:val="nil"/>
                  </w:tcBorders>
                </w:tcPr>
                <w:p w14:paraId="4F586479" w14:textId="77777777" w:rsidR="004D22FE" w:rsidRDefault="004D22FE" w:rsidP="00A01053">
                  <w:pPr>
                    <w:pStyle w:val="a3"/>
                    <w:wordWrap/>
                    <w:rPr>
                      <w:rFonts w:asciiTheme="majorEastAsia" w:eastAsiaTheme="majorEastAsia" w:hAnsiTheme="majorEastAsia"/>
                      <w:spacing w:val="0"/>
                      <w:sz w:val="21"/>
                      <w:szCs w:val="21"/>
                    </w:rPr>
                  </w:pPr>
                </w:p>
              </w:tc>
            </w:tr>
          </w:tbl>
          <w:p w14:paraId="39958F06" w14:textId="77777777" w:rsidR="004D22FE" w:rsidRDefault="004D22FE" w:rsidP="00A01053">
            <w:pPr>
              <w:pStyle w:val="a3"/>
              <w:wordWrap/>
              <w:rPr>
                <w:rFonts w:asciiTheme="majorEastAsia" w:eastAsiaTheme="majorEastAsia" w:hAnsiTheme="majorEastAsia"/>
                <w:spacing w:val="0"/>
                <w:sz w:val="21"/>
                <w:szCs w:val="21"/>
              </w:rPr>
            </w:pPr>
          </w:p>
          <w:tbl>
            <w:tblPr>
              <w:tblStyle w:val="aa"/>
              <w:tblW w:w="1704" w:type="dxa"/>
              <w:tblBorders>
                <w:top w:val="dashed"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4"/>
            </w:tblGrid>
            <w:tr w:rsidR="004D22FE" w14:paraId="48EBF6C0" w14:textId="77777777" w:rsidTr="006966DE">
              <w:tc>
                <w:tcPr>
                  <w:tcW w:w="1704" w:type="dxa"/>
                </w:tcPr>
                <w:p w14:paraId="399CA17C" w14:textId="77777777" w:rsidR="004D22FE" w:rsidRDefault="004D22FE" w:rsidP="00A01053">
                  <w:pPr>
                    <w:pStyle w:val="a3"/>
                    <w:wordWrap/>
                    <w:rPr>
                      <w:rFonts w:asciiTheme="majorEastAsia" w:eastAsiaTheme="majorEastAsia" w:hAnsiTheme="majorEastAsia"/>
                      <w:spacing w:val="0"/>
                      <w:sz w:val="21"/>
                      <w:szCs w:val="21"/>
                    </w:rPr>
                  </w:pPr>
                </w:p>
              </w:tc>
            </w:tr>
          </w:tbl>
          <w:p w14:paraId="1F660263" w14:textId="77777777" w:rsidR="004D22FE" w:rsidRPr="008371C3" w:rsidRDefault="004D22FE" w:rsidP="00A01053">
            <w:pPr>
              <w:pStyle w:val="a3"/>
              <w:wordWrap/>
              <w:rPr>
                <w:rFonts w:asciiTheme="majorEastAsia" w:eastAsiaTheme="majorEastAsia" w:hAnsiTheme="majorEastAsia"/>
                <w:spacing w:val="0"/>
                <w:sz w:val="21"/>
                <w:szCs w:val="21"/>
              </w:rPr>
            </w:pPr>
            <w:r>
              <w:rPr>
                <w:rFonts w:asciiTheme="majorEastAsia" w:eastAsiaTheme="majorEastAsia" w:hAnsiTheme="majorEastAsia" w:hint="eastAsia"/>
                <w:spacing w:val="0"/>
                <w:sz w:val="21"/>
                <w:szCs w:val="21"/>
              </w:rPr>
              <w:t xml:space="preserve">　　</w:t>
            </w:r>
          </w:p>
        </w:tc>
        <w:tc>
          <w:tcPr>
            <w:tcW w:w="2343" w:type="dxa"/>
            <w:vMerge w:val="restart"/>
            <w:tcBorders>
              <w:top w:val="single" w:sz="4" w:space="0" w:color="000000"/>
              <w:left w:val="single" w:sz="4" w:space="0" w:color="000000"/>
              <w:bottom w:val="nil"/>
              <w:right w:val="single" w:sz="4" w:space="0" w:color="000000"/>
            </w:tcBorders>
          </w:tcPr>
          <w:p w14:paraId="27765341" w14:textId="77777777" w:rsidR="004D22FE" w:rsidRDefault="004D22FE" w:rsidP="00A01053">
            <w:pPr>
              <w:pStyle w:val="a3"/>
              <w:wordWrap/>
              <w:ind w:firstLineChars="50" w:firstLine="107"/>
              <w:rPr>
                <w:rFonts w:asciiTheme="majorEastAsia" w:eastAsiaTheme="majorEastAsia" w:hAnsiTheme="majorEastAsia"/>
                <w:sz w:val="21"/>
                <w:szCs w:val="21"/>
              </w:rPr>
            </w:pPr>
            <w:r w:rsidRPr="008371C3">
              <w:rPr>
                <w:rFonts w:asciiTheme="majorEastAsia" w:eastAsiaTheme="majorEastAsia" w:hAnsiTheme="majorEastAsia" w:hint="eastAsia"/>
                <w:sz w:val="21"/>
                <w:szCs w:val="21"/>
              </w:rPr>
              <w:t>庶務対策部</w:t>
            </w:r>
          </w:p>
          <w:p w14:paraId="01649C70" w14:textId="77777777" w:rsidR="004D22FE" w:rsidRPr="008371C3" w:rsidRDefault="004D22FE" w:rsidP="006966DE">
            <w:pPr>
              <w:pStyle w:val="a3"/>
              <w:wordWrap/>
              <w:ind w:firstLineChars="150" w:firstLine="322"/>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部長</w:t>
            </w:r>
            <w:r>
              <w:rPr>
                <w:rFonts w:asciiTheme="majorEastAsia" w:eastAsiaTheme="majorEastAsia" w:hAnsiTheme="majorEastAsia" w:hint="eastAsia"/>
                <w:sz w:val="21"/>
                <w:szCs w:val="21"/>
              </w:rPr>
              <w:t>（　　　）</w:t>
            </w:r>
          </w:p>
        </w:tc>
      </w:tr>
      <w:tr w:rsidR="004D22FE" w:rsidRPr="008371C3" w14:paraId="7F21329C" w14:textId="77777777" w:rsidTr="004D22FE">
        <w:trPr>
          <w:cantSplit/>
          <w:trHeight w:hRule="exact" w:val="55"/>
        </w:trPr>
        <w:tc>
          <w:tcPr>
            <w:tcW w:w="408" w:type="dxa"/>
            <w:vMerge/>
            <w:tcBorders>
              <w:top w:val="nil"/>
              <w:left w:val="nil"/>
              <w:bottom w:val="nil"/>
              <w:right w:val="nil"/>
            </w:tcBorders>
          </w:tcPr>
          <w:p w14:paraId="1A35EF98"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22356350"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1429" w:type="dxa"/>
            <w:vMerge/>
            <w:tcBorders>
              <w:top w:val="nil"/>
              <w:left w:val="nil"/>
              <w:bottom w:val="nil"/>
              <w:right w:val="nil"/>
            </w:tcBorders>
          </w:tcPr>
          <w:p w14:paraId="752FC206"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2343" w:type="dxa"/>
            <w:vMerge/>
            <w:tcBorders>
              <w:top w:val="nil"/>
              <w:left w:val="single" w:sz="4" w:space="0" w:color="000000"/>
              <w:bottom w:val="nil"/>
              <w:right w:val="single" w:sz="4" w:space="0" w:color="000000"/>
            </w:tcBorders>
          </w:tcPr>
          <w:p w14:paraId="44334D17"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r>
      <w:tr w:rsidR="004D22FE" w:rsidRPr="008371C3" w14:paraId="1B834BB9" w14:textId="77777777" w:rsidTr="004D22FE">
        <w:trPr>
          <w:cantSplit/>
          <w:trHeight w:hRule="exact" w:val="227"/>
        </w:trPr>
        <w:tc>
          <w:tcPr>
            <w:tcW w:w="408" w:type="dxa"/>
            <w:vMerge/>
            <w:tcBorders>
              <w:top w:val="nil"/>
              <w:left w:val="nil"/>
              <w:bottom w:val="nil"/>
              <w:right w:val="nil"/>
            </w:tcBorders>
          </w:tcPr>
          <w:p w14:paraId="379F80E9"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7D213665"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1429" w:type="dxa"/>
            <w:tcBorders>
              <w:top w:val="nil"/>
              <w:left w:val="nil"/>
              <w:bottom w:val="nil"/>
              <w:right w:val="nil"/>
            </w:tcBorders>
          </w:tcPr>
          <w:p w14:paraId="7E30B307" w14:textId="77777777" w:rsidR="004D22FE" w:rsidRPr="00FC162B" w:rsidRDefault="004D22FE" w:rsidP="00A01053">
            <w:pPr>
              <w:pStyle w:val="a3"/>
              <w:wordWrap/>
              <w:spacing w:line="189" w:lineRule="exact"/>
              <w:rPr>
                <w:rFonts w:asciiTheme="majorEastAsia" w:eastAsiaTheme="majorEastAsia" w:hAnsiTheme="majorEastAsia"/>
                <w:spacing w:val="0"/>
                <w:sz w:val="21"/>
                <w:szCs w:val="21"/>
              </w:rPr>
            </w:pPr>
          </w:p>
        </w:tc>
        <w:tc>
          <w:tcPr>
            <w:tcW w:w="2343" w:type="dxa"/>
            <w:tcBorders>
              <w:top w:val="nil"/>
              <w:left w:val="single" w:sz="4" w:space="0" w:color="000000"/>
              <w:bottom w:val="single" w:sz="4" w:space="0" w:color="000000"/>
              <w:right w:val="single" w:sz="4" w:space="0" w:color="000000"/>
            </w:tcBorders>
            <w:vAlign w:val="bottom"/>
          </w:tcPr>
          <w:p w14:paraId="2D511AF1" w14:textId="77777777" w:rsidR="004D22FE" w:rsidRPr="008371C3" w:rsidRDefault="004D22FE" w:rsidP="006966DE">
            <w:pPr>
              <w:pStyle w:val="a3"/>
              <w:wordWrap/>
              <w:spacing w:line="189" w:lineRule="exact"/>
              <w:ind w:firstLineChars="150" w:firstLine="322"/>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　　　）</w:t>
            </w:r>
          </w:p>
        </w:tc>
      </w:tr>
    </w:tbl>
    <w:p w14:paraId="16FCA637" w14:textId="77777777" w:rsidR="00315A1C" w:rsidRDefault="00315A1C" w:rsidP="00315A1C">
      <w:pPr>
        <w:pStyle w:val="a3"/>
        <w:wordWrap/>
        <w:rPr>
          <w:rFonts w:ascii="ＭＳ ゴシック" w:hAnsi="ＭＳ ゴシック"/>
          <w:sz w:val="21"/>
          <w:szCs w:val="21"/>
        </w:rPr>
      </w:pPr>
    </w:p>
    <w:p w14:paraId="758153AF" w14:textId="77777777" w:rsidR="004D22FE" w:rsidRDefault="004D22FE">
      <w:pPr>
        <w:widowControl/>
        <w:jc w:val="left"/>
        <w:rPr>
          <w:rFonts w:ascii="ＭＳ ゴシック" w:eastAsia="ＭＳ ゴシック" w:hAnsi="ＭＳ ゴシック" w:cs="ＭＳ ゴシック"/>
          <w:spacing w:val="1"/>
          <w:kern w:val="0"/>
          <w:szCs w:val="21"/>
        </w:rPr>
      </w:pPr>
      <w:r>
        <w:rPr>
          <w:rFonts w:ascii="ＭＳ ゴシック" w:hAnsi="ＭＳ ゴシック"/>
          <w:szCs w:val="21"/>
        </w:rPr>
        <w:br w:type="page"/>
      </w:r>
    </w:p>
    <w:p w14:paraId="7D745A41" w14:textId="77777777" w:rsidR="004D22FE" w:rsidRPr="00473E9F" w:rsidRDefault="004D22FE" w:rsidP="004D22FE">
      <w:pPr>
        <w:spacing w:line="292" w:lineRule="exact"/>
        <w:jc w:val="right"/>
        <w:rPr>
          <w:rFonts w:ascii="ＭＳ ゴシック" w:eastAsia="ＭＳ ゴシック" w:hAnsi="ＭＳ ゴシック"/>
          <w:spacing w:val="2"/>
          <w:szCs w:val="21"/>
        </w:rPr>
      </w:pPr>
      <w:r w:rsidRPr="00473E9F">
        <w:rPr>
          <w:rFonts w:ascii="ＭＳ ゴシック" w:eastAsia="ＭＳ ゴシック" w:hAnsi="ＭＳ ゴシック" w:cs="ＭＳ ゴシック" w:hint="eastAsia"/>
          <w:szCs w:val="21"/>
          <w:bdr w:val="single" w:sz="4" w:space="0" w:color="000000"/>
        </w:rPr>
        <w:lastRenderedPageBreak/>
        <w:t>別図２</w:t>
      </w:r>
    </w:p>
    <w:p w14:paraId="73B76F37" w14:textId="77777777" w:rsidR="004D22FE" w:rsidRPr="00473E9F" w:rsidRDefault="004D22FE" w:rsidP="004D22FE">
      <w:pPr>
        <w:spacing w:line="292" w:lineRule="exact"/>
        <w:rPr>
          <w:rFonts w:ascii="ＭＳ ゴシック" w:eastAsia="ＭＳ ゴシック" w:hAnsi="ＭＳ ゴシック"/>
          <w:spacing w:val="2"/>
          <w:szCs w:val="21"/>
        </w:rPr>
      </w:pPr>
      <w:r w:rsidRPr="00473E9F">
        <w:rPr>
          <w:rFonts w:ascii="ＭＳ ゴシック" w:eastAsia="ＭＳ ゴシック" w:hAnsi="ＭＳ ゴシック" w:hint="eastAsia"/>
          <w:szCs w:val="21"/>
        </w:rPr>
        <w:t>地震防災対策組織の要員の職務（例）</w:t>
      </w:r>
    </w:p>
    <w:p w14:paraId="5F3277B5" w14:textId="77777777" w:rsidR="004D22FE" w:rsidRPr="00473E9F" w:rsidRDefault="004D22FE" w:rsidP="004D22FE">
      <w:pPr>
        <w:spacing w:line="292" w:lineRule="exact"/>
        <w:rPr>
          <w:rFonts w:ascii="ＭＳ ゴシック" w:eastAsia="ＭＳ ゴシック" w:hAnsi="ＭＳ ゴシック"/>
          <w:spacing w:val="2"/>
          <w:szCs w:val="21"/>
        </w:rPr>
      </w:pPr>
    </w:p>
    <w:p w14:paraId="2E2735CB" w14:textId="77777777" w:rsidR="004D22FE" w:rsidRPr="00473E9F" w:rsidRDefault="004D22FE" w:rsidP="004D22FE">
      <w:pPr>
        <w:spacing w:line="292" w:lineRule="exact"/>
        <w:rPr>
          <w:rFonts w:ascii="ＭＳ ゴシック" w:eastAsia="ＭＳ ゴシック" w:hAnsi="ＭＳ ゴシック"/>
          <w:spacing w:val="2"/>
          <w:szCs w:val="21"/>
        </w:rPr>
      </w:pPr>
      <w:r>
        <w:rPr>
          <w:rFonts w:ascii="ＭＳ ゴシック" w:eastAsia="ＭＳ ゴシック" w:hAnsi="ＭＳ ゴシック"/>
          <w:spacing w:val="6"/>
          <w:szCs w:val="21"/>
        </w:rPr>
        <w:t>(1)</w:t>
      </w:r>
      <w:r w:rsidRPr="00473E9F">
        <w:rPr>
          <w:rFonts w:ascii="ＭＳ ゴシック" w:eastAsia="ＭＳ ゴシック" w:hAnsi="ＭＳ ゴシック"/>
          <w:spacing w:val="6"/>
          <w:szCs w:val="21"/>
        </w:rPr>
        <w:t xml:space="preserve"> </w:t>
      </w:r>
      <w:r w:rsidRPr="00473E9F">
        <w:rPr>
          <w:rFonts w:ascii="ＭＳ ゴシック" w:eastAsia="ＭＳ ゴシック" w:hAnsi="ＭＳ ゴシック" w:hint="eastAsia"/>
          <w:spacing w:val="2"/>
          <w:szCs w:val="21"/>
        </w:rPr>
        <w:t>本社地震防災対策本部員の職務</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8"/>
        <w:gridCol w:w="6807"/>
      </w:tblGrid>
      <w:tr w:rsidR="004D22FE" w:rsidRPr="00473E9F" w14:paraId="0C1505D1" w14:textId="77777777" w:rsidTr="004D22FE">
        <w:trPr>
          <w:trHeight w:val="340"/>
        </w:trPr>
        <w:tc>
          <w:tcPr>
            <w:tcW w:w="1978" w:type="dxa"/>
            <w:tcBorders>
              <w:top w:val="single" w:sz="4" w:space="0" w:color="000000"/>
              <w:left w:val="single" w:sz="4" w:space="0" w:color="000000"/>
              <w:bottom w:val="single" w:sz="4" w:space="0" w:color="000000"/>
              <w:right w:val="single" w:sz="4" w:space="0" w:color="000000"/>
            </w:tcBorders>
          </w:tcPr>
          <w:p w14:paraId="31477AD3" w14:textId="77777777" w:rsidR="004D22FE" w:rsidRPr="00473E9F" w:rsidRDefault="004D22FE" w:rsidP="004D22FE">
            <w:pPr>
              <w:kinsoku w:val="0"/>
              <w:autoSpaceDE w:val="0"/>
              <w:autoSpaceDN w:val="0"/>
              <w:spacing w:line="292" w:lineRule="exact"/>
              <w:ind w:leftChars="50" w:left="106" w:rightChars="50" w:right="106"/>
              <w:jc w:val="center"/>
              <w:rPr>
                <w:rFonts w:ascii="ＭＳ ゴシック" w:eastAsia="ＭＳ ゴシック" w:hAnsi="ＭＳ ゴシック"/>
                <w:szCs w:val="21"/>
              </w:rPr>
            </w:pPr>
            <w:r>
              <w:rPr>
                <w:rFonts w:ascii="ＭＳ ゴシック" w:eastAsia="ＭＳ ゴシック" w:hAnsi="ＭＳ ゴシック" w:hint="eastAsia"/>
                <w:spacing w:val="2"/>
                <w:szCs w:val="21"/>
              </w:rPr>
              <w:t>職</w:t>
            </w:r>
            <w:r w:rsidRPr="00473E9F">
              <w:rPr>
                <w:rFonts w:ascii="ＭＳ ゴシック" w:eastAsia="ＭＳ ゴシック" w:hAnsi="ＭＳ ゴシック" w:hint="eastAsia"/>
                <w:spacing w:val="2"/>
                <w:szCs w:val="21"/>
              </w:rPr>
              <w:t>名</w:t>
            </w:r>
          </w:p>
        </w:tc>
        <w:tc>
          <w:tcPr>
            <w:tcW w:w="6807" w:type="dxa"/>
            <w:tcBorders>
              <w:top w:val="single" w:sz="4" w:space="0" w:color="000000"/>
              <w:left w:val="single" w:sz="4" w:space="0" w:color="000000"/>
              <w:bottom w:val="single" w:sz="4" w:space="0" w:color="000000"/>
              <w:right w:val="single" w:sz="4" w:space="0" w:color="000000"/>
            </w:tcBorders>
          </w:tcPr>
          <w:p w14:paraId="1E3FAE78" w14:textId="77777777" w:rsidR="004D22FE" w:rsidRPr="00473E9F" w:rsidRDefault="004D22FE" w:rsidP="004D22FE">
            <w:pPr>
              <w:kinsoku w:val="0"/>
              <w:autoSpaceDE w:val="0"/>
              <w:autoSpaceDN w:val="0"/>
              <w:spacing w:line="292" w:lineRule="exact"/>
              <w:ind w:leftChars="50" w:left="106" w:rightChars="50" w:right="106"/>
              <w:jc w:val="center"/>
              <w:rPr>
                <w:rFonts w:ascii="ＭＳ ゴシック" w:eastAsia="ＭＳ ゴシック" w:hAnsi="ＭＳ ゴシック"/>
                <w:szCs w:val="21"/>
              </w:rPr>
            </w:pPr>
            <w:r>
              <w:rPr>
                <w:rFonts w:ascii="ＭＳ ゴシック" w:eastAsia="ＭＳ ゴシック" w:hAnsi="ＭＳ ゴシック" w:hint="eastAsia"/>
                <w:spacing w:val="2"/>
                <w:szCs w:val="21"/>
              </w:rPr>
              <w:t>職</w:t>
            </w:r>
            <w:r w:rsidRPr="00473E9F">
              <w:rPr>
                <w:rFonts w:ascii="ＭＳ ゴシック" w:eastAsia="ＭＳ ゴシック" w:hAnsi="ＭＳ ゴシック" w:hint="eastAsia"/>
                <w:spacing w:val="2"/>
                <w:szCs w:val="21"/>
              </w:rPr>
              <w:t>務</w:t>
            </w:r>
          </w:p>
        </w:tc>
      </w:tr>
      <w:tr w:rsidR="004D22FE" w:rsidRPr="00473E9F" w14:paraId="2CA6AD90" w14:textId="77777777" w:rsidTr="004D22FE">
        <w:trPr>
          <w:trHeight w:val="624"/>
        </w:trPr>
        <w:tc>
          <w:tcPr>
            <w:tcW w:w="1978" w:type="dxa"/>
            <w:tcBorders>
              <w:top w:val="single" w:sz="4" w:space="0" w:color="000000"/>
              <w:left w:val="single" w:sz="4" w:space="0" w:color="000000"/>
              <w:bottom w:val="single" w:sz="4" w:space="0" w:color="000000"/>
              <w:right w:val="single" w:sz="4" w:space="0" w:color="000000"/>
            </w:tcBorders>
          </w:tcPr>
          <w:p w14:paraId="1D8CDCB3"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本部長</w:t>
            </w:r>
          </w:p>
        </w:tc>
        <w:tc>
          <w:tcPr>
            <w:tcW w:w="6807" w:type="dxa"/>
            <w:tcBorders>
              <w:top w:val="single" w:sz="4" w:space="0" w:color="000000"/>
              <w:left w:val="single" w:sz="4" w:space="0" w:color="000000"/>
              <w:bottom w:val="single" w:sz="4" w:space="0" w:color="000000"/>
              <w:right w:val="single" w:sz="4" w:space="0" w:color="000000"/>
            </w:tcBorders>
          </w:tcPr>
          <w:p w14:paraId="3FFB743A" w14:textId="77777777" w:rsidR="004D22FE" w:rsidRPr="00473E9F" w:rsidRDefault="004D22FE" w:rsidP="004D22FE">
            <w:pPr>
              <w:kinsoku w:val="0"/>
              <w:autoSpaceDE w:val="0"/>
              <w:autoSpaceDN w:val="0"/>
              <w:spacing w:line="292" w:lineRule="exact"/>
              <w:ind w:leftChars="50" w:left="106" w:rightChars="50" w:right="106" w:firstLineChars="100" w:firstLine="213"/>
              <w:rPr>
                <w:rFonts w:ascii="ＭＳ ゴシック" w:eastAsia="ＭＳ ゴシック" w:hAnsi="ＭＳ ゴシック"/>
                <w:szCs w:val="21"/>
              </w:rPr>
            </w:pPr>
            <w:r w:rsidRPr="00473E9F">
              <w:rPr>
                <w:rFonts w:ascii="ＭＳ ゴシック" w:eastAsia="ＭＳ ゴシック" w:hAnsi="ＭＳ ゴシック" w:hint="eastAsia"/>
                <w:szCs w:val="21"/>
              </w:rPr>
              <w:t>本部長は、地震防災対策の実施方針を定め、その全般を統轄し、本部員を指揮・監</w:t>
            </w:r>
            <w:r w:rsidRPr="00473E9F">
              <w:rPr>
                <w:rFonts w:ascii="ＭＳ ゴシック" w:eastAsia="ＭＳ ゴシック" w:hAnsi="ＭＳ ゴシック" w:hint="eastAsia"/>
                <w:spacing w:val="2"/>
                <w:szCs w:val="21"/>
              </w:rPr>
              <w:t>督する。</w:t>
            </w:r>
          </w:p>
        </w:tc>
      </w:tr>
      <w:tr w:rsidR="004D22FE" w:rsidRPr="00473E9F" w14:paraId="48C20A80" w14:textId="77777777" w:rsidTr="004D22FE">
        <w:trPr>
          <w:trHeight w:val="340"/>
        </w:trPr>
        <w:tc>
          <w:tcPr>
            <w:tcW w:w="1978" w:type="dxa"/>
            <w:tcBorders>
              <w:top w:val="single" w:sz="4" w:space="0" w:color="000000"/>
              <w:left w:val="single" w:sz="4" w:space="0" w:color="000000"/>
              <w:bottom w:val="single" w:sz="4" w:space="0" w:color="000000"/>
              <w:right w:val="single" w:sz="4" w:space="0" w:color="000000"/>
            </w:tcBorders>
          </w:tcPr>
          <w:p w14:paraId="115D34A6"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副本部長</w:t>
            </w:r>
          </w:p>
        </w:tc>
        <w:tc>
          <w:tcPr>
            <w:tcW w:w="6807" w:type="dxa"/>
            <w:tcBorders>
              <w:top w:val="single" w:sz="4" w:space="0" w:color="000000"/>
              <w:left w:val="single" w:sz="4" w:space="0" w:color="000000"/>
              <w:bottom w:val="single" w:sz="4" w:space="0" w:color="000000"/>
              <w:right w:val="single" w:sz="4" w:space="0" w:color="000000"/>
            </w:tcBorders>
          </w:tcPr>
          <w:p w14:paraId="3FB974C9" w14:textId="77777777" w:rsidR="004D22FE" w:rsidRPr="00473E9F" w:rsidRDefault="004D22FE" w:rsidP="004D22FE">
            <w:pPr>
              <w:kinsoku w:val="0"/>
              <w:autoSpaceDE w:val="0"/>
              <w:autoSpaceDN w:val="0"/>
              <w:spacing w:line="292" w:lineRule="exact"/>
              <w:ind w:leftChars="50" w:left="106" w:rightChars="50" w:right="106" w:firstLineChars="100" w:firstLine="217"/>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副本部長は、本部長を補佐し、各部の業務の調整を図る。</w:t>
            </w:r>
          </w:p>
        </w:tc>
      </w:tr>
      <w:tr w:rsidR="004D22FE" w:rsidRPr="00473E9F" w14:paraId="59CEEA38" w14:textId="77777777" w:rsidTr="004D22FE">
        <w:trPr>
          <w:trHeight w:val="907"/>
        </w:trPr>
        <w:tc>
          <w:tcPr>
            <w:tcW w:w="1978" w:type="dxa"/>
            <w:tcBorders>
              <w:top w:val="single" w:sz="4" w:space="0" w:color="000000"/>
              <w:left w:val="single" w:sz="4" w:space="0" w:color="000000"/>
              <w:bottom w:val="single" w:sz="4" w:space="0" w:color="000000"/>
              <w:right w:val="single" w:sz="4" w:space="0" w:color="000000"/>
            </w:tcBorders>
          </w:tcPr>
          <w:p w14:paraId="5719B547" w14:textId="77777777" w:rsidR="004D22FE" w:rsidRPr="004D22FE" w:rsidRDefault="004D22FE" w:rsidP="004D22FE">
            <w:pPr>
              <w:kinsoku w:val="0"/>
              <w:autoSpaceDE w:val="0"/>
              <w:autoSpaceDN w:val="0"/>
              <w:spacing w:line="292" w:lineRule="exact"/>
              <w:ind w:leftChars="50" w:left="106" w:rightChars="50" w:right="106"/>
              <w:rPr>
                <w:rFonts w:ascii="ＭＳ ゴシック" w:eastAsia="ＭＳ ゴシック" w:hAnsi="ＭＳ ゴシック"/>
                <w:spacing w:val="2"/>
                <w:szCs w:val="21"/>
              </w:rPr>
            </w:pPr>
            <w:r w:rsidRPr="00473E9F">
              <w:rPr>
                <w:rFonts w:ascii="ＭＳ ゴシック" w:eastAsia="ＭＳ ゴシック" w:hAnsi="ＭＳ ゴシック" w:hint="eastAsia"/>
                <w:spacing w:val="2"/>
                <w:szCs w:val="21"/>
              </w:rPr>
              <w:t>本部長付</w:t>
            </w:r>
          </w:p>
        </w:tc>
        <w:tc>
          <w:tcPr>
            <w:tcW w:w="6807" w:type="dxa"/>
            <w:tcBorders>
              <w:top w:val="single" w:sz="4" w:space="0" w:color="000000"/>
              <w:left w:val="single" w:sz="4" w:space="0" w:color="000000"/>
              <w:bottom w:val="single" w:sz="4" w:space="0" w:color="000000"/>
              <w:right w:val="single" w:sz="4" w:space="0" w:color="000000"/>
            </w:tcBorders>
          </w:tcPr>
          <w:p w14:paraId="104C4A66" w14:textId="77777777" w:rsidR="004D22FE" w:rsidRPr="00473E9F" w:rsidRDefault="004D22FE" w:rsidP="004D22FE">
            <w:pPr>
              <w:kinsoku w:val="0"/>
              <w:autoSpaceDE w:val="0"/>
              <w:autoSpaceDN w:val="0"/>
              <w:spacing w:line="292" w:lineRule="exact"/>
              <w:ind w:leftChars="50" w:left="106" w:rightChars="50" w:right="106" w:firstLineChars="100" w:firstLine="213"/>
              <w:rPr>
                <w:rFonts w:ascii="ＭＳ ゴシック" w:eastAsia="ＭＳ ゴシック" w:hAnsi="ＭＳ ゴシック"/>
                <w:szCs w:val="21"/>
              </w:rPr>
            </w:pPr>
            <w:r w:rsidRPr="00473E9F">
              <w:rPr>
                <w:rFonts w:ascii="ＭＳ ゴシック" w:eastAsia="ＭＳ ゴシック" w:hAnsi="ＭＳ ゴシック" w:hint="eastAsia"/>
                <w:szCs w:val="21"/>
              </w:rPr>
              <w:t>本部長付は、本部長の諮問に応じ地震防災対策の実施方針の策定に参画するととも</w:t>
            </w:r>
            <w:r w:rsidRPr="00473E9F">
              <w:rPr>
                <w:rFonts w:ascii="ＭＳ ゴシック" w:eastAsia="ＭＳ ゴシック" w:hAnsi="ＭＳ ゴシック" w:hint="eastAsia"/>
                <w:spacing w:val="2"/>
                <w:szCs w:val="21"/>
              </w:rPr>
              <w:t>に本部長の特命事項の処理及び本社、支店等での対策の実施につき助言及び支援を行い、本部長を補佐する。</w:t>
            </w:r>
          </w:p>
        </w:tc>
      </w:tr>
      <w:tr w:rsidR="004D22FE" w:rsidRPr="00473E9F" w14:paraId="4255E814" w14:textId="77777777" w:rsidTr="004D22FE">
        <w:trPr>
          <w:trHeight w:val="1474"/>
        </w:trPr>
        <w:tc>
          <w:tcPr>
            <w:tcW w:w="1978" w:type="dxa"/>
            <w:tcBorders>
              <w:top w:val="single" w:sz="4" w:space="0" w:color="000000"/>
              <w:left w:val="single" w:sz="4" w:space="0" w:color="000000"/>
              <w:bottom w:val="single" w:sz="4" w:space="0" w:color="000000"/>
              <w:right w:val="single" w:sz="4" w:space="0" w:color="000000"/>
            </w:tcBorders>
          </w:tcPr>
          <w:p w14:paraId="71FC44E7"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防災対策部長</w:t>
            </w:r>
          </w:p>
        </w:tc>
        <w:tc>
          <w:tcPr>
            <w:tcW w:w="6807" w:type="dxa"/>
            <w:tcBorders>
              <w:top w:val="single" w:sz="4" w:space="0" w:color="000000"/>
              <w:left w:val="single" w:sz="4" w:space="0" w:color="000000"/>
              <w:bottom w:val="single" w:sz="4" w:space="0" w:color="000000"/>
              <w:right w:val="single" w:sz="4" w:space="0" w:color="000000"/>
            </w:tcBorders>
          </w:tcPr>
          <w:p w14:paraId="75EC3498"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pacing w:val="2"/>
                <w:szCs w:val="21"/>
              </w:rPr>
            </w:pPr>
            <w:r w:rsidRPr="00473E9F">
              <w:rPr>
                <w:rFonts w:ascii="ＭＳ ゴシック" w:eastAsia="ＭＳ ゴシック" w:hAnsi="ＭＳ ゴシック" w:hint="eastAsia"/>
                <w:spacing w:val="2"/>
                <w:szCs w:val="21"/>
              </w:rPr>
              <w:t>１　地震等に関連する情報の収集、整理及び伝達を行う。</w:t>
            </w:r>
          </w:p>
          <w:p w14:paraId="01AAB3F8" w14:textId="77777777" w:rsidR="004D22FE" w:rsidRPr="00473E9F" w:rsidRDefault="004D22FE" w:rsidP="004D22FE">
            <w:pPr>
              <w:kinsoku w:val="0"/>
              <w:autoSpaceDE w:val="0"/>
              <w:autoSpaceDN w:val="0"/>
              <w:spacing w:line="292" w:lineRule="exact"/>
              <w:ind w:leftChars="50" w:left="323" w:rightChars="50" w:right="106" w:hangingChars="100" w:hanging="217"/>
              <w:rPr>
                <w:rFonts w:ascii="ＭＳ ゴシック" w:eastAsia="ＭＳ ゴシック" w:hAnsi="ＭＳ ゴシック"/>
                <w:spacing w:val="2"/>
                <w:szCs w:val="21"/>
              </w:rPr>
            </w:pPr>
            <w:r w:rsidRPr="00473E9F">
              <w:rPr>
                <w:rFonts w:ascii="ＭＳ ゴシック" w:eastAsia="ＭＳ ゴシック" w:hAnsi="ＭＳ ゴシック" w:hint="eastAsia"/>
                <w:spacing w:val="2"/>
                <w:szCs w:val="21"/>
              </w:rPr>
              <w:t>２　使用港湾</w:t>
            </w:r>
            <w:r>
              <w:rPr>
                <w:rFonts w:ascii="ＭＳ ゴシック" w:eastAsia="ＭＳ ゴシック" w:hAnsi="ＭＳ ゴシック" w:hint="eastAsia"/>
                <w:spacing w:val="2"/>
                <w:szCs w:val="21"/>
              </w:rPr>
              <w:t>（運航中止後の避難予定先の港湾及び海域を含む。）における交通規</w:t>
            </w:r>
            <w:r w:rsidRPr="00473E9F">
              <w:rPr>
                <w:rFonts w:ascii="ＭＳ ゴシック" w:eastAsia="ＭＳ ゴシック" w:hAnsi="ＭＳ ゴシック" w:hint="eastAsia"/>
                <w:spacing w:val="2"/>
                <w:szCs w:val="21"/>
              </w:rPr>
              <w:t>制、港湾施設の使用制限、市町村長等による避難の指示等の状況を調査する。</w:t>
            </w:r>
          </w:p>
          <w:p w14:paraId="0CC6D13E" w14:textId="77777777" w:rsidR="004D22FE" w:rsidRPr="00473E9F" w:rsidRDefault="004D22FE" w:rsidP="004D22FE">
            <w:pPr>
              <w:kinsoku w:val="0"/>
              <w:autoSpaceDE w:val="0"/>
              <w:autoSpaceDN w:val="0"/>
              <w:spacing w:line="292" w:lineRule="exact"/>
              <w:ind w:leftChars="50" w:left="323" w:rightChars="50" w:right="106" w:hangingChars="100" w:hanging="217"/>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３　船長との連</w:t>
            </w:r>
            <w:r>
              <w:rPr>
                <w:rFonts w:ascii="ＭＳ ゴシック" w:eastAsia="ＭＳ ゴシック" w:hAnsi="ＭＳ ゴシック" w:hint="eastAsia"/>
                <w:spacing w:val="2"/>
                <w:szCs w:val="21"/>
              </w:rPr>
              <w:t>絡を確保し、運航中止、避難等に関し船長との協議にあたるととも</w:t>
            </w:r>
            <w:r w:rsidRPr="00473E9F">
              <w:rPr>
                <w:rFonts w:ascii="ＭＳ ゴシック" w:eastAsia="ＭＳ ゴシック" w:hAnsi="ＭＳ ゴシック" w:hint="eastAsia"/>
                <w:spacing w:val="2"/>
                <w:szCs w:val="21"/>
              </w:rPr>
              <w:t>に、船長に対する支援を行う。</w:t>
            </w:r>
          </w:p>
        </w:tc>
      </w:tr>
      <w:tr w:rsidR="004D22FE" w:rsidRPr="00473E9F" w14:paraId="20FE49D5" w14:textId="77777777" w:rsidTr="004D22FE">
        <w:trPr>
          <w:trHeight w:val="1474"/>
        </w:trPr>
        <w:tc>
          <w:tcPr>
            <w:tcW w:w="1978" w:type="dxa"/>
            <w:tcBorders>
              <w:top w:val="single" w:sz="4" w:space="0" w:color="000000"/>
              <w:left w:val="single" w:sz="4" w:space="0" w:color="000000"/>
              <w:bottom w:val="single" w:sz="4" w:space="0" w:color="000000"/>
              <w:right w:val="single" w:sz="4" w:space="0" w:color="000000"/>
            </w:tcBorders>
          </w:tcPr>
          <w:p w14:paraId="74B52CB5"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旅客対策部長</w:t>
            </w:r>
          </w:p>
        </w:tc>
        <w:tc>
          <w:tcPr>
            <w:tcW w:w="6807" w:type="dxa"/>
            <w:tcBorders>
              <w:top w:val="single" w:sz="4" w:space="0" w:color="000000"/>
              <w:left w:val="single" w:sz="4" w:space="0" w:color="000000"/>
              <w:bottom w:val="single" w:sz="4" w:space="0" w:color="000000"/>
              <w:right w:val="single" w:sz="4" w:space="0" w:color="000000"/>
            </w:tcBorders>
          </w:tcPr>
          <w:p w14:paraId="65810A6C" w14:textId="77777777" w:rsidR="004D22FE" w:rsidRPr="00473E9F" w:rsidRDefault="004D22FE" w:rsidP="004D22FE">
            <w:pPr>
              <w:kinsoku w:val="0"/>
              <w:autoSpaceDE w:val="0"/>
              <w:autoSpaceDN w:val="0"/>
              <w:spacing w:line="292" w:lineRule="exact"/>
              <w:ind w:leftChars="50" w:left="323" w:rightChars="50" w:right="106" w:hangingChars="100" w:hanging="217"/>
              <w:rPr>
                <w:rFonts w:ascii="ＭＳ ゴシック" w:eastAsia="ＭＳ ゴシック" w:hAnsi="ＭＳ ゴシック"/>
                <w:spacing w:val="2"/>
                <w:szCs w:val="21"/>
              </w:rPr>
            </w:pPr>
            <w:r w:rsidRPr="00473E9F">
              <w:rPr>
                <w:rFonts w:ascii="ＭＳ ゴシック" w:eastAsia="ＭＳ ゴシック" w:hAnsi="ＭＳ ゴシック" w:hint="eastAsia"/>
                <w:spacing w:val="2"/>
                <w:szCs w:val="21"/>
              </w:rPr>
              <w:t>１　乗船待合</w:t>
            </w:r>
            <w:r>
              <w:rPr>
                <w:rFonts w:ascii="ＭＳ ゴシック" w:eastAsia="ＭＳ ゴシック" w:hAnsi="ＭＳ ゴシック" w:hint="eastAsia"/>
                <w:spacing w:val="2"/>
                <w:szCs w:val="21"/>
              </w:rPr>
              <w:t>所の旅客に対し、地震等に関連する情報を伝達、周知するとともに、</w:t>
            </w:r>
            <w:r w:rsidRPr="00473E9F">
              <w:rPr>
                <w:rFonts w:ascii="ＭＳ ゴシック" w:eastAsia="ＭＳ ゴシック" w:hAnsi="ＭＳ ゴシック" w:hint="eastAsia"/>
                <w:spacing w:val="2"/>
                <w:szCs w:val="21"/>
              </w:rPr>
              <w:t>今後の運航予定を説明する。</w:t>
            </w:r>
          </w:p>
          <w:p w14:paraId="2279B604" w14:textId="77777777" w:rsidR="004D22FE" w:rsidRPr="00473E9F" w:rsidRDefault="004D22FE" w:rsidP="004D22FE">
            <w:pPr>
              <w:kinsoku w:val="0"/>
              <w:autoSpaceDE w:val="0"/>
              <w:autoSpaceDN w:val="0"/>
              <w:spacing w:line="292" w:lineRule="exact"/>
              <w:ind w:leftChars="50" w:left="323" w:rightChars="50" w:right="106" w:hangingChars="100" w:hanging="217"/>
              <w:rPr>
                <w:rFonts w:ascii="ＭＳ ゴシック" w:eastAsia="ＭＳ ゴシック" w:hAnsi="ＭＳ ゴシック"/>
                <w:spacing w:val="2"/>
                <w:szCs w:val="21"/>
              </w:rPr>
            </w:pPr>
            <w:r w:rsidRPr="00473E9F">
              <w:rPr>
                <w:rFonts w:ascii="ＭＳ ゴシック" w:eastAsia="ＭＳ ゴシック" w:hAnsi="ＭＳ ゴシック" w:hint="eastAsia"/>
                <w:spacing w:val="2"/>
                <w:szCs w:val="21"/>
              </w:rPr>
              <w:t>２　市町村長等の避難の指示又は勧告がなされた場合には、旅客に対しこれを伝達及び周知するとともに、円滑な避難がなされるよう措置する。</w:t>
            </w:r>
          </w:p>
          <w:p w14:paraId="324876B2" w14:textId="77777777" w:rsidR="004D22FE" w:rsidRPr="00473E9F" w:rsidRDefault="004D22FE" w:rsidP="004D22FE">
            <w:pPr>
              <w:kinsoku w:val="0"/>
              <w:autoSpaceDE w:val="0"/>
              <w:autoSpaceDN w:val="0"/>
              <w:spacing w:line="292" w:lineRule="exact"/>
              <w:ind w:leftChars="50" w:left="323" w:rightChars="50" w:right="106" w:hangingChars="100" w:hanging="217"/>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３　その他旅客の応急救護等その安全を確保し、混乱を防止する措置を講ずる。</w:t>
            </w:r>
          </w:p>
        </w:tc>
      </w:tr>
      <w:tr w:rsidR="004D22FE" w:rsidRPr="00473E9F" w14:paraId="1B68C3A8" w14:textId="77777777" w:rsidTr="004D22FE">
        <w:trPr>
          <w:trHeight w:val="624"/>
        </w:trPr>
        <w:tc>
          <w:tcPr>
            <w:tcW w:w="1978" w:type="dxa"/>
            <w:tcBorders>
              <w:top w:val="single" w:sz="4" w:space="0" w:color="000000"/>
              <w:left w:val="single" w:sz="4" w:space="0" w:color="000000"/>
              <w:bottom w:val="single" w:sz="4" w:space="0" w:color="000000"/>
              <w:right w:val="single" w:sz="4" w:space="0" w:color="000000"/>
            </w:tcBorders>
          </w:tcPr>
          <w:p w14:paraId="56632893" w14:textId="77777777" w:rsidR="004D22FE" w:rsidRPr="004D22FE" w:rsidRDefault="004D22FE" w:rsidP="004D22FE">
            <w:pPr>
              <w:kinsoku w:val="0"/>
              <w:autoSpaceDE w:val="0"/>
              <w:autoSpaceDN w:val="0"/>
              <w:spacing w:line="292" w:lineRule="exact"/>
              <w:ind w:leftChars="50" w:left="106" w:rightChars="50" w:right="106"/>
              <w:rPr>
                <w:rFonts w:ascii="ＭＳ ゴシック" w:eastAsia="ＭＳ ゴシック" w:hAnsi="ＭＳ ゴシック"/>
                <w:spacing w:val="2"/>
                <w:szCs w:val="21"/>
              </w:rPr>
            </w:pPr>
            <w:r w:rsidRPr="00473E9F">
              <w:rPr>
                <w:rFonts w:ascii="ＭＳ ゴシック" w:eastAsia="ＭＳ ゴシック" w:hAnsi="ＭＳ ゴシック" w:hint="eastAsia"/>
                <w:spacing w:val="2"/>
                <w:szCs w:val="21"/>
              </w:rPr>
              <w:t>庶務対策部長</w:t>
            </w:r>
          </w:p>
        </w:tc>
        <w:tc>
          <w:tcPr>
            <w:tcW w:w="6807" w:type="dxa"/>
            <w:tcBorders>
              <w:top w:val="single" w:sz="4" w:space="0" w:color="000000"/>
              <w:left w:val="single" w:sz="4" w:space="0" w:color="000000"/>
              <w:bottom w:val="single" w:sz="4" w:space="0" w:color="000000"/>
              <w:right w:val="single" w:sz="4" w:space="0" w:color="000000"/>
            </w:tcBorders>
          </w:tcPr>
          <w:p w14:paraId="35187215"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pacing w:val="2"/>
                <w:szCs w:val="21"/>
              </w:rPr>
            </w:pPr>
            <w:r w:rsidRPr="00473E9F">
              <w:rPr>
                <w:rFonts w:ascii="ＭＳ ゴシック" w:eastAsia="ＭＳ ゴシック" w:hAnsi="ＭＳ ゴシック" w:hint="eastAsia"/>
                <w:szCs w:val="21"/>
              </w:rPr>
              <w:t>１　地震防災対策に必要な資機材等の整備、点検及び手配を行う。</w:t>
            </w:r>
          </w:p>
          <w:p w14:paraId="05DD71F0"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２　社屋その他の使用施設の防災措置を行う。</w:t>
            </w:r>
          </w:p>
        </w:tc>
      </w:tr>
      <w:tr w:rsidR="004D22FE" w:rsidRPr="00473E9F" w14:paraId="1785C25E" w14:textId="77777777" w:rsidTr="004D22FE">
        <w:trPr>
          <w:trHeight w:val="340"/>
        </w:trPr>
        <w:tc>
          <w:tcPr>
            <w:tcW w:w="1978" w:type="dxa"/>
            <w:tcBorders>
              <w:top w:val="single" w:sz="4" w:space="0" w:color="000000"/>
              <w:left w:val="single" w:sz="4" w:space="0" w:color="000000"/>
              <w:bottom w:val="single" w:sz="4" w:space="0" w:color="000000"/>
              <w:right w:val="single" w:sz="4" w:space="0" w:color="000000"/>
            </w:tcBorders>
          </w:tcPr>
          <w:p w14:paraId="1D26B1BD"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Pr>
                <w:rFonts w:ascii="ＭＳ ゴシック" w:eastAsia="ＭＳ ゴシック" w:hAnsi="ＭＳ ゴシック" w:hint="eastAsia"/>
                <w:spacing w:val="2"/>
                <w:szCs w:val="21"/>
              </w:rPr>
              <w:t>各部員</w:t>
            </w:r>
          </w:p>
        </w:tc>
        <w:tc>
          <w:tcPr>
            <w:tcW w:w="6807" w:type="dxa"/>
            <w:tcBorders>
              <w:top w:val="single" w:sz="4" w:space="0" w:color="000000"/>
              <w:left w:val="single" w:sz="4" w:space="0" w:color="000000"/>
              <w:bottom w:val="single" w:sz="4" w:space="0" w:color="000000"/>
              <w:right w:val="single" w:sz="4" w:space="0" w:color="000000"/>
            </w:tcBorders>
          </w:tcPr>
          <w:p w14:paraId="707D71DB" w14:textId="77777777" w:rsidR="004D22FE" w:rsidRPr="00473E9F" w:rsidRDefault="004D22FE" w:rsidP="004D22FE">
            <w:pPr>
              <w:kinsoku w:val="0"/>
              <w:autoSpaceDE w:val="0"/>
              <w:autoSpaceDN w:val="0"/>
              <w:spacing w:line="292" w:lineRule="exact"/>
              <w:ind w:leftChars="50" w:left="106" w:rightChars="50" w:right="106" w:firstLineChars="100" w:firstLine="217"/>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各部員は、所属部長の命を受け、地震防災対策を実施する。</w:t>
            </w:r>
          </w:p>
        </w:tc>
      </w:tr>
    </w:tbl>
    <w:p w14:paraId="017E4188" w14:textId="77777777" w:rsidR="004D22FE" w:rsidRPr="00473E9F" w:rsidRDefault="004D22FE" w:rsidP="004D22FE">
      <w:pPr>
        <w:spacing w:line="292" w:lineRule="exact"/>
        <w:ind w:firstLineChars="50" w:firstLine="112"/>
        <w:rPr>
          <w:rFonts w:ascii="ＭＳ ゴシック" w:eastAsia="ＭＳ ゴシック" w:hAnsi="ＭＳ ゴシック"/>
          <w:spacing w:val="2"/>
          <w:szCs w:val="21"/>
        </w:rPr>
      </w:pPr>
      <w:r w:rsidRPr="00473E9F">
        <w:rPr>
          <w:rFonts w:ascii="ＭＳ ゴシック" w:eastAsia="ＭＳ ゴシック" w:hAnsi="ＭＳ ゴシック"/>
          <w:spacing w:val="6"/>
          <w:szCs w:val="21"/>
        </w:rPr>
        <w:t>(2)</w:t>
      </w:r>
      <w:r>
        <w:rPr>
          <w:rFonts w:ascii="ＭＳ ゴシック" w:eastAsia="ＭＳ ゴシック" w:hAnsi="ＭＳ ゴシック" w:hint="eastAsia"/>
          <w:spacing w:val="6"/>
          <w:szCs w:val="21"/>
        </w:rPr>
        <w:t xml:space="preserve">　</w:t>
      </w:r>
      <w:r w:rsidRPr="00473E9F">
        <w:rPr>
          <w:rFonts w:ascii="ＭＳ ゴシック" w:eastAsia="ＭＳ ゴシック" w:hAnsi="ＭＳ ゴシック" w:hint="eastAsia"/>
          <w:spacing w:val="2"/>
          <w:szCs w:val="21"/>
        </w:rPr>
        <w:t>支店地震防災対策本部員の職務</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8"/>
        <w:gridCol w:w="6807"/>
      </w:tblGrid>
      <w:tr w:rsidR="004D22FE" w:rsidRPr="00473E9F" w14:paraId="6300D383" w14:textId="77777777" w:rsidTr="004D22FE">
        <w:trPr>
          <w:trHeight w:val="340"/>
        </w:trPr>
        <w:tc>
          <w:tcPr>
            <w:tcW w:w="1978" w:type="dxa"/>
            <w:tcBorders>
              <w:top w:val="single" w:sz="4" w:space="0" w:color="000000"/>
              <w:left w:val="single" w:sz="4" w:space="0" w:color="000000"/>
              <w:bottom w:val="single" w:sz="4" w:space="0" w:color="000000"/>
              <w:right w:val="single" w:sz="4" w:space="0" w:color="000000"/>
            </w:tcBorders>
          </w:tcPr>
          <w:p w14:paraId="63A4A66B" w14:textId="77777777" w:rsidR="004D22FE" w:rsidRPr="00473E9F" w:rsidRDefault="004D22FE" w:rsidP="004D22FE">
            <w:pPr>
              <w:kinsoku w:val="0"/>
              <w:autoSpaceDE w:val="0"/>
              <w:autoSpaceDN w:val="0"/>
              <w:spacing w:line="292" w:lineRule="exact"/>
              <w:ind w:leftChars="50" w:left="106" w:rightChars="50" w:right="106"/>
              <w:jc w:val="center"/>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職名</w:t>
            </w:r>
          </w:p>
        </w:tc>
        <w:tc>
          <w:tcPr>
            <w:tcW w:w="6807" w:type="dxa"/>
            <w:tcBorders>
              <w:top w:val="single" w:sz="4" w:space="0" w:color="000000"/>
              <w:left w:val="single" w:sz="4" w:space="0" w:color="000000"/>
              <w:bottom w:val="single" w:sz="4" w:space="0" w:color="000000"/>
              <w:right w:val="single" w:sz="4" w:space="0" w:color="000000"/>
            </w:tcBorders>
          </w:tcPr>
          <w:p w14:paraId="3E913090" w14:textId="77777777" w:rsidR="004D22FE" w:rsidRPr="00473E9F" w:rsidRDefault="004D22FE" w:rsidP="004D22FE">
            <w:pPr>
              <w:kinsoku w:val="0"/>
              <w:autoSpaceDE w:val="0"/>
              <w:autoSpaceDN w:val="0"/>
              <w:spacing w:line="292" w:lineRule="exact"/>
              <w:ind w:leftChars="50" w:left="106" w:rightChars="50" w:right="106"/>
              <w:jc w:val="center"/>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職務</w:t>
            </w:r>
          </w:p>
        </w:tc>
      </w:tr>
      <w:tr w:rsidR="004D22FE" w:rsidRPr="00473E9F" w14:paraId="0C908D93" w14:textId="77777777" w:rsidTr="004D22FE">
        <w:trPr>
          <w:trHeight w:val="624"/>
        </w:trPr>
        <w:tc>
          <w:tcPr>
            <w:tcW w:w="1978" w:type="dxa"/>
            <w:tcBorders>
              <w:top w:val="single" w:sz="4" w:space="0" w:color="000000"/>
              <w:left w:val="single" w:sz="4" w:space="0" w:color="000000"/>
              <w:bottom w:val="single" w:sz="4" w:space="0" w:color="000000"/>
              <w:right w:val="single" w:sz="4" w:space="0" w:color="000000"/>
            </w:tcBorders>
          </w:tcPr>
          <w:p w14:paraId="31BF2235"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支店本部長</w:t>
            </w:r>
          </w:p>
        </w:tc>
        <w:tc>
          <w:tcPr>
            <w:tcW w:w="6807" w:type="dxa"/>
            <w:tcBorders>
              <w:top w:val="single" w:sz="4" w:space="0" w:color="000000"/>
              <w:left w:val="single" w:sz="4" w:space="0" w:color="000000"/>
              <w:bottom w:val="single" w:sz="4" w:space="0" w:color="000000"/>
              <w:right w:val="single" w:sz="4" w:space="0" w:color="000000"/>
            </w:tcBorders>
          </w:tcPr>
          <w:p w14:paraId="0C900806" w14:textId="77777777" w:rsidR="004D22FE" w:rsidRPr="00473E9F" w:rsidRDefault="004D22FE" w:rsidP="004D22FE">
            <w:pPr>
              <w:kinsoku w:val="0"/>
              <w:autoSpaceDE w:val="0"/>
              <w:autoSpaceDN w:val="0"/>
              <w:spacing w:line="292" w:lineRule="exact"/>
              <w:ind w:leftChars="50" w:left="106" w:rightChars="50" w:right="106" w:firstLineChars="100" w:firstLine="213"/>
              <w:rPr>
                <w:rFonts w:ascii="ＭＳ ゴシック" w:eastAsia="ＭＳ ゴシック" w:hAnsi="ＭＳ ゴシック"/>
                <w:szCs w:val="21"/>
              </w:rPr>
            </w:pPr>
            <w:r w:rsidRPr="00473E9F">
              <w:rPr>
                <w:rFonts w:ascii="ＭＳ ゴシック" w:eastAsia="ＭＳ ゴシック" w:hAnsi="ＭＳ ゴシック" w:hint="eastAsia"/>
                <w:szCs w:val="21"/>
              </w:rPr>
              <w:t>支店本部長は、支店における地震防災対策を統轄し、支店本部員を指揮・監督する。</w:t>
            </w:r>
          </w:p>
        </w:tc>
      </w:tr>
      <w:tr w:rsidR="004D22FE" w:rsidRPr="00473E9F" w14:paraId="4428D41F" w14:textId="77777777" w:rsidTr="004D22FE">
        <w:trPr>
          <w:trHeight w:val="624"/>
        </w:trPr>
        <w:tc>
          <w:tcPr>
            <w:tcW w:w="1978" w:type="dxa"/>
            <w:tcBorders>
              <w:top w:val="single" w:sz="4" w:space="0" w:color="000000"/>
              <w:left w:val="single" w:sz="4" w:space="0" w:color="000000"/>
              <w:bottom w:val="single" w:sz="4" w:space="0" w:color="000000"/>
              <w:right w:val="single" w:sz="4" w:space="0" w:color="000000"/>
            </w:tcBorders>
          </w:tcPr>
          <w:p w14:paraId="2093E724"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支店副本部長</w:t>
            </w:r>
          </w:p>
        </w:tc>
        <w:tc>
          <w:tcPr>
            <w:tcW w:w="6807" w:type="dxa"/>
            <w:tcBorders>
              <w:top w:val="single" w:sz="4" w:space="0" w:color="000000"/>
              <w:left w:val="single" w:sz="4" w:space="0" w:color="000000"/>
              <w:bottom w:val="single" w:sz="4" w:space="0" w:color="000000"/>
              <w:right w:val="single" w:sz="4" w:space="0" w:color="000000"/>
            </w:tcBorders>
          </w:tcPr>
          <w:p w14:paraId="65172665" w14:textId="77777777" w:rsidR="004D22FE" w:rsidRPr="00473E9F" w:rsidRDefault="004D22FE" w:rsidP="004D22FE">
            <w:pPr>
              <w:kinsoku w:val="0"/>
              <w:autoSpaceDE w:val="0"/>
              <w:autoSpaceDN w:val="0"/>
              <w:spacing w:line="292" w:lineRule="exact"/>
              <w:ind w:leftChars="50" w:left="106" w:rightChars="50" w:right="106" w:firstLineChars="100" w:firstLine="213"/>
              <w:rPr>
                <w:rFonts w:ascii="ＭＳ ゴシック" w:eastAsia="ＭＳ ゴシック" w:hAnsi="ＭＳ ゴシック"/>
                <w:szCs w:val="21"/>
              </w:rPr>
            </w:pPr>
            <w:r w:rsidRPr="00473E9F">
              <w:rPr>
                <w:rFonts w:ascii="ＭＳ ゴシック" w:eastAsia="ＭＳ ゴシック" w:hAnsi="ＭＳ ゴシック" w:hint="eastAsia"/>
                <w:szCs w:val="21"/>
              </w:rPr>
              <w:t>支店副本部長は､支店本部長を補佐し､支店本部各部の業務の調整を図る。</w:t>
            </w:r>
          </w:p>
        </w:tc>
      </w:tr>
      <w:tr w:rsidR="004D22FE" w:rsidRPr="00473E9F" w14:paraId="7D738A48" w14:textId="77777777" w:rsidTr="004D22FE">
        <w:trPr>
          <w:trHeight w:val="680"/>
        </w:trPr>
        <w:tc>
          <w:tcPr>
            <w:tcW w:w="1978" w:type="dxa"/>
            <w:tcBorders>
              <w:top w:val="single" w:sz="4" w:space="0" w:color="000000"/>
              <w:left w:val="single" w:sz="4" w:space="0" w:color="000000"/>
              <w:bottom w:val="single" w:sz="4" w:space="0" w:color="000000"/>
              <w:right w:val="single" w:sz="4" w:space="0" w:color="000000"/>
            </w:tcBorders>
          </w:tcPr>
          <w:p w14:paraId="6D5E8486"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支店防災対策部長</w:t>
            </w:r>
          </w:p>
        </w:tc>
        <w:tc>
          <w:tcPr>
            <w:tcW w:w="6807" w:type="dxa"/>
            <w:tcBorders>
              <w:top w:val="single" w:sz="4" w:space="0" w:color="000000"/>
              <w:left w:val="single" w:sz="4" w:space="0" w:color="000000"/>
              <w:bottom w:val="single" w:sz="4" w:space="0" w:color="000000"/>
              <w:right w:val="single" w:sz="4" w:space="0" w:color="000000"/>
            </w:tcBorders>
          </w:tcPr>
          <w:p w14:paraId="5E0EEBA9" w14:textId="77777777" w:rsidR="004D22FE" w:rsidRPr="00473E9F" w:rsidRDefault="004D22FE" w:rsidP="004D22FE">
            <w:pPr>
              <w:kinsoku w:val="0"/>
              <w:autoSpaceDE w:val="0"/>
              <w:autoSpaceDN w:val="0"/>
              <w:spacing w:line="292" w:lineRule="exact"/>
              <w:ind w:leftChars="50" w:left="106" w:rightChars="50" w:right="106" w:firstLineChars="100" w:firstLine="213"/>
              <w:rPr>
                <w:rFonts w:ascii="ＭＳ ゴシック" w:eastAsia="ＭＳ ゴシック" w:hAnsi="ＭＳ ゴシック"/>
                <w:szCs w:val="21"/>
              </w:rPr>
            </w:pPr>
            <w:r w:rsidRPr="00473E9F">
              <w:rPr>
                <w:rFonts w:ascii="ＭＳ ゴシック" w:eastAsia="ＭＳ ゴシック" w:hAnsi="ＭＳ ゴシック" w:hint="eastAsia"/>
                <w:szCs w:val="21"/>
              </w:rPr>
              <w:t>本社防災対策部長の職務のうち当該支店に係るものを行う。</w:t>
            </w:r>
          </w:p>
        </w:tc>
      </w:tr>
      <w:tr w:rsidR="004D22FE" w:rsidRPr="00473E9F" w14:paraId="1EB1B381" w14:textId="77777777" w:rsidTr="004D22FE">
        <w:trPr>
          <w:trHeight w:val="624"/>
        </w:trPr>
        <w:tc>
          <w:tcPr>
            <w:tcW w:w="1978" w:type="dxa"/>
            <w:tcBorders>
              <w:top w:val="single" w:sz="4" w:space="0" w:color="000000"/>
              <w:left w:val="single" w:sz="4" w:space="0" w:color="000000"/>
              <w:bottom w:val="single" w:sz="4" w:space="0" w:color="000000"/>
              <w:right w:val="single" w:sz="4" w:space="0" w:color="000000"/>
            </w:tcBorders>
          </w:tcPr>
          <w:p w14:paraId="548CEED5"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支店旅客対策部長</w:t>
            </w:r>
          </w:p>
        </w:tc>
        <w:tc>
          <w:tcPr>
            <w:tcW w:w="6807" w:type="dxa"/>
            <w:tcBorders>
              <w:top w:val="single" w:sz="4" w:space="0" w:color="000000"/>
              <w:left w:val="single" w:sz="4" w:space="0" w:color="000000"/>
              <w:bottom w:val="single" w:sz="4" w:space="0" w:color="000000"/>
              <w:right w:val="single" w:sz="4" w:space="0" w:color="000000"/>
            </w:tcBorders>
          </w:tcPr>
          <w:p w14:paraId="3DB332D4" w14:textId="77777777" w:rsidR="004D22FE" w:rsidRPr="00473E9F" w:rsidRDefault="004D22FE" w:rsidP="004D22FE">
            <w:pPr>
              <w:kinsoku w:val="0"/>
              <w:autoSpaceDE w:val="0"/>
              <w:autoSpaceDN w:val="0"/>
              <w:spacing w:line="292" w:lineRule="exact"/>
              <w:ind w:leftChars="50" w:left="106" w:rightChars="50" w:right="106" w:firstLineChars="100" w:firstLine="213"/>
              <w:rPr>
                <w:rFonts w:ascii="ＭＳ ゴシック" w:eastAsia="ＭＳ ゴシック" w:hAnsi="ＭＳ ゴシック"/>
                <w:szCs w:val="21"/>
              </w:rPr>
            </w:pPr>
            <w:r w:rsidRPr="00473E9F">
              <w:rPr>
                <w:rFonts w:ascii="ＭＳ ゴシック" w:eastAsia="ＭＳ ゴシック" w:hAnsi="ＭＳ ゴシック" w:hint="eastAsia"/>
                <w:szCs w:val="21"/>
              </w:rPr>
              <w:t>本社旅客対策部長の職務のうち当該支店に係るものを行う。</w:t>
            </w:r>
          </w:p>
        </w:tc>
      </w:tr>
      <w:tr w:rsidR="004D22FE" w:rsidRPr="00473E9F" w14:paraId="791CF616" w14:textId="77777777" w:rsidTr="004D22FE">
        <w:trPr>
          <w:trHeight w:val="624"/>
        </w:trPr>
        <w:tc>
          <w:tcPr>
            <w:tcW w:w="1978" w:type="dxa"/>
            <w:tcBorders>
              <w:top w:val="single" w:sz="4" w:space="0" w:color="000000"/>
              <w:left w:val="single" w:sz="4" w:space="0" w:color="000000"/>
              <w:bottom w:val="single" w:sz="4" w:space="0" w:color="000000"/>
              <w:right w:val="single" w:sz="4" w:space="0" w:color="000000"/>
            </w:tcBorders>
          </w:tcPr>
          <w:p w14:paraId="22401017"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支店庶務対策部長</w:t>
            </w:r>
          </w:p>
        </w:tc>
        <w:tc>
          <w:tcPr>
            <w:tcW w:w="6807" w:type="dxa"/>
            <w:tcBorders>
              <w:top w:val="single" w:sz="4" w:space="0" w:color="000000"/>
              <w:left w:val="single" w:sz="4" w:space="0" w:color="000000"/>
              <w:bottom w:val="single" w:sz="4" w:space="0" w:color="000000"/>
              <w:right w:val="single" w:sz="4" w:space="0" w:color="000000"/>
            </w:tcBorders>
          </w:tcPr>
          <w:p w14:paraId="0EB60CFD" w14:textId="77777777" w:rsidR="004D22FE" w:rsidRPr="00473E9F" w:rsidRDefault="004D22FE" w:rsidP="004D22FE">
            <w:pPr>
              <w:kinsoku w:val="0"/>
              <w:autoSpaceDE w:val="0"/>
              <w:autoSpaceDN w:val="0"/>
              <w:spacing w:line="292" w:lineRule="exact"/>
              <w:ind w:leftChars="50" w:left="106" w:rightChars="50" w:right="106" w:firstLineChars="100" w:firstLine="213"/>
              <w:rPr>
                <w:rFonts w:ascii="ＭＳ ゴシック" w:eastAsia="ＭＳ ゴシック" w:hAnsi="ＭＳ ゴシック"/>
                <w:szCs w:val="21"/>
              </w:rPr>
            </w:pPr>
            <w:r w:rsidRPr="00473E9F">
              <w:rPr>
                <w:rFonts w:ascii="ＭＳ ゴシック" w:eastAsia="ＭＳ ゴシック" w:hAnsi="ＭＳ ゴシック" w:hint="eastAsia"/>
                <w:szCs w:val="21"/>
              </w:rPr>
              <w:t>本社庶務対策部長の職務のうち当該支店に係るものを行う。</w:t>
            </w:r>
          </w:p>
        </w:tc>
      </w:tr>
      <w:tr w:rsidR="004D22FE" w:rsidRPr="00473E9F" w14:paraId="7614695A" w14:textId="77777777" w:rsidTr="004D22FE">
        <w:trPr>
          <w:trHeight w:val="340"/>
        </w:trPr>
        <w:tc>
          <w:tcPr>
            <w:tcW w:w="1978" w:type="dxa"/>
            <w:tcBorders>
              <w:top w:val="single" w:sz="4" w:space="0" w:color="000000"/>
              <w:left w:val="single" w:sz="4" w:space="0" w:color="000000"/>
              <w:bottom w:val="single" w:sz="4" w:space="0" w:color="000000"/>
              <w:right w:val="single" w:sz="4" w:space="0" w:color="000000"/>
            </w:tcBorders>
          </w:tcPr>
          <w:p w14:paraId="6719A253"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支店各部員</w:t>
            </w:r>
          </w:p>
        </w:tc>
        <w:tc>
          <w:tcPr>
            <w:tcW w:w="6807" w:type="dxa"/>
            <w:tcBorders>
              <w:top w:val="single" w:sz="4" w:space="0" w:color="000000"/>
              <w:left w:val="single" w:sz="4" w:space="0" w:color="000000"/>
              <w:bottom w:val="single" w:sz="4" w:space="0" w:color="000000"/>
              <w:right w:val="single" w:sz="4" w:space="0" w:color="000000"/>
            </w:tcBorders>
          </w:tcPr>
          <w:p w14:paraId="5D753F90" w14:textId="77777777" w:rsidR="004D22FE" w:rsidRPr="00473E9F" w:rsidRDefault="004D22FE" w:rsidP="004D22FE">
            <w:pPr>
              <w:kinsoku w:val="0"/>
              <w:autoSpaceDE w:val="0"/>
              <w:autoSpaceDN w:val="0"/>
              <w:spacing w:line="292" w:lineRule="exact"/>
              <w:ind w:leftChars="50" w:left="106" w:rightChars="50" w:right="106" w:firstLineChars="100" w:firstLine="217"/>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各部員は、所属部長の命を受け地震防災対策を実施する。</w:t>
            </w:r>
          </w:p>
        </w:tc>
      </w:tr>
    </w:tbl>
    <w:p w14:paraId="081A8D12" w14:textId="77777777" w:rsidR="004D22FE" w:rsidRPr="00473E9F" w:rsidRDefault="004D22FE" w:rsidP="004D22FE">
      <w:pPr>
        <w:spacing w:line="292" w:lineRule="exact"/>
        <w:ind w:left="204" w:hanging="204"/>
        <w:rPr>
          <w:rFonts w:ascii="ＭＳ ゴシック" w:eastAsia="ＭＳ ゴシック" w:hAnsi="ＭＳ ゴシック"/>
          <w:spacing w:val="2"/>
          <w:szCs w:val="21"/>
        </w:rPr>
      </w:pPr>
      <w:r w:rsidRPr="00473E9F">
        <w:rPr>
          <w:rFonts w:ascii="ＭＳ ゴシック" w:eastAsia="ＭＳ ゴシック" w:hAnsi="ＭＳ ゴシック" w:hint="eastAsia"/>
          <w:szCs w:val="21"/>
        </w:rPr>
        <w:t>２　対策本部の要員は、地震発生時等の場合には、ラジオ又はテレビ等によりこれを確認するとともに、速やかに本社又は支店に集合するものとする。</w:t>
      </w:r>
    </w:p>
    <w:p w14:paraId="7DA2AA40" w14:textId="77777777" w:rsidR="004D22FE" w:rsidRPr="00473E9F" w:rsidRDefault="004D22FE" w:rsidP="004D22FE">
      <w:pPr>
        <w:spacing w:line="292" w:lineRule="exact"/>
        <w:ind w:left="204" w:hanging="204"/>
        <w:rPr>
          <w:rFonts w:ascii="ＭＳ ゴシック" w:eastAsia="ＭＳ ゴシック" w:hAnsi="ＭＳ ゴシック"/>
          <w:spacing w:val="2"/>
          <w:szCs w:val="21"/>
        </w:rPr>
      </w:pPr>
      <w:r w:rsidRPr="00473E9F">
        <w:rPr>
          <w:rFonts w:ascii="ＭＳ ゴシック" w:eastAsia="ＭＳ ゴシック" w:hAnsi="ＭＳ ゴシック" w:hint="eastAsia"/>
          <w:szCs w:val="21"/>
        </w:rPr>
        <w:t>３　本社本部長又は支店本部長が不在又は連絡不能であってその職務を遂行できない場合には、第４条の「地震防災対策本部編成表」に明示する権限委任の順位に従い、業務に従事することができる者のうち、上位の者が、その職務を代行する。</w:t>
      </w:r>
    </w:p>
    <w:p w14:paraId="646A5AB9" w14:textId="77777777" w:rsidR="00315A1C" w:rsidRDefault="004D22FE" w:rsidP="004D22FE">
      <w:pPr>
        <w:pStyle w:val="a3"/>
        <w:wordWrap/>
        <w:rPr>
          <w:rFonts w:ascii="ＭＳ ゴシック" w:hAnsi="ＭＳ ゴシック"/>
          <w:sz w:val="21"/>
          <w:szCs w:val="21"/>
        </w:rPr>
      </w:pPr>
      <w:r w:rsidRPr="00473E9F">
        <w:rPr>
          <w:rFonts w:ascii="ＭＳ ゴシック" w:hAnsi="ＭＳ ゴシック" w:cs="Times New Roman"/>
          <w:sz w:val="21"/>
          <w:szCs w:val="21"/>
        </w:rPr>
        <w:br w:type="page"/>
      </w:r>
    </w:p>
    <w:p w14:paraId="5F27669D" w14:textId="77777777" w:rsidR="00C70687" w:rsidRPr="00473E9F" w:rsidRDefault="00C70687" w:rsidP="00C70687">
      <w:pPr>
        <w:spacing w:line="292" w:lineRule="exact"/>
        <w:jc w:val="right"/>
        <w:rPr>
          <w:rFonts w:ascii="ＭＳ ゴシック" w:eastAsia="ＭＳ ゴシック" w:hAnsi="ＭＳ ゴシック"/>
          <w:spacing w:val="2"/>
          <w:szCs w:val="21"/>
        </w:rPr>
      </w:pPr>
      <w:r w:rsidRPr="00473E9F">
        <w:rPr>
          <w:rFonts w:ascii="ＭＳ ゴシック" w:eastAsia="ＭＳ ゴシック" w:hAnsi="ＭＳ ゴシック" w:cs="ＭＳ ゴシック" w:hint="eastAsia"/>
          <w:szCs w:val="21"/>
          <w:bdr w:val="single" w:sz="4" w:space="0" w:color="000000"/>
        </w:rPr>
        <w:lastRenderedPageBreak/>
        <w:t>別図３</w:t>
      </w:r>
    </w:p>
    <w:p w14:paraId="05987519" w14:textId="77777777" w:rsidR="00C70687" w:rsidRPr="00473E9F" w:rsidRDefault="00C70687" w:rsidP="00C70687">
      <w:pPr>
        <w:spacing w:line="292" w:lineRule="exact"/>
        <w:rPr>
          <w:rFonts w:ascii="ＭＳ ゴシック" w:eastAsia="ＭＳ ゴシック" w:hAnsi="ＭＳ ゴシック" w:cs="ＭＳ ゴシック"/>
          <w:szCs w:val="21"/>
        </w:rPr>
      </w:pPr>
      <w:r w:rsidRPr="00473E9F">
        <w:rPr>
          <w:rFonts w:ascii="ＭＳ ゴシック" w:eastAsia="ＭＳ ゴシック" w:hAnsi="ＭＳ ゴシック" w:cs="ＭＳ ゴシック" w:hint="eastAsia"/>
          <w:szCs w:val="21"/>
        </w:rPr>
        <w:t>情報の伝達経路（例）</w:t>
      </w:r>
    </w:p>
    <w:p w14:paraId="44D0EE50" w14:textId="77777777" w:rsidR="00C70687" w:rsidRPr="00473E9F" w:rsidRDefault="00C70687" w:rsidP="00C70687">
      <w:pPr>
        <w:spacing w:line="292" w:lineRule="exact"/>
        <w:rPr>
          <w:rFonts w:ascii="ＭＳ ゴシック" w:eastAsia="ＭＳ ゴシック" w:hAnsi="ＭＳ ゴシック" w:cs="ＭＳ ゴシック"/>
          <w:szCs w:val="21"/>
        </w:rPr>
      </w:pPr>
    </w:p>
    <w:p w14:paraId="1E534FAD" w14:textId="77777777" w:rsidR="00C70687" w:rsidRPr="00473E9F" w:rsidRDefault="00135EE8" w:rsidP="00C70687">
      <w:pPr>
        <w:spacing w:line="292" w:lineRule="exact"/>
        <w:rPr>
          <w:rFonts w:ascii="ＭＳ ゴシック" w:eastAsia="ＭＳ ゴシック" w:hAnsi="ＭＳ ゴシック" w:cs="ＭＳ ゴシック"/>
          <w:szCs w:val="21"/>
        </w:rPr>
      </w:pPr>
      <w:r w:rsidRPr="00473E9F">
        <w:rPr>
          <w:rFonts w:ascii="ＭＳ ゴシック" w:eastAsia="ＭＳ ゴシック" w:hAnsi="ＭＳ ゴシック"/>
          <w:noProof/>
          <w:szCs w:val="21"/>
        </w:rPr>
        <w:drawing>
          <wp:anchor distT="0" distB="0" distL="114300" distR="114300" simplePos="0" relativeHeight="251683840" behindDoc="0" locked="0" layoutInCell="1" allowOverlap="1" wp14:anchorId="2B695FAF" wp14:editId="04888D47">
            <wp:simplePos x="0" y="0"/>
            <wp:positionH relativeFrom="column">
              <wp:posOffset>3942</wp:posOffset>
            </wp:positionH>
            <wp:positionV relativeFrom="paragraph">
              <wp:posOffset>85210</wp:posOffset>
            </wp:positionV>
            <wp:extent cx="5734563" cy="5284793"/>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563" cy="52847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466CD" w14:textId="77777777" w:rsidR="00C70687" w:rsidRPr="00473E9F" w:rsidRDefault="00C70687" w:rsidP="00C70687">
      <w:pPr>
        <w:spacing w:line="292" w:lineRule="exact"/>
        <w:rPr>
          <w:rFonts w:ascii="ＭＳ ゴシック" w:eastAsia="ＭＳ ゴシック" w:hAnsi="ＭＳ ゴシック"/>
          <w:spacing w:val="2"/>
          <w:szCs w:val="21"/>
        </w:rPr>
      </w:pPr>
    </w:p>
    <w:p w14:paraId="7888C732" w14:textId="77777777" w:rsidR="00C70687" w:rsidRPr="00473E9F" w:rsidRDefault="00C70687" w:rsidP="00C70687">
      <w:pPr>
        <w:spacing w:line="292" w:lineRule="exact"/>
        <w:rPr>
          <w:rFonts w:ascii="ＭＳ ゴシック" w:eastAsia="ＭＳ ゴシック" w:hAnsi="ＭＳ ゴシック"/>
          <w:spacing w:val="2"/>
          <w:szCs w:val="21"/>
        </w:rPr>
      </w:pPr>
    </w:p>
    <w:p w14:paraId="324ECBC4" w14:textId="77777777" w:rsidR="00C70687" w:rsidRPr="00473E9F" w:rsidRDefault="00C70687" w:rsidP="00C70687">
      <w:pPr>
        <w:spacing w:line="292" w:lineRule="exact"/>
        <w:rPr>
          <w:rFonts w:ascii="ＭＳ ゴシック" w:eastAsia="ＭＳ ゴシック" w:hAnsi="ＭＳ ゴシック"/>
          <w:spacing w:val="2"/>
          <w:szCs w:val="21"/>
        </w:rPr>
      </w:pPr>
    </w:p>
    <w:p w14:paraId="13EBE8C3" w14:textId="77777777" w:rsidR="00315A1C" w:rsidRPr="00C70687" w:rsidRDefault="00315A1C" w:rsidP="00315A1C">
      <w:pPr>
        <w:pStyle w:val="a3"/>
        <w:wordWrap/>
        <w:rPr>
          <w:rFonts w:ascii="ＭＳ ゴシック" w:hAnsi="ＭＳ ゴシック"/>
          <w:sz w:val="21"/>
          <w:szCs w:val="21"/>
        </w:rPr>
      </w:pPr>
    </w:p>
    <w:p w14:paraId="5C4D2A0D" w14:textId="77777777" w:rsidR="00315A1C" w:rsidRDefault="00315A1C" w:rsidP="00315A1C">
      <w:pPr>
        <w:pStyle w:val="a3"/>
        <w:wordWrap/>
        <w:rPr>
          <w:rFonts w:ascii="ＭＳ ゴシック" w:hAnsi="ＭＳ ゴシック"/>
          <w:sz w:val="21"/>
          <w:szCs w:val="21"/>
        </w:rPr>
      </w:pPr>
    </w:p>
    <w:p w14:paraId="17530AD1" w14:textId="77777777" w:rsidR="00315A1C" w:rsidRDefault="00315A1C" w:rsidP="00315A1C">
      <w:pPr>
        <w:pStyle w:val="a3"/>
        <w:wordWrap/>
        <w:rPr>
          <w:rFonts w:ascii="ＭＳ ゴシック" w:hAnsi="ＭＳ ゴシック"/>
          <w:sz w:val="21"/>
          <w:szCs w:val="21"/>
        </w:rPr>
      </w:pPr>
    </w:p>
    <w:p w14:paraId="67D2C273" w14:textId="77777777" w:rsidR="00315A1C" w:rsidRDefault="00315A1C" w:rsidP="00315A1C">
      <w:pPr>
        <w:pStyle w:val="a3"/>
        <w:wordWrap/>
        <w:rPr>
          <w:rFonts w:ascii="ＭＳ ゴシック" w:hAnsi="ＭＳ ゴシック"/>
          <w:sz w:val="21"/>
          <w:szCs w:val="21"/>
        </w:rPr>
      </w:pPr>
    </w:p>
    <w:p w14:paraId="1B7A9D68" w14:textId="77777777" w:rsidR="00315A1C" w:rsidRDefault="00315A1C" w:rsidP="00315A1C">
      <w:pPr>
        <w:pStyle w:val="a3"/>
        <w:wordWrap/>
        <w:rPr>
          <w:rFonts w:ascii="ＭＳ ゴシック" w:hAnsi="ＭＳ ゴシック"/>
          <w:sz w:val="21"/>
          <w:szCs w:val="21"/>
        </w:rPr>
      </w:pPr>
    </w:p>
    <w:p w14:paraId="49F55A46" w14:textId="77777777" w:rsidR="00315A1C" w:rsidRDefault="00315A1C" w:rsidP="00315A1C">
      <w:pPr>
        <w:pStyle w:val="a3"/>
        <w:wordWrap/>
        <w:rPr>
          <w:rFonts w:ascii="ＭＳ ゴシック" w:hAnsi="ＭＳ ゴシック"/>
          <w:sz w:val="21"/>
          <w:szCs w:val="21"/>
        </w:rPr>
      </w:pPr>
    </w:p>
    <w:p w14:paraId="649511CF" w14:textId="77777777" w:rsidR="00315A1C" w:rsidRDefault="00315A1C" w:rsidP="00315A1C">
      <w:pPr>
        <w:pStyle w:val="a3"/>
        <w:wordWrap/>
        <w:rPr>
          <w:rFonts w:ascii="ＭＳ ゴシック" w:hAnsi="ＭＳ ゴシック"/>
          <w:sz w:val="21"/>
          <w:szCs w:val="21"/>
        </w:rPr>
      </w:pPr>
    </w:p>
    <w:p w14:paraId="45D91EFF" w14:textId="77777777" w:rsidR="00315A1C" w:rsidRDefault="00315A1C" w:rsidP="00315A1C">
      <w:pPr>
        <w:pStyle w:val="a3"/>
        <w:wordWrap/>
        <w:rPr>
          <w:rFonts w:ascii="ＭＳ ゴシック" w:hAnsi="ＭＳ ゴシック"/>
          <w:sz w:val="21"/>
          <w:szCs w:val="21"/>
        </w:rPr>
      </w:pPr>
    </w:p>
    <w:p w14:paraId="3586EC96" w14:textId="77777777" w:rsidR="00315A1C" w:rsidRDefault="00315A1C" w:rsidP="00315A1C">
      <w:pPr>
        <w:pStyle w:val="a3"/>
        <w:wordWrap/>
        <w:rPr>
          <w:rFonts w:ascii="ＭＳ ゴシック" w:hAnsi="ＭＳ ゴシック"/>
          <w:sz w:val="21"/>
          <w:szCs w:val="21"/>
        </w:rPr>
      </w:pPr>
    </w:p>
    <w:p w14:paraId="142F0911" w14:textId="77777777" w:rsidR="00315A1C" w:rsidRDefault="00315A1C" w:rsidP="00315A1C">
      <w:pPr>
        <w:pStyle w:val="a3"/>
        <w:wordWrap/>
        <w:rPr>
          <w:rFonts w:ascii="ＭＳ ゴシック" w:hAnsi="ＭＳ ゴシック"/>
          <w:sz w:val="21"/>
          <w:szCs w:val="21"/>
        </w:rPr>
      </w:pPr>
    </w:p>
    <w:p w14:paraId="6B7B8B18" w14:textId="77777777" w:rsidR="00315A1C" w:rsidRDefault="00315A1C" w:rsidP="00315A1C">
      <w:pPr>
        <w:pStyle w:val="a3"/>
        <w:wordWrap/>
        <w:rPr>
          <w:rFonts w:ascii="ＭＳ ゴシック" w:hAnsi="ＭＳ ゴシック"/>
          <w:sz w:val="21"/>
          <w:szCs w:val="21"/>
        </w:rPr>
      </w:pPr>
    </w:p>
    <w:p w14:paraId="7D940137" w14:textId="77777777" w:rsidR="00315A1C" w:rsidRDefault="00315A1C" w:rsidP="00315A1C">
      <w:pPr>
        <w:pStyle w:val="a3"/>
        <w:wordWrap/>
        <w:rPr>
          <w:rFonts w:ascii="ＭＳ ゴシック" w:hAnsi="ＭＳ ゴシック"/>
          <w:sz w:val="21"/>
          <w:szCs w:val="21"/>
        </w:rPr>
      </w:pPr>
    </w:p>
    <w:p w14:paraId="31FF9198" w14:textId="77777777" w:rsidR="00315A1C" w:rsidRDefault="00315A1C" w:rsidP="00315A1C">
      <w:pPr>
        <w:pStyle w:val="a3"/>
        <w:wordWrap/>
        <w:rPr>
          <w:rFonts w:ascii="ＭＳ ゴシック" w:hAnsi="ＭＳ ゴシック"/>
          <w:sz w:val="21"/>
          <w:szCs w:val="21"/>
        </w:rPr>
      </w:pPr>
    </w:p>
    <w:p w14:paraId="34813C60" w14:textId="77777777" w:rsidR="00315A1C" w:rsidRDefault="00315A1C" w:rsidP="00315A1C">
      <w:pPr>
        <w:pStyle w:val="a3"/>
        <w:wordWrap/>
        <w:rPr>
          <w:rFonts w:ascii="ＭＳ ゴシック" w:hAnsi="ＭＳ ゴシック"/>
          <w:sz w:val="21"/>
          <w:szCs w:val="21"/>
        </w:rPr>
      </w:pPr>
    </w:p>
    <w:p w14:paraId="5CF605A4" w14:textId="77777777" w:rsidR="00315A1C" w:rsidRDefault="00315A1C" w:rsidP="00315A1C">
      <w:pPr>
        <w:pStyle w:val="a3"/>
        <w:wordWrap/>
        <w:rPr>
          <w:rFonts w:ascii="ＭＳ ゴシック" w:hAnsi="ＭＳ ゴシック"/>
          <w:sz w:val="21"/>
          <w:szCs w:val="21"/>
        </w:rPr>
      </w:pPr>
    </w:p>
    <w:p w14:paraId="65434B74" w14:textId="77777777" w:rsidR="00315A1C" w:rsidRDefault="00315A1C" w:rsidP="00315A1C">
      <w:pPr>
        <w:pStyle w:val="a3"/>
        <w:wordWrap/>
        <w:rPr>
          <w:rFonts w:ascii="ＭＳ ゴシック" w:hAnsi="ＭＳ ゴシック"/>
          <w:sz w:val="21"/>
          <w:szCs w:val="21"/>
        </w:rPr>
      </w:pPr>
    </w:p>
    <w:p w14:paraId="61B28A0A" w14:textId="77777777" w:rsidR="00315A1C" w:rsidRDefault="00315A1C" w:rsidP="00315A1C">
      <w:pPr>
        <w:pStyle w:val="a3"/>
        <w:wordWrap/>
        <w:rPr>
          <w:rFonts w:ascii="ＭＳ ゴシック" w:hAnsi="ＭＳ ゴシック"/>
          <w:sz w:val="21"/>
          <w:szCs w:val="21"/>
        </w:rPr>
      </w:pPr>
    </w:p>
    <w:p w14:paraId="196686DD" w14:textId="77777777" w:rsidR="00315A1C" w:rsidRDefault="00315A1C" w:rsidP="00315A1C">
      <w:pPr>
        <w:pStyle w:val="a3"/>
        <w:wordWrap/>
        <w:rPr>
          <w:rFonts w:ascii="ＭＳ ゴシック" w:hAnsi="ＭＳ ゴシック"/>
          <w:sz w:val="21"/>
          <w:szCs w:val="21"/>
        </w:rPr>
      </w:pPr>
    </w:p>
    <w:p w14:paraId="0D508EFA" w14:textId="77777777" w:rsidR="00315A1C" w:rsidRDefault="00315A1C" w:rsidP="00315A1C">
      <w:pPr>
        <w:pStyle w:val="a3"/>
        <w:wordWrap/>
        <w:rPr>
          <w:rFonts w:ascii="ＭＳ ゴシック" w:hAnsi="ＭＳ ゴシック"/>
          <w:sz w:val="21"/>
          <w:szCs w:val="21"/>
        </w:rPr>
      </w:pPr>
    </w:p>
    <w:p w14:paraId="6689B342" w14:textId="77777777" w:rsidR="00135EE8" w:rsidRDefault="00135EE8">
      <w:pPr>
        <w:widowControl/>
        <w:jc w:val="left"/>
        <w:rPr>
          <w:rFonts w:ascii="ＭＳ ゴシック" w:eastAsia="ＭＳ ゴシック" w:hAnsi="ＭＳ ゴシック" w:cs="ＭＳ ゴシック"/>
          <w:spacing w:val="1"/>
          <w:kern w:val="0"/>
          <w:szCs w:val="21"/>
        </w:rPr>
      </w:pPr>
      <w:r>
        <w:rPr>
          <w:rFonts w:ascii="ＭＳ ゴシック" w:hAnsi="ＭＳ ゴシック"/>
          <w:szCs w:val="21"/>
        </w:rPr>
        <w:br w:type="page"/>
      </w:r>
    </w:p>
    <w:p w14:paraId="15376130" w14:textId="6E547677" w:rsidR="00135EE8" w:rsidRPr="00DC3AC2" w:rsidRDefault="00135EE8" w:rsidP="00135EE8">
      <w:pPr>
        <w:pStyle w:val="a3"/>
        <w:wordWrap/>
        <w:ind w:leftChars="100" w:left="213" w:firstLineChars="100" w:firstLine="215"/>
        <w:rPr>
          <w:rFonts w:ascii="ＭＳ ゴシック" w:hAnsi="ＭＳ ゴシック"/>
          <w:sz w:val="21"/>
          <w:szCs w:val="21"/>
        </w:rPr>
      </w:pPr>
    </w:p>
    <w:sectPr w:rsidR="00135EE8" w:rsidRPr="00DC3AC2" w:rsidSect="00A80ABC">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AEA4C" w14:textId="77777777" w:rsidR="00235C5E" w:rsidRDefault="00235C5E" w:rsidP="00145913">
      <w:r>
        <w:separator/>
      </w:r>
    </w:p>
  </w:endnote>
  <w:endnote w:type="continuationSeparator" w:id="0">
    <w:p w14:paraId="5168AE09" w14:textId="77777777" w:rsidR="00235C5E" w:rsidRDefault="00235C5E"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081F6" w14:textId="77777777" w:rsidR="00235C5E" w:rsidRDefault="00235C5E" w:rsidP="00145913">
      <w:r>
        <w:separator/>
      </w:r>
    </w:p>
  </w:footnote>
  <w:footnote w:type="continuationSeparator" w:id="0">
    <w:p w14:paraId="015AC2F0" w14:textId="77777777" w:rsidR="00235C5E" w:rsidRDefault="00235C5E" w:rsidP="00145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hideSpellingErrors/>
  <w:proofState w:spelling="clean" w:grammar="dirty"/>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21F"/>
    <w:rsid w:val="0000383D"/>
    <w:rsid w:val="00003A0A"/>
    <w:rsid w:val="00003EC4"/>
    <w:rsid w:val="00003FB1"/>
    <w:rsid w:val="000140D3"/>
    <w:rsid w:val="00051C05"/>
    <w:rsid w:val="00074EC5"/>
    <w:rsid w:val="0007507B"/>
    <w:rsid w:val="000801A5"/>
    <w:rsid w:val="000925C3"/>
    <w:rsid w:val="000A525E"/>
    <w:rsid w:val="000A6D9D"/>
    <w:rsid w:val="000B3BBA"/>
    <w:rsid w:val="000C642F"/>
    <w:rsid w:val="000D432B"/>
    <w:rsid w:val="000D4E0F"/>
    <w:rsid w:val="000D78D1"/>
    <w:rsid w:val="000E0516"/>
    <w:rsid w:val="000E0D09"/>
    <w:rsid w:val="000E1914"/>
    <w:rsid w:val="000E20FD"/>
    <w:rsid w:val="000E36C6"/>
    <w:rsid w:val="00101143"/>
    <w:rsid w:val="0011484D"/>
    <w:rsid w:val="0011771F"/>
    <w:rsid w:val="001249B1"/>
    <w:rsid w:val="00130D83"/>
    <w:rsid w:val="001357D9"/>
    <w:rsid w:val="00135EE8"/>
    <w:rsid w:val="00142C54"/>
    <w:rsid w:val="00142DB6"/>
    <w:rsid w:val="00145913"/>
    <w:rsid w:val="00146C83"/>
    <w:rsid w:val="0015602B"/>
    <w:rsid w:val="00161306"/>
    <w:rsid w:val="00173D9C"/>
    <w:rsid w:val="001773B1"/>
    <w:rsid w:val="00180295"/>
    <w:rsid w:val="00185861"/>
    <w:rsid w:val="001862BD"/>
    <w:rsid w:val="001923ED"/>
    <w:rsid w:val="00195725"/>
    <w:rsid w:val="001964A0"/>
    <w:rsid w:val="001A3CB7"/>
    <w:rsid w:val="001B4D3A"/>
    <w:rsid w:val="001F21CF"/>
    <w:rsid w:val="001F3E00"/>
    <w:rsid w:val="0020721D"/>
    <w:rsid w:val="00211D47"/>
    <w:rsid w:val="002122E9"/>
    <w:rsid w:val="002253E9"/>
    <w:rsid w:val="00227BC3"/>
    <w:rsid w:val="0023117A"/>
    <w:rsid w:val="00235C5E"/>
    <w:rsid w:val="0024037D"/>
    <w:rsid w:val="002515D5"/>
    <w:rsid w:val="00261699"/>
    <w:rsid w:val="002640C6"/>
    <w:rsid w:val="00270E24"/>
    <w:rsid w:val="002832AE"/>
    <w:rsid w:val="00290B03"/>
    <w:rsid w:val="002A698F"/>
    <w:rsid w:val="002B0930"/>
    <w:rsid w:val="002B2D13"/>
    <w:rsid w:val="002B57A9"/>
    <w:rsid w:val="002C0B08"/>
    <w:rsid w:val="002C2AE6"/>
    <w:rsid w:val="002D0F35"/>
    <w:rsid w:val="002D3559"/>
    <w:rsid w:val="002D60C0"/>
    <w:rsid w:val="002E2427"/>
    <w:rsid w:val="002E5153"/>
    <w:rsid w:val="002F2CF8"/>
    <w:rsid w:val="00302408"/>
    <w:rsid w:val="00307E99"/>
    <w:rsid w:val="00315A1C"/>
    <w:rsid w:val="00323398"/>
    <w:rsid w:val="00344326"/>
    <w:rsid w:val="0034512D"/>
    <w:rsid w:val="00350D56"/>
    <w:rsid w:val="003660C0"/>
    <w:rsid w:val="00367745"/>
    <w:rsid w:val="003719B1"/>
    <w:rsid w:val="003739F7"/>
    <w:rsid w:val="003916A2"/>
    <w:rsid w:val="00397C51"/>
    <w:rsid w:val="003C3146"/>
    <w:rsid w:val="003C678D"/>
    <w:rsid w:val="003D1069"/>
    <w:rsid w:val="003D4390"/>
    <w:rsid w:val="003D5ABA"/>
    <w:rsid w:val="003D687E"/>
    <w:rsid w:val="003E6DA6"/>
    <w:rsid w:val="003F406F"/>
    <w:rsid w:val="003F6105"/>
    <w:rsid w:val="004024FC"/>
    <w:rsid w:val="004035E7"/>
    <w:rsid w:val="004110AA"/>
    <w:rsid w:val="00416EA5"/>
    <w:rsid w:val="00442831"/>
    <w:rsid w:val="004655B3"/>
    <w:rsid w:val="00465E66"/>
    <w:rsid w:val="00466B8C"/>
    <w:rsid w:val="0047018B"/>
    <w:rsid w:val="0047132C"/>
    <w:rsid w:val="004809DE"/>
    <w:rsid w:val="00485B29"/>
    <w:rsid w:val="00496C89"/>
    <w:rsid w:val="004C71A3"/>
    <w:rsid w:val="004D22FE"/>
    <w:rsid w:val="004D60E2"/>
    <w:rsid w:val="004E058F"/>
    <w:rsid w:val="004E06DA"/>
    <w:rsid w:val="004E40AF"/>
    <w:rsid w:val="004E41B7"/>
    <w:rsid w:val="004E4D45"/>
    <w:rsid w:val="004F215F"/>
    <w:rsid w:val="004F7DA9"/>
    <w:rsid w:val="00500146"/>
    <w:rsid w:val="00503401"/>
    <w:rsid w:val="00515787"/>
    <w:rsid w:val="005170B8"/>
    <w:rsid w:val="005267F7"/>
    <w:rsid w:val="0053788E"/>
    <w:rsid w:val="005515D0"/>
    <w:rsid w:val="0055263D"/>
    <w:rsid w:val="00561839"/>
    <w:rsid w:val="00566BAC"/>
    <w:rsid w:val="00570013"/>
    <w:rsid w:val="00571B06"/>
    <w:rsid w:val="005741D9"/>
    <w:rsid w:val="005804A6"/>
    <w:rsid w:val="00581D36"/>
    <w:rsid w:val="00593ABC"/>
    <w:rsid w:val="00593C8F"/>
    <w:rsid w:val="005B24D8"/>
    <w:rsid w:val="005C07DF"/>
    <w:rsid w:val="005D0A17"/>
    <w:rsid w:val="005D6DCB"/>
    <w:rsid w:val="005F2F4A"/>
    <w:rsid w:val="005F3566"/>
    <w:rsid w:val="006016FF"/>
    <w:rsid w:val="00606443"/>
    <w:rsid w:val="00607D3D"/>
    <w:rsid w:val="006167BF"/>
    <w:rsid w:val="00620872"/>
    <w:rsid w:val="00627A21"/>
    <w:rsid w:val="0064048D"/>
    <w:rsid w:val="00647B4D"/>
    <w:rsid w:val="00652CAE"/>
    <w:rsid w:val="006670AC"/>
    <w:rsid w:val="00667669"/>
    <w:rsid w:val="0067292E"/>
    <w:rsid w:val="0067660C"/>
    <w:rsid w:val="00676919"/>
    <w:rsid w:val="006966DE"/>
    <w:rsid w:val="006B778D"/>
    <w:rsid w:val="006D2E0C"/>
    <w:rsid w:val="006E5E49"/>
    <w:rsid w:val="006E5E9D"/>
    <w:rsid w:val="006F2B70"/>
    <w:rsid w:val="006F49E1"/>
    <w:rsid w:val="006F5E2E"/>
    <w:rsid w:val="00725A14"/>
    <w:rsid w:val="00727706"/>
    <w:rsid w:val="00756368"/>
    <w:rsid w:val="0076545B"/>
    <w:rsid w:val="00786D10"/>
    <w:rsid w:val="007B2E6F"/>
    <w:rsid w:val="007B5EC1"/>
    <w:rsid w:val="007C01B5"/>
    <w:rsid w:val="007C656A"/>
    <w:rsid w:val="007C67AC"/>
    <w:rsid w:val="007C7FE0"/>
    <w:rsid w:val="007D0984"/>
    <w:rsid w:val="007D7545"/>
    <w:rsid w:val="007D7D04"/>
    <w:rsid w:val="007E3F51"/>
    <w:rsid w:val="007F6EA2"/>
    <w:rsid w:val="00802A07"/>
    <w:rsid w:val="008067D4"/>
    <w:rsid w:val="0081241D"/>
    <w:rsid w:val="008141A4"/>
    <w:rsid w:val="00822120"/>
    <w:rsid w:val="008230F8"/>
    <w:rsid w:val="0084169C"/>
    <w:rsid w:val="008423CD"/>
    <w:rsid w:val="008659E4"/>
    <w:rsid w:val="00866B9B"/>
    <w:rsid w:val="00885D7C"/>
    <w:rsid w:val="00891462"/>
    <w:rsid w:val="00894690"/>
    <w:rsid w:val="008969F4"/>
    <w:rsid w:val="008B37B5"/>
    <w:rsid w:val="008B3F2A"/>
    <w:rsid w:val="008B7104"/>
    <w:rsid w:val="008C690B"/>
    <w:rsid w:val="008D480D"/>
    <w:rsid w:val="00903843"/>
    <w:rsid w:val="00903EBD"/>
    <w:rsid w:val="009059F9"/>
    <w:rsid w:val="0091185C"/>
    <w:rsid w:val="00932BA6"/>
    <w:rsid w:val="00936F35"/>
    <w:rsid w:val="00945DDA"/>
    <w:rsid w:val="00954954"/>
    <w:rsid w:val="00961554"/>
    <w:rsid w:val="00965B1C"/>
    <w:rsid w:val="0098067A"/>
    <w:rsid w:val="0098430F"/>
    <w:rsid w:val="009A3B56"/>
    <w:rsid w:val="009A6664"/>
    <w:rsid w:val="009B2A70"/>
    <w:rsid w:val="009C16BC"/>
    <w:rsid w:val="009C509E"/>
    <w:rsid w:val="009E4FC9"/>
    <w:rsid w:val="009E6F4D"/>
    <w:rsid w:val="009E7CEB"/>
    <w:rsid w:val="00A0159E"/>
    <w:rsid w:val="00A10A78"/>
    <w:rsid w:val="00A200B4"/>
    <w:rsid w:val="00A37D53"/>
    <w:rsid w:val="00A52761"/>
    <w:rsid w:val="00A55685"/>
    <w:rsid w:val="00A6314C"/>
    <w:rsid w:val="00A674DA"/>
    <w:rsid w:val="00A70D7C"/>
    <w:rsid w:val="00A739D3"/>
    <w:rsid w:val="00A76AA1"/>
    <w:rsid w:val="00A803CF"/>
    <w:rsid w:val="00A80ABC"/>
    <w:rsid w:val="00A8131D"/>
    <w:rsid w:val="00A861B5"/>
    <w:rsid w:val="00A951FE"/>
    <w:rsid w:val="00A97113"/>
    <w:rsid w:val="00AA40F8"/>
    <w:rsid w:val="00AB6526"/>
    <w:rsid w:val="00AC24A4"/>
    <w:rsid w:val="00AC2CCA"/>
    <w:rsid w:val="00AF09E3"/>
    <w:rsid w:val="00B10E14"/>
    <w:rsid w:val="00B137FD"/>
    <w:rsid w:val="00B17924"/>
    <w:rsid w:val="00B25AB7"/>
    <w:rsid w:val="00B25DA9"/>
    <w:rsid w:val="00B30B8F"/>
    <w:rsid w:val="00B316B0"/>
    <w:rsid w:val="00B36028"/>
    <w:rsid w:val="00B66BCD"/>
    <w:rsid w:val="00B856AB"/>
    <w:rsid w:val="00B93EC7"/>
    <w:rsid w:val="00BC075D"/>
    <w:rsid w:val="00BC63FB"/>
    <w:rsid w:val="00BC7762"/>
    <w:rsid w:val="00C01ED4"/>
    <w:rsid w:val="00C10C2F"/>
    <w:rsid w:val="00C22D99"/>
    <w:rsid w:val="00C33717"/>
    <w:rsid w:val="00C3607A"/>
    <w:rsid w:val="00C440CA"/>
    <w:rsid w:val="00C476F2"/>
    <w:rsid w:val="00C531B4"/>
    <w:rsid w:val="00C64A61"/>
    <w:rsid w:val="00C655FB"/>
    <w:rsid w:val="00C6703B"/>
    <w:rsid w:val="00C70687"/>
    <w:rsid w:val="00C7116B"/>
    <w:rsid w:val="00C863A4"/>
    <w:rsid w:val="00C90ADC"/>
    <w:rsid w:val="00C942C4"/>
    <w:rsid w:val="00CA41F6"/>
    <w:rsid w:val="00CB009F"/>
    <w:rsid w:val="00CB1A2A"/>
    <w:rsid w:val="00CB2879"/>
    <w:rsid w:val="00CB7EA4"/>
    <w:rsid w:val="00CC180C"/>
    <w:rsid w:val="00CC5CE7"/>
    <w:rsid w:val="00CE2379"/>
    <w:rsid w:val="00CF5B07"/>
    <w:rsid w:val="00CF7EF4"/>
    <w:rsid w:val="00D0662A"/>
    <w:rsid w:val="00D17FC1"/>
    <w:rsid w:val="00D21259"/>
    <w:rsid w:val="00D30462"/>
    <w:rsid w:val="00D3258F"/>
    <w:rsid w:val="00D32F2A"/>
    <w:rsid w:val="00D61748"/>
    <w:rsid w:val="00D72219"/>
    <w:rsid w:val="00D75F39"/>
    <w:rsid w:val="00D77BD8"/>
    <w:rsid w:val="00D81AEE"/>
    <w:rsid w:val="00D92366"/>
    <w:rsid w:val="00DA5604"/>
    <w:rsid w:val="00DC1FBF"/>
    <w:rsid w:val="00DC2767"/>
    <w:rsid w:val="00DC3AC2"/>
    <w:rsid w:val="00DC4499"/>
    <w:rsid w:val="00DD639F"/>
    <w:rsid w:val="00DE3DEA"/>
    <w:rsid w:val="00DE6971"/>
    <w:rsid w:val="00DE7332"/>
    <w:rsid w:val="00DF0438"/>
    <w:rsid w:val="00DF0540"/>
    <w:rsid w:val="00DF3E41"/>
    <w:rsid w:val="00E00A2E"/>
    <w:rsid w:val="00E21DC3"/>
    <w:rsid w:val="00E228D6"/>
    <w:rsid w:val="00E464C5"/>
    <w:rsid w:val="00E46E7E"/>
    <w:rsid w:val="00E50629"/>
    <w:rsid w:val="00E5219A"/>
    <w:rsid w:val="00E53C55"/>
    <w:rsid w:val="00E5478A"/>
    <w:rsid w:val="00E55ADE"/>
    <w:rsid w:val="00E571A2"/>
    <w:rsid w:val="00E61C48"/>
    <w:rsid w:val="00E65F24"/>
    <w:rsid w:val="00E747E5"/>
    <w:rsid w:val="00E839CE"/>
    <w:rsid w:val="00E85DC9"/>
    <w:rsid w:val="00E86E7C"/>
    <w:rsid w:val="00EA2BEC"/>
    <w:rsid w:val="00EA5274"/>
    <w:rsid w:val="00EB67DE"/>
    <w:rsid w:val="00EC1441"/>
    <w:rsid w:val="00EC3B40"/>
    <w:rsid w:val="00EC5D2D"/>
    <w:rsid w:val="00ED4DF8"/>
    <w:rsid w:val="00EF70A8"/>
    <w:rsid w:val="00F00F5A"/>
    <w:rsid w:val="00F03A99"/>
    <w:rsid w:val="00F05521"/>
    <w:rsid w:val="00F16B76"/>
    <w:rsid w:val="00F217B8"/>
    <w:rsid w:val="00F21DDA"/>
    <w:rsid w:val="00F236D9"/>
    <w:rsid w:val="00F25C28"/>
    <w:rsid w:val="00F26C4B"/>
    <w:rsid w:val="00F27E01"/>
    <w:rsid w:val="00F42A20"/>
    <w:rsid w:val="00F43572"/>
    <w:rsid w:val="00F464B7"/>
    <w:rsid w:val="00F552C5"/>
    <w:rsid w:val="00F63F84"/>
    <w:rsid w:val="00F6508A"/>
    <w:rsid w:val="00F6534E"/>
    <w:rsid w:val="00F726CC"/>
    <w:rsid w:val="00F74337"/>
    <w:rsid w:val="00F835C7"/>
    <w:rsid w:val="00F835DF"/>
    <w:rsid w:val="00F93A8B"/>
    <w:rsid w:val="00F963B9"/>
    <w:rsid w:val="00F97FDB"/>
    <w:rsid w:val="00FA1A78"/>
    <w:rsid w:val="00FA3416"/>
    <w:rsid w:val="00FB02F1"/>
    <w:rsid w:val="00FC149D"/>
    <w:rsid w:val="00FC162B"/>
    <w:rsid w:val="00FD3F0E"/>
    <w:rsid w:val="00FE6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EE2DDDA"/>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iPriority w:val="99"/>
    <w:unhideWhenUsed/>
    <w:rsid w:val="00145913"/>
    <w:pPr>
      <w:tabs>
        <w:tab w:val="center" w:pos="4252"/>
        <w:tab w:val="right" w:pos="8504"/>
      </w:tabs>
      <w:snapToGrid w:val="0"/>
    </w:pPr>
  </w:style>
  <w:style w:type="character" w:customStyle="1" w:styleId="a5">
    <w:name w:val="ヘッダー (文字)"/>
    <w:basedOn w:val="a0"/>
    <w:link w:val="a4"/>
    <w:uiPriority w:val="99"/>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nhideWhenUsed/>
    <w:rsid w:val="00503401"/>
    <w:rPr>
      <w:rFonts w:ascii="Arial" w:eastAsia="ＭＳ ゴシック" w:hAnsi="Arial"/>
      <w:sz w:val="18"/>
      <w:szCs w:val="18"/>
    </w:rPr>
  </w:style>
  <w:style w:type="character" w:customStyle="1" w:styleId="a9">
    <w:name w:val="吹き出し (文字)"/>
    <w:link w:val="a8"/>
    <w:rsid w:val="00503401"/>
    <w:rPr>
      <w:rFonts w:ascii="Arial" w:eastAsia="ＭＳ ゴシック" w:hAnsi="Arial" w:cs="Times New Roman"/>
      <w:kern w:val="2"/>
      <w:sz w:val="18"/>
      <w:szCs w:val="18"/>
    </w:rPr>
  </w:style>
  <w:style w:type="table" w:styleId="aa">
    <w:name w:val="Table Grid"/>
    <w:basedOn w:val="a1"/>
    <w:uiPriority w:val="59"/>
    <w:rsid w:val="00FC1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F26C4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BBEEA1-77A4-411F-A082-3092377B2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9</Pages>
  <Words>4903</Words>
  <Characters>513</Characters>
  <DocSecurity>0</DocSecurity>
  <Lines>4</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