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43E0D" w14:textId="77777777" w:rsidR="000925C3" w:rsidRDefault="000925C3" w:rsidP="00071C3A">
      <w:pPr>
        <w:pStyle w:val="a3"/>
        <w:wordWrap/>
        <w:ind w:firstLineChars="389" w:firstLine="1111"/>
        <w:jc w:val="center"/>
        <w:rPr>
          <w:rFonts w:ascii="ＭＳ ゴシック" w:hAnsi="ＭＳ ゴシック"/>
          <w:b/>
          <w:sz w:val="28"/>
          <w:szCs w:val="21"/>
        </w:rPr>
      </w:pPr>
    </w:p>
    <w:p w14:paraId="267D4D8B" w14:textId="77777777" w:rsidR="001964A0" w:rsidRPr="00CB1A2A" w:rsidRDefault="001964A0" w:rsidP="00071C3A">
      <w:pPr>
        <w:pStyle w:val="a3"/>
        <w:wordWrap/>
        <w:ind w:firstLineChars="389" w:firstLine="1111"/>
        <w:jc w:val="center"/>
        <w:rPr>
          <w:b/>
          <w:spacing w:val="0"/>
          <w:sz w:val="28"/>
          <w:szCs w:val="21"/>
        </w:rPr>
      </w:pPr>
      <w:r w:rsidRPr="00CB1A2A">
        <w:rPr>
          <w:rFonts w:ascii="ＭＳ ゴシック" w:hAnsi="ＭＳ ゴシック" w:hint="eastAsia"/>
          <w:b/>
          <w:sz w:val="28"/>
          <w:szCs w:val="21"/>
        </w:rPr>
        <w:t>安</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全</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管</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理</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規</w:t>
      </w:r>
      <w:r w:rsidR="00CB1A2A" w:rsidRPr="00CB1A2A">
        <w:rPr>
          <w:rFonts w:ascii="ＭＳ ゴシック" w:hAnsi="ＭＳ ゴシック" w:hint="eastAsia"/>
          <w:b/>
          <w:sz w:val="28"/>
          <w:szCs w:val="21"/>
        </w:rPr>
        <w:t xml:space="preserve">　</w:t>
      </w:r>
      <w:r w:rsidRPr="00CB1A2A">
        <w:rPr>
          <w:rFonts w:ascii="ＭＳ ゴシック" w:hAnsi="ＭＳ ゴシック" w:hint="eastAsia"/>
          <w:b/>
          <w:sz w:val="28"/>
          <w:szCs w:val="21"/>
        </w:rPr>
        <w:t>程</w:t>
      </w:r>
      <w:r w:rsidR="00CB1A2A" w:rsidRPr="00CB1A2A">
        <w:rPr>
          <w:rFonts w:ascii="ＭＳ ゴシック" w:hAnsi="ＭＳ ゴシック" w:hint="eastAsia"/>
          <w:b/>
          <w:sz w:val="28"/>
          <w:szCs w:val="21"/>
        </w:rPr>
        <w:t xml:space="preserve">　</w:t>
      </w:r>
      <w:r w:rsidR="00A52761">
        <w:rPr>
          <w:rFonts w:ascii="ＭＳ ゴシック" w:hAnsi="ＭＳ ゴシック" w:hint="eastAsia"/>
          <w:b/>
          <w:sz w:val="28"/>
          <w:szCs w:val="21"/>
        </w:rPr>
        <w:t>（例）</w:t>
      </w:r>
    </w:p>
    <w:p w14:paraId="301498A7" w14:textId="77777777" w:rsidR="00EE1D4E" w:rsidRDefault="00EE1D4E" w:rsidP="00071C3A">
      <w:pPr>
        <w:pStyle w:val="a3"/>
        <w:wordWrap/>
        <w:jc w:val="center"/>
        <w:rPr>
          <w:rFonts w:ascii="ＭＳ ゴシック" w:hAnsi="ＭＳ ゴシック"/>
          <w:sz w:val="24"/>
          <w:szCs w:val="21"/>
        </w:rPr>
      </w:pPr>
    </w:p>
    <w:p w14:paraId="2130F944" w14:textId="77777777" w:rsidR="001964A0" w:rsidRPr="00CB1A2A" w:rsidRDefault="00503401" w:rsidP="00071C3A">
      <w:pPr>
        <w:pStyle w:val="a3"/>
        <w:wordWrap/>
        <w:jc w:val="center"/>
        <w:rPr>
          <w:spacing w:val="0"/>
          <w:sz w:val="24"/>
          <w:szCs w:val="21"/>
        </w:rPr>
      </w:pPr>
      <w:r w:rsidRPr="00CB1A2A">
        <w:rPr>
          <w:rFonts w:ascii="ＭＳ ゴシック" w:hAnsi="ＭＳ ゴシック" w:hint="eastAsia"/>
          <w:sz w:val="24"/>
          <w:szCs w:val="21"/>
        </w:rPr>
        <w:t>令和</w:t>
      </w:r>
      <w:r w:rsidR="001964A0" w:rsidRPr="00CB1A2A">
        <w:rPr>
          <w:rFonts w:ascii="ＭＳ ゴシック" w:hAnsi="ＭＳ ゴシック" w:hint="eastAsia"/>
          <w:sz w:val="24"/>
          <w:szCs w:val="21"/>
        </w:rPr>
        <w:t xml:space="preserve">　年　月　日</w:t>
      </w:r>
    </w:p>
    <w:p w14:paraId="6ED75AD3" w14:textId="00F8FE0A" w:rsidR="001964A0" w:rsidRPr="00CB1A2A" w:rsidRDefault="001964A0" w:rsidP="00071C3A">
      <w:pPr>
        <w:pStyle w:val="a3"/>
        <w:wordWrap/>
        <w:jc w:val="center"/>
        <w:rPr>
          <w:spacing w:val="0"/>
          <w:sz w:val="24"/>
          <w:szCs w:val="21"/>
        </w:rPr>
      </w:pPr>
      <w:r w:rsidRPr="00CB1A2A">
        <w:rPr>
          <w:rFonts w:ascii="ＭＳ ゴシック" w:hAnsi="ＭＳ ゴシック" w:hint="eastAsia"/>
          <w:sz w:val="24"/>
          <w:szCs w:val="21"/>
        </w:rPr>
        <w:t>○○○○</w:t>
      </w:r>
    </w:p>
    <w:p w14:paraId="56C44889" w14:textId="77777777" w:rsidR="001964A0" w:rsidRPr="00CB1A2A" w:rsidRDefault="001964A0" w:rsidP="00071C3A">
      <w:pPr>
        <w:pStyle w:val="a3"/>
        <w:wordWrap/>
        <w:rPr>
          <w:spacing w:val="0"/>
          <w:sz w:val="21"/>
          <w:szCs w:val="21"/>
        </w:rPr>
      </w:pPr>
    </w:p>
    <w:p w14:paraId="431FA196" w14:textId="77777777" w:rsidR="00CB1A2A" w:rsidRPr="00CB1A2A" w:rsidRDefault="00CB1A2A" w:rsidP="00071C3A">
      <w:pPr>
        <w:pStyle w:val="a3"/>
        <w:wordWrap/>
        <w:rPr>
          <w:spacing w:val="0"/>
          <w:sz w:val="21"/>
          <w:szCs w:val="21"/>
        </w:rPr>
      </w:pPr>
    </w:p>
    <w:p w14:paraId="2F86CDF6" w14:textId="77777777" w:rsidR="00CB1A2A" w:rsidRPr="00CB1A2A" w:rsidRDefault="00CB1A2A" w:rsidP="00071C3A">
      <w:pPr>
        <w:pStyle w:val="a3"/>
        <w:wordWrap/>
        <w:rPr>
          <w:spacing w:val="0"/>
          <w:sz w:val="21"/>
          <w:szCs w:val="21"/>
        </w:rPr>
      </w:pPr>
    </w:p>
    <w:p w14:paraId="6198215E" w14:textId="77777777" w:rsidR="001964A0" w:rsidRPr="00CB1A2A" w:rsidRDefault="001964A0" w:rsidP="00071C3A">
      <w:pPr>
        <w:autoSpaceDE w:val="0"/>
        <w:autoSpaceDN w:val="0"/>
        <w:jc w:val="center"/>
        <w:rPr>
          <w:rFonts w:asciiTheme="majorEastAsia" w:eastAsiaTheme="majorEastAsia" w:hAnsiTheme="majorEastAsia"/>
          <w:szCs w:val="21"/>
        </w:rPr>
      </w:pPr>
      <w:r w:rsidRPr="00CB1A2A">
        <w:rPr>
          <w:rFonts w:asciiTheme="majorEastAsia" w:eastAsiaTheme="majorEastAsia" w:hAnsiTheme="majorEastAsia" w:hint="eastAsia"/>
          <w:szCs w:val="21"/>
        </w:rPr>
        <w:t>目</w:t>
      </w:r>
      <w:r w:rsidR="00CB1A2A" w:rsidRPr="00CB1A2A">
        <w:rPr>
          <w:rFonts w:asciiTheme="majorEastAsia" w:eastAsiaTheme="majorEastAsia" w:hAnsiTheme="majorEastAsia" w:hint="eastAsia"/>
          <w:szCs w:val="21"/>
        </w:rPr>
        <w:t xml:space="preserve">　　</w:t>
      </w:r>
      <w:r w:rsidR="00185861">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 xml:space="preserve">　次</w:t>
      </w:r>
    </w:p>
    <w:p w14:paraId="24450C89" w14:textId="77777777" w:rsidR="001964A0" w:rsidRPr="00CB1A2A" w:rsidRDefault="001964A0" w:rsidP="00071C3A">
      <w:pPr>
        <w:pStyle w:val="a3"/>
        <w:wordWrap/>
        <w:ind w:left="816"/>
        <w:rPr>
          <w:spacing w:val="0"/>
          <w:sz w:val="21"/>
          <w:szCs w:val="21"/>
        </w:rPr>
      </w:pPr>
    </w:p>
    <w:p w14:paraId="07FEA124" w14:textId="77777777" w:rsidR="00CB1A2A" w:rsidRPr="00CB1A2A" w:rsidRDefault="00CB1A2A" w:rsidP="00071C3A">
      <w:pPr>
        <w:pStyle w:val="a3"/>
        <w:wordWrap/>
        <w:ind w:left="816"/>
        <w:rPr>
          <w:spacing w:val="0"/>
          <w:sz w:val="21"/>
          <w:szCs w:val="21"/>
        </w:rPr>
      </w:pPr>
    </w:p>
    <w:p w14:paraId="4E788C7D"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総則</w:t>
      </w:r>
    </w:p>
    <w:p w14:paraId="01B269E9"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第２章　経営トップの責務</w:t>
      </w:r>
    </w:p>
    <w:p w14:paraId="3495C299"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第３章　安全管理の組織</w:t>
      </w:r>
    </w:p>
    <w:p w14:paraId="70572ED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第４章　安全統括管理者及び運航管理者等の選解任並びに代行の指名</w:t>
      </w:r>
    </w:p>
    <w:p w14:paraId="5BACD4FB"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第５章　安全統括管理者及び運航管理者等の勤務体制</w:t>
      </w:r>
    </w:p>
    <w:p w14:paraId="10738A29"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第６章　安全統括管理者及び運航管理者等の職務及び権限</w:t>
      </w:r>
    </w:p>
    <w:p w14:paraId="3B880CBA"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第７章　安全管理規程の変更</w:t>
      </w:r>
    </w:p>
    <w:p w14:paraId="6D5D207F"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第８章　運航計画、配船計画及び配乗計画</w:t>
      </w:r>
    </w:p>
    <w:p w14:paraId="28B49BAE"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第９章　運航の可否判断</w:t>
      </w:r>
    </w:p>
    <w:p w14:paraId="33C51949"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第10章　運航に必要な情報の収集及び伝達</w:t>
      </w:r>
    </w:p>
    <w:p w14:paraId="2B67CC67"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第11章　輸送に伴う作業の安全の確保</w:t>
      </w:r>
    </w:p>
    <w:p w14:paraId="48195ED0"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第12章　輸送施設の点検整備</w:t>
      </w:r>
    </w:p>
    <w:p w14:paraId="105731C6" w14:textId="77777777" w:rsidR="006A07D7" w:rsidRPr="006A07D7" w:rsidRDefault="006A07D7" w:rsidP="006A07D7">
      <w:pPr>
        <w:pStyle w:val="a3"/>
        <w:ind w:left="816"/>
        <w:rPr>
          <w:rFonts w:ascii="ＭＳ ゴシック" w:hAnsi="ＭＳ ゴシック"/>
          <w:sz w:val="21"/>
          <w:szCs w:val="21"/>
        </w:rPr>
      </w:pPr>
      <w:r w:rsidRPr="006A07D7">
        <w:rPr>
          <w:rFonts w:ascii="ＭＳ ゴシック" w:hAnsi="ＭＳ ゴシック" w:hint="eastAsia"/>
          <w:sz w:val="21"/>
          <w:szCs w:val="21"/>
        </w:rPr>
        <w:t>第13章　海難その他の事故の処理</w:t>
      </w:r>
    </w:p>
    <w:p w14:paraId="7C1D3518" w14:textId="77777777" w:rsidR="006A07D7" w:rsidRDefault="006A07D7" w:rsidP="006A07D7">
      <w:pPr>
        <w:pStyle w:val="a3"/>
        <w:wordWrap/>
        <w:ind w:left="816"/>
        <w:rPr>
          <w:rFonts w:ascii="ＭＳ ゴシック" w:hAnsi="ＭＳ ゴシック"/>
          <w:sz w:val="21"/>
          <w:szCs w:val="21"/>
        </w:rPr>
      </w:pPr>
      <w:r w:rsidRPr="006A07D7">
        <w:rPr>
          <w:rFonts w:ascii="ＭＳ ゴシック" w:hAnsi="ＭＳ ゴシック" w:hint="eastAsia"/>
          <w:sz w:val="21"/>
          <w:szCs w:val="21"/>
        </w:rPr>
        <w:t>第14章　安全に関する教育、訓練及び内部監査等</w:t>
      </w:r>
    </w:p>
    <w:p w14:paraId="078AD474" w14:textId="77777777" w:rsidR="001964A0" w:rsidRPr="00CB1A2A" w:rsidRDefault="001964A0" w:rsidP="006A07D7">
      <w:pPr>
        <w:pStyle w:val="a3"/>
        <w:wordWrap/>
        <w:ind w:left="816"/>
        <w:rPr>
          <w:spacing w:val="0"/>
          <w:sz w:val="21"/>
          <w:szCs w:val="21"/>
        </w:rPr>
      </w:pPr>
      <w:r w:rsidRPr="00CB1A2A">
        <w:rPr>
          <w:rFonts w:ascii="ＭＳ ゴシック" w:hAnsi="ＭＳ ゴシック" w:hint="eastAsia"/>
          <w:sz w:val="21"/>
          <w:szCs w:val="21"/>
        </w:rPr>
        <w:t>第15章　雑則</w:t>
      </w:r>
    </w:p>
    <w:p w14:paraId="74052DFE"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0B3BBA">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05C270E6"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（目的）</w:t>
      </w:r>
    </w:p>
    <w:p w14:paraId="0F71D258" w14:textId="77777777" w:rsidR="006A07D7" w:rsidRPr="006A07D7" w:rsidRDefault="006A07D7" w:rsidP="006A07D7">
      <w:pPr>
        <w:pStyle w:val="a3"/>
        <w:ind w:left="215" w:hangingChars="100" w:hanging="215"/>
        <w:rPr>
          <w:rFonts w:ascii="ＭＳ ゴシック" w:hAnsi="ＭＳ ゴシック"/>
          <w:sz w:val="21"/>
          <w:szCs w:val="21"/>
        </w:rPr>
      </w:pPr>
      <w:r w:rsidRPr="006A07D7">
        <w:rPr>
          <w:rFonts w:ascii="ＭＳ ゴシック" w:hAnsi="ＭＳ ゴシック" w:hint="eastAsia"/>
          <w:sz w:val="21"/>
          <w:szCs w:val="21"/>
        </w:rPr>
        <w:t>第１条　この規程は、経営トップが定める明確な安全方針に基づき、社内に安全最優先意識の徹底を図り、全従業員がこれを徹底して実行すべく、当社の使用する船舶の業務（付随する業務を含む。以下同じ）を安全、適正かつ円滑に処理するための責任体制及び業務実施の基準を明確にし、もって全社一丸となって輸送の安全を確保することを目的とする。</w:t>
      </w:r>
    </w:p>
    <w:p w14:paraId="1C9F2295" w14:textId="77777777" w:rsidR="006A07D7" w:rsidRPr="006A07D7" w:rsidRDefault="006A07D7" w:rsidP="006A07D7">
      <w:pPr>
        <w:pStyle w:val="a3"/>
        <w:ind w:firstLineChars="100" w:firstLine="215"/>
        <w:rPr>
          <w:rFonts w:ascii="ＭＳ ゴシック" w:hAnsi="ＭＳ ゴシック"/>
          <w:sz w:val="21"/>
          <w:szCs w:val="21"/>
        </w:rPr>
      </w:pPr>
      <w:r w:rsidRPr="006A07D7">
        <w:rPr>
          <w:rFonts w:ascii="ＭＳ ゴシック" w:hAnsi="ＭＳ ゴシック" w:hint="eastAsia"/>
          <w:sz w:val="21"/>
          <w:szCs w:val="21"/>
        </w:rPr>
        <w:t>（用語の意義）</w:t>
      </w:r>
    </w:p>
    <w:p w14:paraId="1FFE72D7" w14:textId="77777777" w:rsidR="001964A0" w:rsidRPr="00CB1A2A" w:rsidRDefault="006A07D7" w:rsidP="006A07D7">
      <w:pPr>
        <w:pStyle w:val="a3"/>
        <w:wordWrap/>
        <w:rPr>
          <w:spacing w:val="0"/>
          <w:sz w:val="21"/>
          <w:szCs w:val="21"/>
        </w:rPr>
      </w:pPr>
      <w:r w:rsidRPr="006A07D7">
        <w:rPr>
          <w:rFonts w:ascii="ＭＳ ゴシック" w:hAnsi="ＭＳ ゴシック" w:hint="eastAsia"/>
          <w:sz w:val="21"/>
          <w:szCs w:val="21"/>
        </w:rPr>
        <w:t>第２条　この規程における用語の意義は、次表に定めるところによる。</w:t>
      </w:r>
    </w:p>
    <w:tbl>
      <w:tblPr>
        <w:tblW w:w="8946" w:type="dxa"/>
        <w:tblInd w:w="114" w:type="dxa"/>
        <w:tblLayout w:type="fixed"/>
        <w:tblCellMar>
          <w:left w:w="12" w:type="dxa"/>
          <w:right w:w="12" w:type="dxa"/>
        </w:tblCellMar>
        <w:tblLook w:val="0000" w:firstRow="0" w:lastRow="0" w:firstColumn="0" w:lastColumn="0" w:noHBand="0" w:noVBand="0"/>
      </w:tblPr>
      <w:tblGrid>
        <w:gridCol w:w="612"/>
        <w:gridCol w:w="1531"/>
        <w:gridCol w:w="6803"/>
      </w:tblGrid>
      <w:tr w:rsidR="001964A0" w:rsidRPr="00CB1A2A" w14:paraId="15ABB9FC" w14:textId="77777777" w:rsidTr="00F93A8B">
        <w:trPr>
          <w:trHeight w:hRule="exact" w:val="340"/>
        </w:trPr>
        <w:tc>
          <w:tcPr>
            <w:tcW w:w="612" w:type="dxa"/>
            <w:tcBorders>
              <w:top w:val="single" w:sz="4" w:space="0" w:color="000000"/>
              <w:left w:val="single" w:sz="4" w:space="0" w:color="000000"/>
              <w:bottom w:val="single" w:sz="4" w:space="0" w:color="000000"/>
              <w:right w:val="single" w:sz="4" w:space="0" w:color="000000"/>
            </w:tcBorders>
          </w:tcPr>
          <w:p w14:paraId="7F886B3B"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番号</w:t>
            </w:r>
          </w:p>
        </w:tc>
        <w:tc>
          <w:tcPr>
            <w:tcW w:w="1531" w:type="dxa"/>
            <w:tcBorders>
              <w:top w:val="single" w:sz="4" w:space="0" w:color="000000"/>
              <w:left w:val="nil"/>
              <w:bottom w:val="single" w:sz="4" w:space="0" w:color="000000"/>
              <w:right w:val="single" w:sz="4" w:space="0" w:color="000000"/>
            </w:tcBorders>
          </w:tcPr>
          <w:p w14:paraId="2F86C16D"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用語</w:t>
            </w:r>
          </w:p>
        </w:tc>
        <w:tc>
          <w:tcPr>
            <w:tcW w:w="6803" w:type="dxa"/>
            <w:tcBorders>
              <w:top w:val="single" w:sz="4" w:space="0" w:color="000000"/>
              <w:left w:val="nil"/>
              <w:bottom w:val="single" w:sz="4" w:space="0" w:color="000000"/>
              <w:right w:val="single" w:sz="4" w:space="0" w:color="000000"/>
            </w:tcBorders>
          </w:tcPr>
          <w:p w14:paraId="5FB74A56" w14:textId="77777777" w:rsidR="001964A0" w:rsidRPr="00CB1A2A" w:rsidRDefault="001964A0" w:rsidP="00071C3A">
            <w:pPr>
              <w:pStyle w:val="a3"/>
              <w:wordWrap/>
              <w:ind w:leftChars="50" w:left="106" w:rightChars="50" w:right="106"/>
              <w:jc w:val="center"/>
              <w:rPr>
                <w:spacing w:val="0"/>
                <w:sz w:val="21"/>
                <w:szCs w:val="21"/>
              </w:rPr>
            </w:pPr>
            <w:r w:rsidRPr="00CB1A2A">
              <w:rPr>
                <w:rFonts w:ascii="ＭＳ ゴシック" w:hAnsi="ＭＳ ゴシック" w:hint="eastAsia"/>
                <w:sz w:val="21"/>
                <w:szCs w:val="21"/>
              </w:rPr>
              <w:t>意義</w:t>
            </w:r>
          </w:p>
        </w:tc>
      </w:tr>
      <w:tr w:rsidR="008338C4" w:rsidRPr="00CB1A2A" w14:paraId="72BF7ADB"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780AABDF"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w:t>
            </w:r>
          </w:p>
        </w:tc>
        <w:tc>
          <w:tcPr>
            <w:tcW w:w="1531" w:type="dxa"/>
            <w:tcBorders>
              <w:top w:val="nil"/>
              <w:left w:val="nil"/>
              <w:bottom w:val="single" w:sz="4" w:space="0" w:color="000000"/>
              <w:right w:val="single" w:sz="4" w:space="0" w:color="000000"/>
            </w:tcBorders>
          </w:tcPr>
          <w:p w14:paraId="4C70741C" w14:textId="77777777" w:rsidR="008338C4" w:rsidRPr="008338C4" w:rsidRDefault="008338C4" w:rsidP="008338C4">
            <w:pPr>
              <w:pStyle w:val="a3"/>
              <w:wordWrap/>
              <w:ind w:leftChars="50" w:left="106" w:rightChars="50" w:right="106"/>
              <w:jc w:val="left"/>
              <w:rPr>
                <w:rFonts w:asciiTheme="majorEastAsia" w:eastAsiaTheme="majorEastAsia" w:hAnsiTheme="majorEastAsia"/>
                <w:sz w:val="21"/>
                <w:szCs w:val="21"/>
              </w:rPr>
            </w:pPr>
            <w:r w:rsidRPr="008338C4">
              <w:rPr>
                <w:rFonts w:asciiTheme="majorEastAsia" w:eastAsiaTheme="majorEastAsia" w:hAnsiTheme="majorEastAsia" w:hint="eastAsia"/>
                <w:sz w:val="21"/>
                <w:szCs w:val="21"/>
              </w:rPr>
              <w:t>安全マネジメント</w:t>
            </w:r>
          </w:p>
          <w:p w14:paraId="112337CE" w14:textId="77777777" w:rsidR="008338C4" w:rsidRPr="008338C4" w:rsidRDefault="008338C4" w:rsidP="008338C4">
            <w:pPr>
              <w:pStyle w:val="a3"/>
              <w:wordWrap/>
              <w:ind w:leftChars="50" w:left="106" w:rightChars="50" w:right="106" w:firstLineChars="50" w:firstLine="107"/>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態勢</w:t>
            </w:r>
          </w:p>
        </w:tc>
        <w:tc>
          <w:tcPr>
            <w:tcW w:w="6803" w:type="dxa"/>
            <w:tcBorders>
              <w:top w:val="nil"/>
              <w:left w:val="nil"/>
              <w:bottom w:val="single" w:sz="4" w:space="0" w:color="000000"/>
              <w:right w:val="single" w:sz="4" w:space="0" w:color="000000"/>
            </w:tcBorders>
          </w:tcPr>
          <w:p w14:paraId="0F20A751"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経営トップにより、社内で行われる安全管理が、あるべき手順及び方法に沿って確立され、実施され、維持される状態</w:t>
            </w:r>
          </w:p>
        </w:tc>
      </w:tr>
      <w:tr w:rsidR="008338C4" w:rsidRPr="00CB1A2A" w14:paraId="4542389A" w14:textId="77777777" w:rsidTr="008338C4">
        <w:trPr>
          <w:trHeight w:hRule="exact" w:val="340"/>
        </w:trPr>
        <w:tc>
          <w:tcPr>
            <w:tcW w:w="612" w:type="dxa"/>
            <w:tcBorders>
              <w:top w:val="nil"/>
              <w:left w:val="single" w:sz="4" w:space="0" w:color="000000"/>
              <w:bottom w:val="single" w:sz="4" w:space="0" w:color="000000"/>
              <w:right w:val="single" w:sz="4" w:space="0" w:color="000000"/>
            </w:tcBorders>
          </w:tcPr>
          <w:p w14:paraId="36D918BF"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(2)</w:t>
            </w:r>
          </w:p>
        </w:tc>
        <w:tc>
          <w:tcPr>
            <w:tcW w:w="1531" w:type="dxa"/>
            <w:tcBorders>
              <w:top w:val="nil"/>
              <w:left w:val="nil"/>
              <w:bottom w:val="single" w:sz="4" w:space="0" w:color="000000"/>
              <w:right w:val="single" w:sz="4" w:space="0" w:color="000000"/>
            </w:tcBorders>
          </w:tcPr>
          <w:p w14:paraId="4197348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経営トップ</w:t>
            </w:r>
          </w:p>
        </w:tc>
        <w:tc>
          <w:tcPr>
            <w:tcW w:w="6803" w:type="dxa"/>
            <w:tcBorders>
              <w:top w:val="nil"/>
              <w:left w:val="nil"/>
              <w:bottom w:val="single" w:sz="4" w:space="0" w:color="000000"/>
              <w:right w:val="single" w:sz="4" w:space="0" w:color="000000"/>
            </w:tcBorders>
          </w:tcPr>
          <w:p w14:paraId="60C6CA0D"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事業者において最高位で指揮し、管理する個人又はグループ</w:t>
            </w:r>
          </w:p>
        </w:tc>
      </w:tr>
      <w:tr w:rsidR="008338C4" w:rsidRPr="00CB1A2A" w14:paraId="5E48FDB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18824AA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(3)</w:t>
            </w:r>
          </w:p>
        </w:tc>
        <w:tc>
          <w:tcPr>
            <w:tcW w:w="1531" w:type="dxa"/>
            <w:tcBorders>
              <w:top w:val="nil"/>
              <w:left w:val="nil"/>
              <w:bottom w:val="single" w:sz="4" w:space="0" w:color="000000"/>
              <w:right w:val="single" w:sz="4" w:space="0" w:color="000000"/>
            </w:tcBorders>
          </w:tcPr>
          <w:p w14:paraId="5976D949"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w:t>
            </w:r>
          </w:p>
        </w:tc>
        <w:tc>
          <w:tcPr>
            <w:tcW w:w="6803" w:type="dxa"/>
            <w:tcBorders>
              <w:top w:val="nil"/>
              <w:left w:val="nil"/>
              <w:bottom w:val="single" w:sz="4" w:space="0" w:color="000000"/>
              <w:right w:val="single" w:sz="4" w:space="0" w:color="000000"/>
            </w:tcBorders>
          </w:tcPr>
          <w:p w14:paraId="3F7A9F9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経営トップがリーダーシップを発揮して主体的に関与し設定された輸送の安全を確保するための会社全体の意図及び方向性</w:t>
            </w:r>
          </w:p>
        </w:tc>
      </w:tr>
      <w:tr w:rsidR="008338C4" w:rsidRPr="00CB1A2A" w14:paraId="34A3D5E6"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3139D5C8"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(4)</w:t>
            </w:r>
          </w:p>
        </w:tc>
        <w:tc>
          <w:tcPr>
            <w:tcW w:w="1531" w:type="dxa"/>
            <w:tcBorders>
              <w:top w:val="nil"/>
              <w:left w:val="nil"/>
              <w:bottom w:val="single" w:sz="4" w:space="0" w:color="000000"/>
              <w:right w:val="single" w:sz="4" w:space="0" w:color="000000"/>
            </w:tcBorders>
          </w:tcPr>
          <w:p w14:paraId="12CB290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安全重点施策</w:t>
            </w:r>
          </w:p>
        </w:tc>
        <w:tc>
          <w:tcPr>
            <w:tcW w:w="6803" w:type="dxa"/>
            <w:tcBorders>
              <w:top w:val="nil"/>
              <w:left w:val="nil"/>
              <w:bottom w:val="single" w:sz="4" w:space="0" w:color="000000"/>
              <w:right w:val="single" w:sz="4" w:space="0" w:color="000000"/>
            </w:tcBorders>
          </w:tcPr>
          <w:p w14:paraId="16F0F2E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安全方針に沿って追求し、達成を目指すための具体的施策</w:t>
            </w:r>
          </w:p>
        </w:tc>
      </w:tr>
      <w:tr w:rsidR="008338C4" w:rsidRPr="00CB1A2A" w14:paraId="41242A0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C5198B2"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(5)</w:t>
            </w:r>
          </w:p>
        </w:tc>
        <w:tc>
          <w:tcPr>
            <w:tcW w:w="1531" w:type="dxa"/>
            <w:tcBorders>
              <w:top w:val="nil"/>
              <w:left w:val="nil"/>
              <w:bottom w:val="single" w:sz="4" w:space="0" w:color="000000"/>
              <w:right w:val="single" w:sz="4" w:space="0" w:color="000000"/>
            </w:tcBorders>
          </w:tcPr>
          <w:p w14:paraId="315BAAB9"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安全統括管理者</w:t>
            </w:r>
          </w:p>
        </w:tc>
        <w:tc>
          <w:tcPr>
            <w:tcW w:w="6803" w:type="dxa"/>
            <w:tcBorders>
              <w:top w:val="nil"/>
              <w:left w:val="nil"/>
              <w:bottom w:val="single" w:sz="4" w:space="0" w:color="000000"/>
              <w:right w:val="single" w:sz="4" w:space="0" w:color="000000"/>
            </w:tcBorders>
          </w:tcPr>
          <w:p w14:paraId="24B14EAE"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経営トップの中から選出した、輸送の安全を確保するための管理業務を統括管理する者</w:t>
            </w:r>
          </w:p>
        </w:tc>
      </w:tr>
      <w:tr w:rsidR="008338C4" w:rsidRPr="00CB1A2A" w14:paraId="60304A11"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236D0697"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(6)</w:t>
            </w:r>
          </w:p>
        </w:tc>
        <w:tc>
          <w:tcPr>
            <w:tcW w:w="1531" w:type="dxa"/>
            <w:tcBorders>
              <w:top w:val="nil"/>
              <w:left w:val="nil"/>
              <w:bottom w:val="single" w:sz="4" w:space="0" w:color="000000"/>
              <w:right w:val="single" w:sz="4" w:space="0" w:color="000000"/>
            </w:tcBorders>
          </w:tcPr>
          <w:p w14:paraId="28A2A39A"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w:t>
            </w:r>
          </w:p>
        </w:tc>
        <w:tc>
          <w:tcPr>
            <w:tcW w:w="6803" w:type="dxa"/>
            <w:tcBorders>
              <w:top w:val="nil"/>
              <w:left w:val="nil"/>
              <w:bottom w:val="single" w:sz="4" w:space="0" w:color="000000"/>
              <w:right w:val="single" w:sz="4" w:space="0" w:color="000000"/>
            </w:tcBorders>
          </w:tcPr>
          <w:p w14:paraId="026B0F2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船長の職務権限に属する事項以外の船舶の運航の管理に関する統轄責任者</w:t>
            </w:r>
          </w:p>
        </w:tc>
      </w:tr>
      <w:tr w:rsidR="008338C4" w:rsidRPr="00CB1A2A" w14:paraId="562E138F"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3796494B" w14:textId="77777777" w:rsidR="008338C4" w:rsidRPr="000D4E0F" w:rsidRDefault="008338C4" w:rsidP="008338C4">
            <w:pPr>
              <w:pStyle w:val="a3"/>
              <w:wordWrap/>
              <w:ind w:leftChars="50" w:left="106"/>
              <w:jc w:val="left"/>
              <w:rPr>
                <w:rFonts w:asciiTheme="majorEastAsia" w:eastAsiaTheme="majorEastAsia" w:hAnsiTheme="majorEastAsia"/>
                <w:spacing w:val="0"/>
                <w:sz w:val="21"/>
                <w:szCs w:val="21"/>
              </w:rPr>
            </w:pPr>
            <w:r w:rsidRPr="000D4E0F">
              <w:rPr>
                <w:rFonts w:asciiTheme="majorEastAsia" w:eastAsiaTheme="majorEastAsia" w:hAnsiTheme="majorEastAsia" w:hint="eastAsia"/>
                <w:sz w:val="21"/>
                <w:szCs w:val="21"/>
              </w:rPr>
              <w:t>(7)</w:t>
            </w:r>
          </w:p>
        </w:tc>
        <w:tc>
          <w:tcPr>
            <w:tcW w:w="1531" w:type="dxa"/>
            <w:tcBorders>
              <w:top w:val="nil"/>
              <w:left w:val="nil"/>
              <w:bottom w:val="single" w:sz="4" w:space="0" w:color="000000"/>
              <w:right w:val="single" w:sz="4" w:space="0" w:color="000000"/>
            </w:tcBorders>
          </w:tcPr>
          <w:p w14:paraId="1B8687EF"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運航管理補助者</w:t>
            </w:r>
          </w:p>
        </w:tc>
        <w:tc>
          <w:tcPr>
            <w:tcW w:w="6803" w:type="dxa"/>
            <w:tcBorders>
              <w:top w:val="nil"/>
              <w:left w:val="nil"/>
              <w:bottom w:val="single" w:sz="4" w:space="0" w:color="000000"/>
              <w:right w:val="single" w:sz="4" w:space="0" w:color="000000"/>
            </w:tcBorders>
          </w:tcPr>
          <w:p w14:paraId="13198C7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運航管理者の職務を補佐する者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営業所に勤務する場合は運航管理者の職務の一部を分掌する。</w:t>
            </w:r>
            <w:r>
              <w:rPr>
                <w:rFonts w:asciiTheme="majorEastAsia" w:eastAsiaTheme="majorEastAsia" w:hAnsiTheme="majorEastAsia" w:hint="eastAsia"/>
                <w:sz w:val="21"/>
                <w:szCs w:val="21"/>
              </w:rPr>
              <w:t>）</w:t>
            </w:r>
          </w:p>
        </w:tc>
      </w:tr>
      <w:tr w:rsidR="008338C4" w:rsidRPr="00CB1A2A" w14:paraId="056A3CD9"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0B1317C"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(8)</w:t>
            </w:r>
          </w:p>
        </w:tc>
        <w:tc>
          <w:tcPr>
            <w:tcW w:w="1531" w:type="dxa"/>
            <w:tcBorders>
              <w:top w:val="nil"/>
              <w:left w:val="nil"/>
              <w:bottom w:val="single" w:sz="4" w:space="0" w:color="000000"/>
              <w:right w:val="single" w:sz="4" w:space="0" w:color="000000"/>
            </w:tcBorders>
          </w:tcPr>
          <w:p w14:paraId="68C4486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運航管理者代行</w:t>
            </w:r>
          </w:p>
        </w:tc>
        <w:tc>
          <w:tcPr>
            <w:tcW w:w="6803" w:type="dxa"/>
            <w:tcBorders>
              <w:top w:val="nil"/>
              <w:left w:val="nil"/>
              <w:bottom w:val="single" w:sz="4" w:space="0" w:color="000000"/>
              <w:right w:val="single" w:sz="4" w:space="0" w:color="000000"/>
            </w:tcBorders>
          </w:tcPr>
          <w:p w14:paraId="4D1A4F8A"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運航管理者が職務を執行できないとき、その職務を代行する者</w:t>
            </w:r>
          </w:p>
        </w:tc>
      </w:tr>
      <w:tr w:rsidR="008338C4" w:rsidRPr="00CB1A2A" w14:paraId="231DAB36"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57AD10E5"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(9)</w:t>
            </w:r>
          </w:p>
        </w:tc>
        <w:tc>
          <w:tcPr>
            <w:tcW w:w="1531" w:type="dxa"/>
            <w:tcBorders>
              <w:top w:val="nil"/>
              <w:left w:val="nil"/>
              <w:bottom w:val="single" w:sz="4" w:space="0" w:color="000000"/>
              <w:right w:val="single" w:sz="4" w:space="0" w:color="000000"/>
            </w:tcBorders>
          </w:tcPr>
          <w:p w14:paraId="256E06A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陸上作業員</w:t>
            </w:r>
          </w:p>
        </w:tc>
        <w:tc>
          <w:tcPr>
            <w:tcW w:w="6803" w:type="dxa"/>
            <w:tcBorders>
              <w:top w:val="nil"/>
              <w:left w:val="nil"/>
              <w:bottom w:val="single" w:sz="4" w:space="0" w:color="000000"/>
              <w:right w:val="single" w:sz="4" w:space="0" w:color="000000"/>
            </w:tcBorders>
          </w:tcPr>
          <w:p w14:paraId="0901BF89"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陸上において、旅客の整理、誘導等の作業に従事する者</w:t>
            </w:r>
          </w:p>
        </w:tc>
      </w:tr>
      <w:tr w:rsidR="008338C4" w:rsidRPr="00CB1A2A" w14:paraId="003F63F9"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443DF22F"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(10)</w:t>
            </w:r>
          </w:p>
        </w:tc>
        <w:tc>
          <w:tcPr>
            <w:tcW w:w="1531" w:type="dxa"/>
            <w:tcBorders>
              <w:top w:val="nil"/>
              <w:left w:val="nil"/>
              <w:bottom w:val="single" w:sz="4" w:space="0" w:color="000000"/>
              <w:right w:val="single" w:sz="4" w:space="0" w:color="000000"/>
            </w:tcBorders>
          </w:tcPr>
          <w:p w14:paraId="1780DE6D"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船内作業員</w:t>
            </w:r>
          </w:p>
        </w:tc>
        <w:tc>
          <w:tcPr>
            <w:tcW w:w="6803" w:type="dxa"/>
            <w:tcBorders>
              <w:top w:val="nil"/>
              <w:left w:val="nil"/>
              <w:bottom w:val="single" w:sz="4" w:space="0" w:color="000000"/>
              <w:right w:val="single" w:sz="4" w:space="0" w:color="000000"/>
            </w:tcBorders>
          </w:tcPr>
          <w:p w14:paraId="45E1BDE9"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船舶上において、旅客の整理、誘導等の作業に従事する者</w:t>
            </w:r>
          </w:p>
        </w:tc>
      </w:tr>
      <w:tr w:rsidR="008338C4" w:rsidRPr="00CB1A2A" w14:paraId="1F06A43E"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1AEAF025"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(11)</w:t>
            </w:r>
          </w:p>
        </w:tc>
        <w:tc>
          <w:tcPr>
            <w:tcW w:w="1531" w:type="dxa"/>
            <w:tcBorders>
              <w:top w:val="nil"/>
              <w:left w:val="nil"/>
              <w:bottom w:val="single" w:sz="4" w:space="0" w:color="000000"/>
              <w:right w:val="single" w:sz="4" w:space="0" w:color="000000"/>
            </w:tcBorders>
          </w:tcPr>
          <w:p w14:paraId="420B871F"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w:t>
            </w:r>
          </w:p>
        </w:tc>
        <w:tc>
          <w:tcPr>
            <w:tcW w:w="6803" w:type="dxa"/>
            <w:tcBorders>
              <w:top w:val="nil"/>
              <w:left w:val="nil"/>
              <w:bottom w:val="single" w:sz="4" w:space="0" w:color="000000"/>
              <w:right w:val="single" w:sz="4" w:space="0" w:color="000000"/>
            </w:tcBorders>
          </w:tcPr>
          <w:p w14:paraId="4F4B83A8"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起終点、寄港地、航行経路、航海速力、運航回数、発着時刻、運航の時季等に関する計画</w:t>
            </w:r>
          </w:p>
        </w:tc>
      </w:tr>
      <w:tr w:rsidR="008338C4" w:rsidRPr="00CB1A2A" w14:paraId="65076D1E" w14:textId="77777777" w:rsidTr="008338C4">
        <w:trPr>
          <w:trHeight w:hRule="exact" w:val="624"/>
        </w:trPr>
        <w:tc>
          <w:tcPr>
            <w:tcW w:w="612" w:type="dxa"/>
            <w:tcBorders>
              <w:top w:val="nil"/>
              <w:left w:val="single" w:sz="4" w:space="0" w:color="000000"/>
              <w:bottom w:val="single" w:sz="4" w:space="0" w:color="000000"/>
              <w:right w:val="single" w:sz="4" w:space="0" w:color="000000"/>
            </w:tcBorders>
          </w:tcPr>
          <w:p w14:paraId="5CD79AB0"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(12)</w:t>
            </w:r>
          </w:p>
        </w:tc>
        <w:tc>
          <w:tcPr>
            <w:tcW w:w="1531" w:type="dxa"/>
            <w:tcBorders>
              <w:top w:val="nil"/>
              <w:left w:val="nil"/>
              <w:bottom w:val="single" w:sz="4" w:space="0" w:color="000000"/>
              <w:right w:val="single" w:sz="4" w:space="0" w:color="000000"/>
            </w:tcBorders>
          </w:tcPr>
          <w:p w14:paraId="56564CA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配船計画</w:t>
            </w:r>
          </w:p>
        </w:tc>
        <w:tc>
          <w:tcPr>
            <w:tcW w:w="6803" w:type="dxa"/>
            <w:tcBorders>
              <w:top w:val="nil"/>
              <w:left w:val="nil"/>
              <w:bottom w:val="single" w:sz="4" w:space="0" w:color="000000"/>
              <w:right w:val="single" w:sz="4" w:space="0" w:color="000000"/>
            </w:tcBorders>
          </w:tcPr>
          <w:p w14:paraId="47C82A31"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運航計画を実施するための船舶の特定、当該船舶の回航及び入渠、予備船の投入等に関する計画</w:t>
            </w:r>
          </w:p>
        </w:tc>
      </w:tr>
      <w:tr w:rsidR="008338C4" w:rsidRPr="00CB1A2A" w14:paraId="00C7827D" w14:textId="77777777" w:rsidTr="00F93A8B">
        <w:trPr>
          <w:trHeight w:hRule="exact" w:val="340"/>
        </w:trPr>
        <w:tc>
          <w:tcPr>
            <w:tcW w:w="612" w:type="dxa"/>
            <w:tcBorders>
              <w:top w:val="nil"/>
              <w:left w:val="single" w:sz="4" w:space="0" w:color="000000"/>
              <w:bottom w:val="single" w:sz="4" w:space="0" w:color="000000"/>
              <w:right w:val="single" w:sz="4" w:space="0" w:color="000000"/>
            </w:tcBorders>
          </w:tcPr>
          <w:p w14:paraId="68F21780"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(13)</w:t>
            </w:r>
          </w:p>
        </w:tc>
        <w:tc>
          <w:tcPr>
            <w:tcW w:w="1531" w:type="dxa"/>
            <w:tcBorders>
              <w:top w:val="nil"/>
              <w:left w:val="nil"/>
              <w:bottom w:val="single" w:sz="4" w:space="0" w:color="000000"/>
              <w:right w:val="single" w:sz="4" w:space="0" w:color="000000"/>
            </w:tcBorders>
          </w:tcPr>
          <w:p w14:paraId="2A7C702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配乗計画</w:t>
            </w:r>
          </w:p>
        </w:tc>
        <w:tc>
          <w:tcPr>
            <w:tcW w:w="6803" w:type="dxa"/>
            <w:tcBorders>
              <w:top w:val="nil"/>
              <w:left w:val="nil"/>
              <w:bottom w:val="single" w:sz="4" w:space="0" w:color="000000"/>
              <w:right w:val="single" w:sz="4" w:space="0" w:color="000000"/>
            </w:tcBorders>
          </w:tcPr>
          <w:p w14:paraId="02E75C2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乗組員の編成及びその勤務割りに関する計画</w:t>
            </w:r>
          </w:p>
        </w:tc>
      </w:tr>
      <w:tr w:rsidR="008338C4" w:rsidRPr="00CB1A2A" w14:paraId="3F924DD0"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00E5B6FB"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(14)</w:t>
            </w:r>
          </w:p>
        </w:tc>
        <w:tc>
          <w:tcPr>
            <w:tcW w:w="1531" w:type="dxa"/>
            <w:tcBorders>
              <w:top w:val="nil"/>
              <w:left w:val="nil"/>
              <w:bottom w:val="single" w:sz="4" w:space="0" w:color="000000"/>
              <w:right w:val="single" w:sz="4" w:space="0" w:color="000000"/>
            </w:tcBorders>
          </w:tcPr>
          <w:p w14:paraId="07A95CD3"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w:t>
            </w:r>
          </w:p>
        </w:tc>
        <w:tc>
          <w:tcPr>
            <w:tcW w:w="6803" w:type="dxa"/>
            <w:tcBorders>
              <w:top w:val="nil"/>
              <w:left w:val="nil"/>
              <w:bottom w:val="single" w:sz="4" w:space="0" w:color="000000"/>
              <w:right w:val="single" w:sz="4" w:space="0" w:color="000000"/>
            </w:tcBorders>
          </w:tcPr>
          <w:p w14:paraId="075AC05C" w14:textId="6B367C2E"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現在の停泊場所を解らんして航海を開始すること</w:t>
            </w:r>
          </w:p>
        </w:tc>
      </w:tr>
      <w:tr w:rsidR="008338C4" w:rsidRPr="00CB1A2A" w14:paraId="30E0167F"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6AC00007"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(15)</w:t>
            </w:r>
          </w:p>
        </w:tc>
        <w:tc>
          <w:tcPr>
            <w:tcW w:w="1531" w:type="dxa"/>
            <w:tcBorders>
              <w:top w:val="nil"/>
              <w:left w:val="nil"/>
              <w:bottom w:val="single" w:sz="4" w:space="0" w:color="000000"/>
              <w:right w:val="single" w:sz="4" w:space="0" w:color="000000"/>
            </w:tcBorders>
          </w:tcPr>
          <w:p w14:paraId="62CE0C4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基準航行</w:t>
            </w:r>
          </w:p>
        </w:tc>
        <w:tc>
          <w:tcPr>
            <w:tcW w:w="6803" w:type="dxa"/>
            <w:tcBorders>
              <w:top w:val="nil"/>
              <w:left w:val="nil"/>
              <w:bottom w:val="single" w:sz="4" w:space="0" w:color="000000"/>
              <w:right w:val="single" w:sz="4" w:space="0" w:color="000000"/>
            </w:tcBorders>
          </w:tcPr>
          <w:p w14:paraId="15BA8DD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基準経路を基準速力により航行すること</w:t>
            </w:r>
          </w:p>
        </w:tc>
      </w:tr>
      <w:tr w:rsidR="008338C4" w:rsidRPr="00CB1A2A" w14:paraId="2D0BF5F9" w14:textId="77777777" w:rsidTr="008338C4">
        <w:trPr>
          <w:trHeight w:hRule="exact" w:val="1191"/>
        </w:trPr>
        <w:tc>
          <w:tcPr>
            <w:tcW w:w="612" w:type="dxa"/>
            <w:tcBorders>
              <w:top w:val="nil"/>
              <w:left w:val="single" w:sz="4" w:space="0" w:color="000000"/>
              <w:bottom w:val="single" w:sz="4" w:space="0" w:color="000000"/>
              <w:right w:val="single" w:sz="4" w:space="0" w:color="000000"/>
            </w:tcBorders>
          </w:tcPr>
          <w:p w14:paraId="1FCBD21E"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(16)</w:t>
            </w:r>
          </w:p>
        </w:tc>
        <w:tc>
          <w:tcPr>
            <w:tcW w:w="1531" w:type="dxa"/>
            <w:tcBorders>
              <w:top w:val="nil"/>
              <w:left w:val="nil"/>
              <w:bottom w:val="single" w:sz="4" w:space="0" w:color="000000"/>
              <w:right w:val="single" w:sz="4" w:space="0" w:color="000000"/>
            </w:tcBorders>
          </w:tcPr>
          <w:p w14:paraId="6948836A"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港内</w:t>
            </w:r>
          </w:p>
        </w:tc>
        <w:tc>
          <w:tcPr>
            <w:tcW w:w="6803" w:type="dxa"/>
            <w:tcBorders>
              <w:top w:val="nil"/>
              <w:left w:val="nil"/>
              <w:bottom w:val="single" w:sz="4" w:space="0" w:color="000000"/>
              <w:right w:val="single" w:sz="4" w:space="0" w:color="000000"/>
            </w:tcBorders>
          </w:tcPr>
          <w:p w14:paraId="1DE67465"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港則法に定める港の区域内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港則法に定めのない港については港湾法に定める港湾区域内、港則法又は港湾法に定めのない港については社会通念上港として認められる区域内</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。ただし、港域が広大であって船舶の運航に影響を与えるおそれのない港域を除く。</w:t>
            </w:r>
          </w:p>
        </w:tc>
      </w:tr>
      <w:tr w:rsidR="008338C4" w:rsidRPr="00CB1A2A" w14:paraId="2873BC24" w14:textId="77777777" w:rsidTr="00F93A8B">
        <w:trPr>
          <w:trHeight w:hRule="exact" w:val="624"/>
        </w:trPr>
        <w:tc>
          <w:tcPr>
            <w:tcW w:w="612" w:type="dxa"/>
            <w:tcBorders>
              <w:top w:val="nil"/>
              <w:left w:val="single" w:sz="4" w:space="0" w:color="000000"/>
              <w:bottom w:val="single" w:sz="4" w:space="0" w:color="000000"/>
              <w:right w:val="single" w:sz="4" w:space="0" w:color="000000"/>
            </w:tcBorders>
          </w:tcPr>
          <w:p w14:paraId="3EE81C89"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w:t>
            </w:r>
            <w:r>
              <w:rPr>
                <w:rFonts w:ascii="ＭＳ ゴシック" w:hAnsi="ＭＳ ゴシック" w:hint="eastAsia"/>
                <w:sz w:val="21"/>
                <w:szCs w:val="21"/>
              </w:rPr>
              <w:t>7</w:t>
            </w:r>
            <w:r w:rsidRPr="00CB1A2A">
              <w:rPr>
                <w:rFonts w:ascii="ＭＳ ゴシック" w:hAnsi="ＭＳ ゴシック" w:hint="eastAsia"/>
                <w:sz w:val="21"/>
                <w:szCs w:val="21"/>
              </w:rPr>
              <w:t>)</w:t>
            </w:r>
          </w:p>
        </w:tc>
        <w:tc>
          <w:tcPr>
            <w:tcW w:w="1531" w:type="dxa"/>
            <w:tcBorders>
              <w:top w:val="nil"/>
              <w:left w:val="nil"/>
              <w:bottom w:val="single" w:sz="4" w:space="0" w:color="000000"/>
              <w:right w:val="single" w:sz="4" w:space="0" w:color="000000"/>
            </w:tcBorders>
          </w:tcPr>
          <w:p w14:paraId="699B8DC2"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入港</w:t>
            </w:r>
          </w:p>
        </w:tc>
        <w:tc>
          <w:tcPr>
            <w:tcW w:w="6803" w:type="dxa"/>
            <w:tcBorders>
              <w:top w:val="nil"/>
              <w:left w:val="nil"/>
              <w:bottom w:val="single" w:sz="4" w:space="0" w:color="000000"/>
              <w:right w:val="single" w:sz="4" w:space="0" w:color="000000"/>
            </w:tcBorders>
          </w:tcPr>
          <w:p w14:paraId="0F9A2B17"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港の区域内、港湾区域内等において、狭水路、関門等を通航して防波堤等の内部へ進航すること</w:t>
            </w:r>
          </w:p>
        </w:tc>
      </w:tr>
      <w:tr w:rsidR="008338C4" w:rsidRPr="00CB1A2A" w14:paraId="374AFCA9" w14:textId="77777777" w:rsidTr="008338C4">
        <w:trPr>
          <w:trHeight w:hRule="exact" w:val="624"/>
        </w:trPr>
        <w:tc>
          <w:tcPr>
            <w:tcW w:w="612" w:type="dxa"/>
            <w:tcBorders>
              <w:top w:val="nil"/>
              <w:left w:val="single" w:sz="4" w:space="0" w:color="000000"/>
              <w:bottom w:val="single" w:sz="4" w:space="0" w:color="auto"/>
              <w:right w:val="single" w:sz="4" w:space="0" w:color="000000"/>
            </w:tcBorders>
          </w:tcPr>
          <w:p w14:paraId="7B05800D" w14:textId="77777777" w:rsidR="008338C4" w:rsidRPr="00CB1A2A" w:rsidRDefault="008338C4" w:rsidP="008338C4">
            <w:pPr>
              <w:pStyle w:val="a3"/>
              <w:wordWrap/>
              <w:ind w:leftChars="50" w:left="106"/>
              <w:jc w:val="left"/>
              <w:rPr>
                <w:spacing w:val="0"/>
                <w:sz w:val="21"/>
                <w:szCs w:val="21"/>
              </w:rPr>
            </w:pPr>
            <w:r>
              <w:rPr>
                <w:rFonts w:ascii="ＭＳ ゴシック" w:hAnsi="ＭＳ ゴシック" w:hint="eastAsia"/>
                <w:sz w:val="21"/>
                <w:szCs w:val="21"/>
              </w:rPr>
              <w:t>(18</w:t>
            </w:r>
            <w:r w:rsidRPr="00CB1A2A">
              <w:rPr>
                <w:rFonts w:ascii="ＭＳ ゴシック" w:hAnsi="ＭＳ ゴシック" w:hint="eastAsia"/>
                <w:sz w:val="21"/>
                <w:szCs w:val="21"/>
              </w:rPr>
              <w:t>)</w:t>
            </w:r>
          </w:p>
        </w:tc>
        <w:tc>
          <w:tcPr>
            <w:tcW w:w="1531" w:type="dxa"/>
            <w:tcBorders>
              <w:top w:val="nil"/>
              <w:left w:val="nil"/>
              <w:bottom w:val="single" w:sz="4" w:space="0" w:color="auto"/>
              <w:right w:val="single" w:sz="4" w:space="0" w:color="000000"/>
            </w:tcBorders>
          </w:tcPr>
          <w:p w14:paraId="1D0E5DCC"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w:t>
            </w:r>
          </w:p>
        </w:tc>
        <w:tc>
          <w:tcPr>
            <w:tcW w:w="6803" w:type="dxa"/>
            <w:tcBorders>
              <w:top w:val="nil"/>
              <w:left w:val="nil"/>
              <w:bottom w:val="single" w:sz="4" w:space="0" w:color="auto"/>
              <w:right w:val="single" w:sz="4" w:space="0" w:color="000000"/>
            </w:tcBorders>
          </w:tcPr>
          <w:p w14:paraId="4B31245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「発航」、「基準経路及び基準速力による航行の継続」又は「入港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着岸</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」を行うこと</w:t>
            </w:r>
          </w:p>
        </w:tc>
      </w:tr>
      <w:tr w:rsidR="008338C4" w:rsidRPr="00CB1A2A" w14:paraId="044868D2" w14:textId="77777777" w:rsidTr="008338C4">
        <w:trPr>
          <w:trHeight w:hRule="exact" w:val="340"/>
        </w:trPr>
        <w:tc>
          <w:tcPr>
            <w:tcW w:w="612" w:type="dxa"/>
            <w:tcBorders>
              <w:top w:val="single" w:sz="4" w:space="0" w:color="auto"/>
              <w:left w:val="single" w:sz="4" w:space="0" w:color="auto"/>
              <w:bottom w:val="single" w:sz="4" w:space="0" w:color="auto"/>
              <w:right w:val="single" w:sz="4" w:space="0" w:color="auto"/>
            </w:tcBorders>
          </w:tcPr>
          <w:p w14:paraId="52CBB2F0"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(19)</w:t>
            </w:r>
          </w:p>
        </w:tc>
        <w:tc>
          <w:tcPr>
            <w:tcW w:w="1531" w:type="dxa"/>
            <w:tcBorders>
              <w:top w:val="single" w:sz="4" w:space="0" w:color="auto"/>
              <w:left w:val="single" w:sz="4" w:space="0" w:color="auto"/>
              <w:bottom w:val="single" w:sz="4" w:space="0" w:color="auto"/>
              <w:right w:val="single" w:sz="4" w:space="0" w:color="auto"/>
            </w:tcBorders>
          </w:tcPr>
          <w:p w14:paraId="6B9C8F54"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反転</w:t>
            </w:r>
          </w:p>
        </w:tc>
        <w:tc>
          <w:tcPr>
            <w:tcW w:w="6803" w:type="dxa"/>
            <w:tcBorders>
              <w:top w:val="single" w:sz="4" w:space="0" w:color="auto"/>
              <w:left w:val="single" w:sz="4" w:space="0" w:color="auto"/>
              <w:bottom w:val="single" w:sz="4" w:space="0" w:color="auto"/>
              <w:right w:val="single" w:sz="4" w:space="0" w:color="auto"/>
            </w:tcBorders>
          </w:tcPr>
          <w:p w14:paraId="70338A2A" w14:textId="2446D38B"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目的の航行の継続を中止し、発航港へ引返すこと</w:t>
            </w:r>
          </w:p>
        </w:tc>
      </w:tr>
      <w:tr w:rsidR="008338C4" w:rsidRPr="00CB1A2A" w14:paraId="25984D70"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68E9E1A1"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lastRenderedPageBreak/>
              <w:t>(20)</w:t>
            </w:r>
          </w:p>
        </w:tc>
        <w:tc>
          <w:tcPr>
            <w:tcW w:w="1531" w:type="dxa"/>
            <w:tcBorders>
              <w:top w:val="single" w:sz="4" w:space="0" w:color="auto"/>
              <w:left w:val="nil"/>
              <w:bottom w:val="single" w:sz="4" w:space="0" w:color="auto"/>
              <w:right w:val="single" w:sz="4" w:space="0" w:color="000000"/>
            </w:tcBorders>
          </w:tcPr>
          <w:p w14:paraId="6F81D72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気象・海象</w:t>
            </w:r>
          </w:p>
        </w:tc>
        <w:tc>
          <w:tcPr>
            <w:tcW w:w="6803" w:type="dxa"/>
            <w:tcBorders>
              <w:top w:val="single" w:sz="4" w:space="0" w:color="auto"/>
              <w:left w:val="nil"/>
              <w:bottom w:val="single" w:sz="4" w:space="0" w:color="auto"/>
              <w:right w:val="single" w:sz="4" w:space="0" w:color="000000"/>
            </w:tcBorders>
          </w:tcPr>
          <w:p w14:paraId="63288C39"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10分間の平均風速</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、視程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目標を認めることができる最大距離。ただし、視程が方向によって異なるときは、その中の最小値をとる。</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及び波高</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隣り合った波の峰と谷との鉛直距離</w:t>
            </w:r>
            <w:r>
              <w:rPr>
                <w:rFonts w:asciiTheme="majorEastAsia" w:eastAsiaTheme="majorEastAsia" w:hAnsiTheme="majorEastAsia" w:hint="eastAsia"/>
                <w:sz w:val="21"/>
                <w:szCs w:val="21"/>
              </w:rPr>
              <w:t>）</w:t>
            </w:r>
          </w:p>
        </w:tc>
      </w:tr>
      <w:tr w:rsidR="008338C4" w:rsidRPr="00CB1A2A" w14:paraId="7F2A0875" w14:textId="77777777" w:rsidTr="008338C4">
        <w:trPr>
          <w:trHeight w:hRule="exact" w:val="907"/>
        </w:trPr>
        <w:tc>
          <w:tcPr>
            <w:tcW w:w="612" w:type="dxa"/>
            <w:tcBorders>
              <w:top w:val="single" w:sz="4" w:space="0" w:color="auto"/>
              <w:left w:val="single" w:sz="4" w:space="0" w:color="000000"/>
              <w:bottom w:val="single" w:sz="4" w:space="0" w:color="auto"/>
              <w:right w:val="single" w:sz="4" w:space="0" w:color="000000"/>
            </w:tcBorders>
          </w:tcPr>
          <w:p w14:paraId="5EDF7649"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(21)</w:t>
            </w:r>
          </w:p>
        </w:tc>
        <w:tc>
          <w:tcPr>
            <w:tcW w:w="1531" w:type="dxa"/>
            <w:tcBorders>
              <w:top w:val="single" w:sz="4" w:space="0" w:color="auto"/>
              <w:left w:val="nil"/>
              <w:bottom w:val="single" w:sz="4" w:space="0" w:color="auto"/>
              <w:right w:val="single" w:sz="4" w:space="0" w:color="000000"/>
            </w:tcBorders>
          </w:tcPr>
          <w:p w14:paraId="3DC9BBFD"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運航基準図</w:t>
            </w:r>
          </w:p>
        </w:tc>
        <w:tc>
          <w:tcPr>
            <w:tcW w:w="6803" w:type="dxa"/>
            <w:tcBorders>
              <w:top w:val="single" w:sz="4" w:space="0" w:color="auto"/>
              <w:left w:val="nil"/>
              <w:bottom w:val="single" w:sz="4" w:space="0" w:color="auto"/>
              <w:right w:val="single" w:sz="4" w:space="0" w:color="000000"/>
            </w:tcBorders>
          </w:tcPr>
          <w:p w14:paraId="7F3DC135" w14:textId="27E5DD6B"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航行経路</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起終点、針路、変針点等</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、航海速力、船長が甲板上の指揮をとるべき区間、その他航行の安全を確保するために必要な事項を記載した図面</w:t>
            </w:r>
          </w:p>
        </w:tc>
      </w:tr>
      <w:tr w:rsidR="008338C4" w:rsidRPr="00CB1A2A" w14:paraId="3DEA9BCB" w14:textId="77777777" w:rsidTr="008338C4">
        <w:trPr>
          <w:trHeight w:hRule="exact" w:val="567"/>
        </w:trPr>
        <w:tc>
          <w:tcPr>
            <w:tcW w:w="612" w:type="dxa"/>
            <w:tcBorders>
              <w:top w:val="single" w:sz="4" w:space="0" w:color="auto"/>
              <w:left w:val="single" w:sz="4" w:space="0" w:color="000000"/>
              <w:bottom w:val="single" w:sz="4" w:space="0" w:color="auto"/>
              <w:right w:val="single" w:sz="4" w:space="0" w:color="000000"/>
            </w:tcBorders>
          </w:tcPr>
          <w:p w14:paraId="0A937A9A"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(22)</w:t>
            </w:r>
          </w:p>
        </w:tc>
        <w:tc>
          <w:tcPr>
            <w:tcW w:w="1531" w:type="dxa"/>
            <w:tcBorders>
              <w:top w:val="single" w:sz="4" w:space="0" w:color="auto"/>
              <w:left w:val="nil"/>
              <w:bottom w:val="single" w:sz="4" w:space="0" w:color="auto"/>
              <w:right w:val="single" w:sz="4" w:space="0" w:color="000000"/>
            </w:tcBorders>
          </w:tcPr>
          <w:p w14:paraId="56D3106E"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w:t>
            </w:r>
          </w:p>
        </w:tc>
        <w:tc>
          <w:tcPr>
            <w:tcW w:w="6803" w:type="dxa"/>
            <w:tcBorders>
              <w:top w:val="single" w:sz="4" w:space="0" w:color="auto"/>
              <w:left w:val="nil"/>
              <w:bottom w:val="single" w:sz="4" w:space="0" w:color="auto"/>
              <w:right w:val="single" w:sz="4" w:space="0" w:color="000000"/>
            </w:tcBorders>
          </w:tcPr>
          <w:p w14:paraId="7A2A256C"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船舶の舷側より内側。ただし、舷てい、歩み板等船舶側から架設されたものがある場合はその先端までを含む。</w:t>
            </w:r>
          </w:p>
        </w:tc>
      </w:tr>
      <w:tr w:rsidR="008338C4" w:rsidRPr="00CB1A2A" w14:paraId="41C68176" w14:textId="77777777" w:rsidTr="008338C4">
        <w:trPr>
          <w:trHeight w:hRule="exact" w:val="340"/>
        </w:trPr>
        <w:tc>
          <w:tcPr>
            <w:tcW w:w="612" w:type="dxa"/>
            <w:tcBorders>
              <w:top w:val="single" w:sz="4" w:space="0" w:color="auto"/>
              <w:left w:val="single" w:sz="4" w:space="0" w:color="000000"/>
              <w:bottom w:val="single" w:sz="4" w:space="0" w:color="000000"/>
              <w:right w:val="single" w:sz="4" w:space="0" w:color="000000"/>
            </w:tcBorders>
          </w:tcPr>
          <w:p w14:paraId="6C678273"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(23)</w:t>
            </w:r>
          </w:p>
        </w:tc>
        <w:tc>
          <w:tcPr>
            <w:tcW w:w="1531" w:type="dxa"/>
            <w:tcBorders>
              <w:top w:val="single" w:sz="4" w:space="0" w:color="auto"/>
              <w:left w:val="nil"/>
              <w:bottom w:val="single" w:sz="4" w:space="0" w:color="000000"/>
              <w:right w:val="single" w:sz="4" w:space="0" w:color="000000"/>
            </w:tcBorders>
          </w:tcPr>
          <w:p w14:paraId="5A046F76"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w:t>
            </w:r>
          </w:p>
        </w:tc>
        <w:tc>
          <w:tcPr>
            <w:tcW w:w="6803" w:type="dxa"/>
            <w:tcBorders>
              <w:top w:val="single" w:sz="4" w:space="0" w:color="auto"/>
              <w:left w:val="nil"/>
              <w:bottom w:val="single" w:sz="4" w:space="0" w:color="000000"/>
              <w:right w:val="single" w:sz="4" w:space="0" w:color="000000"/>
            </w:tcBorders>
          </w:tcPr>
          <w:p w14:paraId="7734DB1B"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船舶上以外の場所。ただし陸上施設の区域内に限る。</w:t>
            </w:r>
          </w:p>
        </w:tc>
      </w:tr>
      <w:tr w:rsidR="008338C4" w:rsidRPr="00CB1A2A" w14:paraId="1816908B" w14:textId="77777777" w:rsidTr="008338C4">
        <w:trPr>
          <w:trHeight w:hRule="exact" w:val="340"/>
        </w:trPr>
        <w:tc>
          <w:tcPr>
            <w:tcW w:w="612" w:type="dxa"/>
            <w:tcBorders>
              <w:top w:val="nil"/>
              <w:left w:val="single" w:sz="4" w:space="0" w:color="000000"/>
              <w:bottom w:val="single" w:sz="4" w:space="0" w:color="000000"/>
              <w:right w:val="single" w:sz="4" w:space="0" w:color="000000"/>
            </w:tcBorders>
          </w:tcPr>
          <w:p w14:paraId="77616002"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(24)</w:t>
            </w:r>
          </w:p>
        </w:tc>
        <w:tc>
          <w:tcPr>
            <w:tcW w:w="1531" w:type="dxa"/>
            <w:tcBorders>
              <w:top w:val="nil"/>
              <w:left w:val="nil"/>
              <w:bottom w:val="single" w:sz="4" w:space="0" w:color="000000"/>
              <w:right w:val="single" w:sz="4" w:space="0" w:color="000000"/>
            </w:tcBorders>
          </w:tcPr>
          <w:p w14:paraId="6DAD2C41"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w:t>
            </w:r>
          </w:p>
        </w:tc>
        <w:tc>
          <w:tcPr>
            <w:tcW w:w="6803" w:type="dxa"/>
            <w:tcBorders>
              <w:top w:val="nil"/>
              <w:left w:val="nil"/>
              <w:bottom w:val="single" w:sz="4" w:space="0" w:color="000000"/>
              <w:right w:val="single" w:sz="4" w:space="0" w:color="000000"/>
            </w:tcBorders>
          </w:tcPr>
          <w:p w14:paraId="27879973"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危険物船舶運送及び貯蔵規則第２条に定める危険物</w:t>
            </w:r>
          </w:p>
        </w:tc>
      </w:tr>
      <w:tr w:rsidR="008338C4" w:rsidRPr="00CB1A2A" w14:paraId="59966747" w14:textId="77777777" w:rsidTr="002E5153">
        <w:trPr>
          <w:trHeight w:hRule="exact" w:val="624"/>
        </w:trPr>
        <w:tc>
          <w:tcPr>
            <w:tcW w:w="612" w:type="dxa"/>
            <w:tcBorders>
              <w:top w:val="nil"/>
              <w:left w:val="single" w:sz="4" w:space="0" w:color="000000"/>
              <w:bottom w:val="single" w:sz="4" w:space="0" w:color="000000"/>
              <w:right w:val="nil"/>
            </w:tcBorders>
          </w:tcPr>
          <w:p w14:paraId="34B3EE14" w14:textId="77777777" w:rsidR="008338C4" w:rsidRPr="00CB1A2A" w:rsidRDefault="008338C4" w:rsidP="008338C4">
            <w:pPr>
              <w:pStyle w:val="a3"/>
              <w:wordWrap/>
              <w:ind w:leftChars="50" w:left="106"/>
              <w:jc w:val="left"/>
              <w:rPr>
                <w:spacing w:val="0"/>
                <w:sz w:val="21"/>
                <w:szCs w:val="21"/>
              </w:rPr>
            </w:pPr>
            <w:r w:rsidRPr="00CB1A2A">
              <w:rPr>
                <w:rFonts w:ascii="ＭＳ ゴシック" w:hAnsi="ＭＳ ゴシック" w:hint="eastAsia"/>
                <w:sz w:val="21"/>
                <w:szCs w:val="21"/>
              </w:rPr>
              <w:t>(25)</w:t>
            </w:r>
          </w:p>
        </w:tc>
        <w:tc>
          <w:tcPr>
            <w:tcW w:w="1531" w:type="dxa"/>
            <w:tcBorders>
              <w:top w:val="nil"/>
              <w:left w:val="single" w:sz="4" w:space="0" w:color="000000"/>
              <w:bottom w:val="single" w:sz="4" w:space="0" w:color="000000"/>
              <w:right w:val="nil"/>
            </w:tcBorders>
          </w:tcPr>
          <w:p w14:paraId="75C136FA"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陸上施設</w:t>
            </w:r>
          </w:p>
        </w:tc>
        <w:tc>
          <w:tcPr>
            <w:tcW w:w="6803" w:type="dxa"/>
            <w:tcBorders>
              <w:top w:val="nil"/>
              <w:left w:val="single" w:sz="4" w:space="0" w:color="000000"/>
              <w:bottom w:val="single" w:sz="4" w:space="0" w:color="000000"/>
              <w:right w:val="single" w:sz="4" w:space="0" w:color="000000"/>
            </w:tcBorders>
          </w:tcPr>
          <w:p w14:paraId="1066FA20" w14:textId="77777777" w:rsidR="008338C4" w:rsidRPr="008338C4" w:rsidRDefault="008338C4" w:rsidP="008338C4">
            <w:pPr>
              <w:pStyle w:val="a3"/>
              <w:wordWrap/>
              <w:ind w:leftChars="50" w:left="106" w:rightChars="50" w:right="106"/>
              <w:jc w:val="left"/>
              <w:rPr>
                <w:rFonts w:asciiTheme="majorEastAsia" w:eastAsiaTheme="majorEastAsia" w:hAnsiTheme="majorEastAsia"/>
                <w:spacing w:val="0"/>
                <w:sz w:val="21"/>
                <w:szCs w:val="21"/>
              </w:rPr>
            </w:pPr>
            <w:r w:rsidRPr="008338C4">
              <w:rPr>
                <w:rFonts w:asciiTheme="majorEastAsia" w:eastAsiaTheme="majorEastAsia" w:hAnsiTheme="majorEastAsia" w:hint="eastAsia"/>
                <w:sz w:val="21"/>
                <w:szCs w:val="21"/>
              </w:rPr>
              <w:t>岸壁</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防舷設備を含む。</w:t>
            </w:r>
            <w:r>
              <w:rPr>
                <w:rFonts w:asciiTheme="majorEastAsia" w:eastAsiaTheme="majorEastAsia" w:hAnsiTheme="majorEastAsia" w:hint="eastAsia"/>
                <w:sz w:val="21"/>
                <w:szCs w:val="21"/>
              </w:rPr>
              <w:t>）</w:t>
            </w:r>
            <w:r w:rsidRPr="008338C4">
              <w:rPr>
                <w:rFonts w:asciiTheme="majorEastAsia" w:eastAsiaTheme="majorEastAsia" w:hAnsiTheme="majorEastAsia" w:hint="eastAsia"/>
                <w:sz w:val="21"/>
                <w:szCs w:val="21"/>
              </w:rPr>
              <w:t>、旅客待合室等船舶の係留、旅客の乗降等の用に供する施設</w:t>
            </w:r>
          </w:p>
        </w:tc>
      </w:tr>
    </w:tbl>
    <w:p w14:paraId="7A04FDD5" w14:textId="386C0DBD" w:rsidR="008338C4" w:rsidRPr="008338C4" w:rsidRDefault="008338C4" w:rsidP="008338C4">
      <w:pPr>
        <w:pStyle w:val="a3"/>
        <w:ind w:firstLineChars="100" w:firstLine="215"/>
        <w:rPr>
          <w:rFonts w:ascii="ＭＳ ゴシック" w:hAnsi="ＭＳ ゴシック"/>
          <w:sz w:val="21"/>
          <w:szCs w:val="21"/>
        </w:rPr>
      </w:pPr>
      <w:r w:rsidRPr="008338C4">
        <w:rPr>
          <w:rFonts w:ascii="ＭＳ ゴシック" w:hAnsi="ＭＳ ゴシック" w:hint="eastAsia"/>
          <w:sz w:val="21"/>
          <w:szCs w:val="21"/>
        </w:rPr>
        <w:t>（運航基準、作業基準、事故処理基準）</w:t>
      </w:r>
    </w:p>
    <w:p w14:paraId="2C8ADBED" w14:textId="5BCCC881"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第３条　この規程の実施を図るため、運航基準、作業基準</w:t>
      </w:r>
      <w:r w:rsidR="003E53AD">
        <w:rPr>
          <w:rFonts w:ascii="ＭＳ ゴシック" w:hAnsi="ＭＳ ゴシック" w:hint="eastAsia"/>
          <w:sz w:val="21"/>
          <w:szCs w:val="21"/>
        </w:rPr>
        <w:t>及び</w:t>
      </w:r>
      <w:r w:rsidRPr="008338C4">
        <w:rPr>
          <w:rFonts w:ascii="ＭＳ ゴシック" w:hAnsi="ＭＳ ゴシック" w:hint="eastAsia"/>
          <w:sz w:val="21"/>
          <w:szCs w:val="21"/>
        </w:rPr>
        <w:t>事故処理基準を定める。</w:t>
      </w:r>
    </w:p>
    <w:p w14:paraId="6623DD33" w14:textId="77777777" w:rsidR="008338C4" w:rsidRPr="008338C4" w:rsidRDefault="008338C4" w:rsidP="008338C4">
      <w:pPr>
        <w:pStyle w:val="a3"/>
        <w:rPr>
          <w:rFonts w:ascii="ＭＳ ゴシック" w:hAnsi="ＭＳ ゴシック"/>
          <w:sz w:val="21"/>
          <w:szCs w:val="21"/>
        </w:rPr>
      </w:pPr>
      <w:r w:rsidRPr="008338C4">
        <w:rPr>
          <w:rFonts w:ascii="ＭＳ ゴシック" w:hAnsi="ＭＳ ゴシック" w:hint="eastAsia"/>
          <w:sz w:val="21"/>
          <w:szCs w:val="21"/>
        </w:rPr>
        <w:t>２　船舶の運航については、この規程及び運航基準に定めるところによる。</w:t>
      </w:r>
    </w:p>
    <w:p w14:paraId="08E9E005"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３　旅客の乗下船、船舶の離着岸等に係る作業方法、危険物の取扱い、旅客への遵守事項の周知等については、この規程及び作業基準に定めるところによる。</w:t>
      </w:r>
    </w:p>
    <w:p w14:paraId="0F43E846" w14:textId="77777777" w:rsidR="008338C4" w:rsidRPr="008338C4" w:rsidRDefault="008338C4" w:rsidP="008338C4">
      <w:pPr>
        <w:pStyle w:val="a3"/>
        <w:ind w:left="215" w:hangingChars="100" w:hanging="215"/>
        <w:rPr>
          <w:rFonts w:ascii="ＭＳ ゴシック" w:hAnsi="ＭＳ ゴシック"/>
          <w:sz w:val="21"/>
          <w:szCs w:val="21"/>
        </w:rPr>
      </w:pPr>
      <w:r w:rsidRPr="008338C4">
        <w:rPr>
          <w:rFonts w:ascii="ＭＳ ゴシック" w:hAnsi="ＭＳ ゴシック" w:hint="eastAsia"/>
          <w:sz w:val="21"/>
          <w:szCs w:val="21"/>
        </w:rPr>
        <w:t>４　事故発生時の非常連絡の方法、事故処理組織、その他事故の処理に必要な事項については、この規程及び事故処理基準に定めるところによる。</w:t>
      </w:r>
    </w:p>
    <w:p w14:paraId="1E0CA326" w14:textId="77777777" w:rsidR="008338C4" w:rsidRPr="00CB1A2A" w:rsidRDefault="008338C4" w:rsidP="008338C4">
      <w:pPr>
        <w:pStyle w:val="a3"/>
        <w:wordWrap/>
        <w:rPr>
          <w:spacing w:val="0"/>
          <w:sz w:val="21"/>
          <w:szCs w:val="21"/>
        </w:rPr>
      </w:pPr>
    </w:p>
    <w:p w14:paraId="65DBACD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経営トップの責務</w:t>
      </w:r>
    </w:p>
    <w:p w14:paraId="37828B3F"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（経営トップの主体的関与）</w:t>
      </w:r>
    </w:p>
    <w:p w14:paraId="2624D33E" w14:textId="77777777"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第４条　船舶による輸送の安全確保のため、経営トップは次に掲げる事項について主体的に関与し、当社全体の安全マネジメント態勢を適切に運営する。</w:t>
      </w:r>
    </w:p>
    <w:p w14:paraId="6DC8C5D1"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関係法令及び社内規程の遵守と安全最優先の原則の徹底</w:t>
      </w:r>
    </w:p>
    <w:p w14:paraId="4A59CA07"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(2)　安全方針の設定</w:t>
      </w:r>
    </w:p>
    <w:p w14:paraId="71A845FB"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(3)　安全重点施策の策定及び確実な実行</w:t>
      </w:r>
    </w:p>
    <w:p w14:paraId="5F91AD69"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(4)　重大な事故等に対する確実な対応</w:t>
      </w:r>
    </w:p>
    <w:p w14:paraId="72B67F77" w14:textId="77777777" w:rsidR="005F5D79" w:rsidRPr="005F5D79" w:rsidRDefault="005F5D79" w:rsidP="005F5D79">
      <w:pPr>
        <w:pStyle w:val="a3"/>
        <w:ind w:leftChars="50" w:left="428" w:hangingChars="150" w:hanging="322"/>
        <w:rPr>
          <w:rFonts w:ascii="ＭＳ ゴシック" w:hAnsi="ＭＳ ゴシック"/>
          <w:sz w:val="21"/>
          <w:szCs w:val="21"/>
        </w:rPr>
      </w:pPr>
      <w:r w:rsidRPr="005F5D79">
        <w:rPr>
          <w:rFonts w:ascii="ＭＳ ゴシック" w:hAnsi="ＭＳ ゴシック" w:hint="eastAsia"/>
          <w:sz w:val="21"/>
          <w:szCs w:val="21"/>
        </w:rPr>
        <w:t>(5)　安全マネジメント態勢を確立し、実施し、維持するために、かつ、輸送の安全を確保するために必要な要員、情報、輸送施設等を確実に使用できるようにすること</w:t>
      </w:r>
    </w:p>
    <w:p w14:paraId="5E44EEC4"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(6)　安全マネジメント態勢の見直し</w:t>
      </w:r>
    </w:p>
    <w:p w14:paraId="1588BCD5"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（経営トップの責務）</w:t>
      </w:r>
    </w:p>
    <w:p w14:paraId="39C0F2DF" w14:textId="77777777"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第５条　経営トップは、確固たる安全マネジメント態勢の実現を図るため、その責務を的確に果たすべく、次条以下に掲げる内容について、確実に実施する。</w:t>
      </w:r>
    </w:p>
    <w:p w14:paraId="3A323765"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２　経営トップは、事業の輸送の安全を確保するための管理業務の実施範囲を明らかにする。</w:t>
      </w:r>
    </w:p>
    <w:p w14:paraId="3383E420"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（安全方針）</w:t>
      </w:r>
    </w:p>
    <w:p w14:paraId="65D36F92" w14:textId="77777777"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第６条　経営トップは、安全管理にかかわる当社の全体的な意図及び方向性を明確に示した安全方針を設定し、当社内部へ周知する。</w:t>
      </w:r>
    </w:p>
    <w:p w14:paraId="7B6C2CF8"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２　安全方針には輸送の安全確保を的確に図るために、次の事項を明記する。</w:t>
      </w:r>
    </w:p>
    <w:p w14:paraId="00062CBE"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(1)　関係法令及び社内規程の遵守と安全最優先の原則</w:t>
      </w:r>
    </w:p>
    <w:p w14:paraId="07EF383D" w14:textId="77777777" w:rsidR="005F5D79" w:rsidRPr="005F5D79" w:rsidRDefault="005F5D79" w:rsidP="005F5D79">
      <w:pPr>
        <w:pStyle w:val="a3"/>
        <w:ind w:firstLineChars="50" w:firstLine="107"/>
        <w:rPr>
          <w:rFonts w:ascii="ＭＳ ゴシック" w:hAnsi="ＭＳ ゴシック"/>
          <w:sz w:val="21"/>
          <w:szCs w:val="21"/>
        </w:rPr>
      </w:pPr>
      <w:r w:rsidRPr="005F5D79">
        <w:rPr>
          <w:rFonts w:ascii="ＭＳ ゴシック" w:hAnsi="ＭＳ ゴシック" w:hint="eastAsia"/>
          <w:sz w:val="21"/>
          <w:szCs w:val="21"/>
        </w:rPr>
        <w:t>(2)　安全マネジメント態勢の継続的改善</w:t>
      </w:r>
    </w:p>
    <w:p w14:paraId="7F4D2D03" w14:textId="77777777"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３　安全方針は、その内容について効果的・具体的な実現を図るため、経営トップの率先垂範により、周知を容易かつ効果的に行う。</w:t>
      </w:r>
    </w:p>
    <w:p w14:paraId="4EC4C411"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４　安全方針は、必要に応じて見直しを行う。</w:t>
      </w:r>
    </w:p>
    <w:p w14:paraId="6DA2B13D"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（安全重点施策）</w:t>
      </w:r>
    </w:p>
    <w:p w14:paraId="15767509"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第７条　安全方針に沿って、具体的な施策を実現するため、安全重点施策を策定し実施する。</w:t>
      </w:r>
    </w:p>
    <w:p w14:paraId="7C74A81E" w14:textId="3CA9B4B0" w:rsidR="005F5D79" w:rsidRPr="005F5D79" w:rsidRDefault="005F5D79" w:rsidP="005F5D79">
      <w:pPr>
        <w:pStyle w:val="a3"/>
        <w:ind w:left="215" w:hangingChars="100" w:hanging="215"/>
        <w:rPr>
          <w:rFonts w:ascii="ＭＳ ゴシック" w:hAnsi="ＭＳ ゴシック"/>
          <w:sz w:val="21"/>
          <w:szCs w:val="21"/>
        </w:rPr>
      </w:pPr>
      <w:r w:rsidRPr="005F5D79">
        <w:rPr>
          <w:rFonts w:ascii="ＭＳ ゴシック" w:hAnsi="ＭＳ ゴシック" w:hint="eastAsia"/>
          <w:sz w:val="21"/>
          <w:szCs w:val="21"/>
        </w:rPr>
        <w:t>２　安全重点施策は、その達成度が把握できるような実践的かつ具体的なものとする。</w:t>
      </w:r>
    </w:p>
    <w:p w14:paraId="22627C8A" w14:textId="77777777" w:rsidR="005F5D79" w:rsidRPr="005F5D79" w:rsidRDefault="005F5D79" w:rsidP="005F5D79">
      <w:pPr>
        <w:pStyle w:val="a3"/>
        <w:rPr>
          <w:rFonts w:ascii="ＭＳ ゴシック" w:hAnsi="ＭＳ ゴシック"/>
          <w:sz w:val="21"/>
          <w:szCs w:val="21"/>
        </w:rPr>
      </w:pPr>
      <w:r w:rsidRPr="005F5D79">
        <w:rPr>
          <w:rFonts w:ascii="ＭＳ ゴシック" w:hAnsi="ＭＳ ゴシック" w:hint="eastAsia"/>
          <w:sz w:val="21"/>
          <w:szCs w:val="21"/>
        </w:rPr>
        <w:t>３　安全重点施策は、これを実施するための責任者、手段、日程等を含むものとする。</w:t>
      </w:r>
    </w:p>
    <w:p w14:paraId="37507481" w14:textId="77777777" w:rsidR="001964A0" w:rsidRPr="00CB1A2A" w:rsidRDefault="005F5D79" w:rsidP="005F5D79">
      <w:pPr>
        <w:pStyle w:val="a3"/>
        <w:wordWrap/>
        <w:rPr>
          <w:spacing w:val="0"/>
          <w:sz w:val="21"/>
          <w:szCs w:val="21"/>
        </w:rPr>
      </w:pPr>
      <w:r w:rsidRPr="005F5D79">
        <w:rPr>
          <w:rFonts w:ascii="ＭＳ ゴシック" w:hAnsi="ＭＳ ゴシック" w:hint="eastAsia"/>
          <w:sz w:val="21"/>
          <w:szCs w:val="21"/>
        </w:rPr>
        <w:t>４　安全重点施策を毎年、進捗状況を把握するなどして見直しを行う。</w:t>
      </w:r>
    </w:p>
    <w:p w14:paraId="24923F73" w14:textId="77777777" w:rsidR="00F63F84" w:rsidRDefault="00F63F84" w:rsidP="00071C3A">
      <w:pPr>
        <w:pStyle w:val="a3"/>
        <w:wordWrap/>
        <w:ind w:firstLineChars="500" w:firstLine="1073"/>
        <w:rPr>
          <w:rFonts w:ascii="ＭＳ ゴシック" w:hAnsi="ＭＳ ゴシック"/>
          <w:sz w:val="21"/>
          <w:szCs w:val="21"/>
        </w:rPr>
      </w:pPr>
    </w:p>
    <w:p w14:paraId="1998D64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lastRenderedPageBreak/>
        <w:t xml:space="preserve">第３章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安全管理の組織</w:t>
      </w:r>
    </w:p>
    <w:p w14:paraId="1762124E" w14:textId="77777777" w:rsidR="005F5D79" w:rsidRPr="005F5D79" w:rsidRDefault="005F5D79" w:rsidP="005F5D79">
      <w:pPr>
        <w:pStyle w:val="a3"/>
        <w:ind w:firstLineChars="100" w:firstLine="215"/>
        <w:rPr>
          <w:rFonts w:ascii="ＭＳ ゴシック" w:hAnsi="ＭＳ ゴシック"/>
          <w:sz w:val="21"/>
          <w:szCs w:val="21"/>
        </w:rPr>
      </w:pPr>
      <w:r w:rsidRPr="005F5D79">
        <w:rPr>
          <w:rFonts w:ascii="ＭＳ ゴシック" w:hAnsi="ＭＳ ゴシック" w:hint="eastAsia"/>
          <w:sz w:val="21"/>
          <w:szCs w:val="21"/>
        </w:rPr>
        <w:t>（運航管理の組織）</w:t>
      </w:r>
    </w:p>
    <w:p w14:paraId="2864F502" w14:textId="77777777" w:rsidR="005F5D79" w:rsidRDefault="005F5D79" w:rsidP="005F5D79">
      <w:pPr>
        <w:pStyle w:val="a3"/>
        <w:wordWrap/>
        <w:ind w:left="215" w:hangingChars="100" w:hanging="215"/>
        <w:rPr>
          <w:rFonts w:ascii="ＭＳ ゴシック" w:hAnsi="ＭＳ ゴシック"/>
          <w:sz w:val="21"/>
          <w:szCs w:val="21"/>
        </w:rPr>
      </w:pPr>
      <w:r w:rsidRPr="005F5D79">
        <w:rPr>
          <w:rFonts w:ascii="ＭＳ ゴシック" w:hAnsi="ＭＳ ゴシック" w:hint="eastAsia"/>
          <w:sz w:val="21"/>
          <w:szCs w:val="21"/>
        </w:rPr>
        <w:t>第８条　この規程の目的を達成するため、次のとおり安全統括管理者、運航管理者及び運航管理補助者を置く。</w:t>
      </w:r>
    </w:p>
    <w:p w14:paraId="693D8AB0" w14:textId="082B2861" w:rsidR="001964A0" w:rsidRPr="00CB1A2A" w:rsidRDefault="0016611A" w:rsidP="00071C3A">
      <w:pPr>
        <w:pStyle w:val="a3"/>
        <w:wordWrap/>
        <w:ind w:firstLineChars="50" w:firstLine="107"/>
        <w:rPr>
          <w:spacing w:val="0"/>
          <w:sz w:val="21"/>
          <w:szCs w:val="21"/>
        </w:rPr>
      </w:pPr>
      <w:r>
        <w:rPr>
          <w:rFonts w:ascii="ＭＳ ゴシック" w:hAnsi="ＭＳ ゴシック" w:hint="eastAsia"/>
          <w:sz w:val="21"/>
          <w:szCs w:val="21"/>
        </w:rPr>
        <w:t>(</w:t>
      </w:r>
      <w:r>
        <w:rPr>
          <w:rFonts w:ascii="ＭＳ ゴシック" w:hAnsi="ＭＳ ゴシック"/>
          <w:sz w:val="21"/>
          <w:szCs w:val="21"/>
        </w:rPr>
        <w:t>1)</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本社</w:t>
      </w:r>
      <w:r w:rsidR="00FC480B">
        <w:rPr>
          <w:rFonts w:ascii="ＭＳ ゴシック" w:hAnsi="ＭＳ ゴシック" w:hint="eastAsia"/>
          <w:sz w:val="21"/>
          <w:szCs w:val="21"/>
        </w:rPr>
        <w:t>または船舶</w:t>
      </w:r>
      <w:r w:rsidR="00AC2CCA">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 xml:space="preserve">　　</w:t>
      </w:r>
      <w:r w:rsidR="00A76AA1">
        <w:rPr>
          <w:rFonts w:ascii="ＭＳ ゴシック" w:hAnsi="ＭＳ ゴシック" w:hint="eastAsia"/>
          <w:sz w:val="21"/>
          <w:szCs w:val="21"/>
        </w:rPr>
        <w:t xml:space="preserve">　</w:t>
      </w:r>
      <w:r w:rsidR="001964A0" w:rsidRPr="00CB1A2A">
        <w:rPr>
          <w:rFonts w:ascii="ＭＳ ゴシック" w:hAnsi="ＭＳ ゴシック" w:hint="eastAsia"/>
          <w:sz w:val="21"/>
          <w:szCs w:val="21"/>
        </w:rPr>
        <w:t>安全統括管理者　　１　人</w:t>
      </w:r>
    </w:p>
    <w:p w14:paraId="78FE7420" w14:textId="77777777" w:rsidR="00496C89" w:rsidRDefault="001964A0" w:rsidP="00383DEA">
      <w:pPr>
        <w:pStyle w:val="a3"/>
        <w:wordWrap/>
        <w:ind w:leftChars="-100" w:left="-213" w:firstLineChars="1500" w:firstLine="3219"/>
        <w:rPr>
          <w:spacing w:val="0"/>
          <w:sz w:val="21"/>
          <w:szCs w:val="21"/>
        </w:rPr>
      </w:pPr>
      <w:r w:rsidRPr="00CB1A2A">
        <w:rPr>
          <w:rFonts w:ascii="ＭＳ ゴシック" w:hAnsi="ＭＳ ゴシック" w:hint="eastAsia"/>
          <w:sz w:val="21"/>
          <w:szCs w:val="21"/>
        </w:rPr>
        <w:t>運航管理者　　　　１　人</w:t>
      </w:r>
    </w:p>
    <w:p w14:paraId="54B9E8EF" w14:textId="77777777" w:rsidR="001964A0" w:rsidRPr="00CB1A2A" w:rsidRDefault="001964A0" w:rsidP="00383DEA">
      <w:pPr>
        <w:pStyle w:val="a3"/>
        <w:wordWrap/>
        <w:ind w:leftChars="-100" w:left="-213" w:firstLineChars="1500" w:firstLine="3219"/>
        <w:rPr>
          <w:spacing w:val="0"/>
          <w:sz w:val="21"/>
          <w:szCs w:val="21"/>
        </w:rPr>
      </w:pPr>
      <w:r w:rsidRPr="00CB1A2A">
        <w:rPr>
          <w:rFonts w:ascii="ＭＳ ゴシック" w:hAnsi="ＭＳ ゴシック" w:hint="eastAsia"/>
          <w:sz w:val="21"/>
          <w:szCs w:val="21"/>
        </w:rPr>
        <w:t>運航管理補助者　　若干人</w:t>
      </w:r>
    </w:p>
    <w:p w14:paraId="2185890E" w14:textId="77777777" w:rsidR="001964A0" w:rsidRPr="00CB1A2A" w:rsidRDefault="001964A0" w:rsidP="00071C3A">
      <w:pPr>
        <w:pStyle w:val="a3"/>
        <w:wordWrap/>
        <w:rPr>
          <w:spacing w:val="0"/>
          <w:sz w:val="21"/>
          <w:szCs w:val="21"/>
        </w:rPr>
      </w:pPr>
    </w:p>
    <w:p w14:paraId="1AE79B44" w14:textId="77777777" w:rsidR="00756368"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第４章</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w:t>
      </w:r>
      <w:r w:rsidR="003802CB">
        <w:rPr>
          <w:rFonts w:ascii="ＭＳ ゴシック" w:hAnsi="ＭＳ ゴシック" w:hint="eastAsia"/>
          <w:sz w:val="21"/>
          <w:szCs w:val="21"/>
        </w:rPr>
        <w:t>安全統括管理者及び</w:t>
      </w:r>
      <w:r w:rsidR="003802CB" w:rsidRPr="003802CB">
        <w:rPr>
          <w:rFonts w:ascii="ＭＳ ゴシック" w:hAnsi="ＭＳ ゴシック" w:hint="eastAsia"/>
          <w:sz w:val="21"/>
          <w:szCs w:val="21"/>
        </w:rPr>
        <w:t>運航管理者等の選解任並びに代行の指名</w:t>
      </w:r>
    </w:p>
    <w:p w14:paraId="423C523D"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（安全統括管理者の選任）</w:t>
      </w:r>
    </w:p>
    <w:p w14:paraId="1F2BB7C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第９条　経営トップは、経営トップに位置づけられ、海上運送法施行規則第22条の２の２に規定された要件に該当する者の中から安全統括管理者を選任する。</w:t>
      </w:r>
    </w:p>
    <w:p w14:paraId="6B3625B5"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（運航管理者の選任）</w:t>
      </w:r>
    </w:p>
    <w:p w14:paraId="1751777C"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第10条　経営トップは、安全統括管理者の意見を聴いて、海上運送法施行規則第22条の２の３に規定された要件に該当する者の中から運航管理者を選任する。</w:t>
      </w:r>
    </w:p>
    <w:p w14:paraId="2B6184B9"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（安全統括管理者及び運航管理者の解任）</w:t>
      </w:r>
    </w:p>
    <w:p w14:paraId="572D7B4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第11条　経営トップは、安全統括管理者又は運航管理者が次の各号のいずれかに該当することとなったときは、当該安全統括管理者又は運航管理者を解任するものとする。</w:t>
      </w:r>
    </w:p>
    <w:p w14:paraId="06DF5D57"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802CB">
        <w:rPr>
          <w:rFonts w:ascii="ＭＳ ゴシック" w:hAnsi="ＭＳ ゴシック" w:hint="eastAsia"/>
          <w:sz w:val="21"/>
          <w:szCs w:val="21"/>
        </w:rPr>
        <w:t>国土交通大臣の解任命令が出されたとき</w:t>
      </w:r>
    </w:p>
    <w:p w14:paraId="420C8076" w14:textId="77777777" w:rsid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身体の故障その他やむを得ない事由により職務を引続き行うことが困難になったとき</w:t>
      </w:r>
    </w:p>
    <w:p w14:paraId="74A90EFF"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sz w:val="21"/>
          <w:szCs w:val="21"/>
        </w:rPr>
        <w:t>(3)</w:t>
      </w:r>
      <w:r>
        <w:rPr>
          <w:rFonts w:ascii="ＭＳ ゴシック" w:hAnsi="ＭＳ ゴシック" w:hint="eastAsia"/>
          <w:sz w:val="21"/>
          <w:szCs w:val="21"/>
        </w:rPr>
        <w:t xml:space="preserve">　</w:t>
      </w:r>
      <w:r w:rsidRPr="003802CB">
        <w:rPr>
          <w:rFonts w:ascii="ＭＳ ゴシック" w:hAnsi="ＭＳ ゴシック" w:hint="eastAsia"/>
          <w:sz w:val="21"/>
          <w:szCs w:val="21"/>
        </w:rPr>
        <w:t>安全管理規程に違反することにより、安全統括管理者又は運航管理者がその職務を引続き行うことが輸送の安全の確保に支障を及ぼすおそれがあると認められるとき</w:t>
      </w:r>
    </w:p>
    <w:p w14:paraId="14B14E91"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（運航管理補助者の選任及び解任）</w:t>
      </w:r>
    </w:p>
    <w:p w14:paraId="711FC2F3"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第12条　経営トップは、安全統括管理者及び運航管理者の推薦により運航管理補助者を選任する。</w:t>
      </w:r>
    </w:p>
    <w:p w14:paraId="6A86DFE8"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経営トップは、安全統括管理者及び運航管理者の意見を聴いて運航管理補助者を解任する。</w:t>
      </w:r>
    </w:p>
    <w:p w14:paraId="5348BC65"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（運航管理者代行の指名）</w:t>
      </w:r>
    </w:p>
    <w:p w14:paraId="287044DC"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第13条　運航管理者は、本社の運航管理補助者の中から運航管理者代行を指名しておくものとする。</w:t>
      </w:r>
    </w:p>
    <w:p w14:paraId="760E8169" w14:textId="77777777" w:rsidR="00F27E01" w:rsidRPr="00756368"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２　前項の場合において、運航管理者は２人以上の者を順位を付して指名することができる。</w:t>
      </w:r>
    </w:p>
    <w:p w14:paraId="2587A304" w14:textId="77777777" w:rsidR="00756368" w:rsidRDefault="00756368" w:rsidP="00071C3A">
      <w:pPr>
        <w:pStyle w:val="a3"/>
        <w:wordWrap/>
        <w:ind w:firstLineChars="500" w:firstLine="1073"/>
        <w:rPr>
          <w:rFonts w:ascii="ＭＳ ゴシック" w:hAnsi="ＭＳ ゴシック"/>
          <w:sz w:val="21"/>
          <w:szCs w:val="21"/>
        </w:rPr>
      </w:pPr>
    </w:p>
    <w:p w14:paraId="5F858C5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第５章　</w:t>
      </w:r>
      <w:r w:rsidR="00A76AA1">
        <w:rPr>
          <w:rFonts w:ascii="ＭＳ ゴシック" w:hAnsi="ＭＳ ゴシック" w:hint="eastAsia"/>
          <w:sz w:val="21"/>
          <w:szCs w:val="21"/>
        </w:rPr>
        <w:t xml:space="preserve">　</w:t>
      </w:r>
      <w:r w:rsidRPr="00CB1A2A">
        <w:rPr>
          <w:rFonts w:ascii="ＭＳ ゴシック" w:hAnsi="ＭＳ ゴシック" w:hint="eastAsia"/>
          <w:sz w:val="21"/>
          <w:szCs w:val="21"/>
        </w:rPr>
        <w:t>安全統括管理者及び運航管理者等の勤務体制</w:t>
      </w:r>
    </w:p>
    <w:p w14:paraId="216504A7"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（安全統括管理者の勤務体制）</w:t>
      </w:r>
    </w:p>
    <w:p w14:paraId="3B702C7F"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第14条　安全統括管理者は、常時連絡できる体制になければならない。</w:t>
      </w:r>
    </w:p>
    <w:p w14:paraId="5967D5F5"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安全統括管理者がその職務を執ることができないときは経営トップが職務を執るものとする。</w:t>
      </w:r>
    </w:p>
    <w:p w14:paraId="7F87FF54"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（運航管理者の勤務体制）</w:t>
      </w:r>
    </w:p>
    <w:p w14:paraId="1F5B25DD" w14:textId="4E29843C"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第15条　運航管理者は、船舶が就航している間は、本社の運航管理補助者と常時連絡できる体制になければならない。</w:t>
      </w:r>
    </w:p>
    <w:p w14:paraId="06C85BF1" w14:textId="29C2BE3A"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は、その職務を執ることができないと認めるときは、あらかじめ運航管理者代行にその職務を引継いでおくものとする。ただし、引継ぎ前に運航管理者と運航管理補助者の連絡が不能となったときは、連絡がとれるまでの間運航管理者代行が自動的に運航管理者の職務を執るものとする。</w:t>
      </w:r>
    </w:p>
    <w:p w14:paraId="4F7BD90F"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（運航管理補助者の勤務体制）</w:t>
      </w:r>
    </w:p>
    <w:p w14:paraId="5D42EA3E" w14:textId="2F08750A" w:rsidR="001964A0" w:rsidRPr="00CB1A2A" w:rsidRDefault="003802CB" w:rsidP="003802CB">
      <w:pPr>
        <w:pStyle w:val="a3"/>
        <w:wordWrap/>
        <w:ind w:left="215" w:hangingChars="100" w:hanging="215"/>
        <w:rPr>
          <w:spacing w:val="0"/>
          <w:sz w:val="21"/>
          <w:szCs w:val="21"/>
        </w:rPr>
      </w:pPr>
      <w:r w:rsidRPr="003802CB">
        <w:rPr>
          <w:rFonts w:ascii="ＭＳ ゴシック" w:hAnsi="ＭＳ ゴシック" w:hint="eastAsia"/>
          <w:sz w:val="21"/>
          <w:szCs w:val="21"/>
        </w:rPr>
        <w:t>第16条　運航管理補助者は、船舶が就航している間は、原則として当該営業所に勤務するものとする。勤務中、やむを得ず職場を離れる等その職務を執ることができないと認めるときは、あらかじめその旨を運航管理者に連絡しなければならない。</w:t>
      </w:r>
    </w:p>
    <w:p w14:paraId="6B212589" w14:textId="4F625DC9" w:rsidR="0015602B" w:rsidRDefault="0015602B" w:rsidP="00383DEA">
      <w:pPr>
        <w:pStyle w:val="a3"/>
        <w:wordWrap/>
        <w:rPr>
          <w:rFonts w:ascii="ＭＳ ゴシック" w:hAnsi="ＭＳ ゴシック"/>
          <w:sz w:val="21"/>
          <w:szCs w:val="21"/>
        </w:rPr>
      </w:pPr>
    </w:p>
    <w:p w14:paraId="0BB4C7A2" w14:textId="315B3CA3" w:rsidR="00383DEA" w:rsidRDefault="00383DEA" w:rsidP="00383DEA">
      <w:pPr>
        <w:pStyle w:val="a3"/>
        <w:wordWrap/>
        <w:rPr>
          <w:rFonts w:ascii="ＭＳ ゴシック" w:hAnsi="ＭＳ ゴシック"/>
          <w:sz w:val="21"/>
          <w:szCs w:val="21"/>
        </w:rPr>
      </w:pPr>
    </w:p>
    <w:p w14:paraId="14320831" w14:textId="5E710482" w:rsidR="00383DEA" w:rsidRDefault="00383DEA" w:rsidP="00383DEA">
      <w:pPr>
        <w:pStyle w:val="a3"/>
        <w:wordWrap/>
        <w:rPr>
          <w:rFonts w:ascii="ＭＳ ゴシック" w:hAnsi="ＭＳ ゴシック"/>
          <w:sz w:val="21"/>
          <w:szCs w:val="21"/>
        </w:rPr>
      </w:pPr>
    </w:p>
    <w:p w14:paraId="30C6DEB9" w14:textId="77777777" w:rsidR="00383DEA" w:rsidRDefault="00383DEA" w:rsidP="00383DEA">
      <w:pPr>
        <w:pStyle w:val="a3"/>
        <w:wordWrap/>
        <w:rPr>
          <w:rFonts w:ascii="ＭＳ ゴシック" w:hAnsi="ＭＳ ゴシック" w:hint="eastAsia"/>
          <w:sz w:val="21"/>
          <w:szCs w:val="21"/>
        </w:rPr>
      </w:pPr>
    </w:p>
    <w:p w14:paraId="71A9F0E0"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lastRenderedPageBreak/>
        <w:t>第６章</w:t>
      </w:r>
      <w:r w:rsidR="00211D47">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安全統括管理者及び運航管理者等の職務及び権限</w:t>
      </w:r>
    </w:p>
    <w:p w14:paraId="1F8AC82C"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（安全統括管理者の職務及び権限）</w:t>
      </w:r>
    </w:p>
    <w:p w14:paraId="2A2E1122"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第17条　安全統括管理者の職務及び権限は、次のとおりとする。</w:t>
      </w:r>
    </w:p>
    <w:p w14:paraId="44541453" w14:textId="77777777" w:rsidR="003802CB" w:rsidRPr="003802CB" w:rsidRDefault="003802CB" w:rsidP="003802CB">
      <w:pPr>
        <w:pStyle w:val="a3"/>
        <w:ind w:leftChars="50" w:left="213" w:hangingChars="50" w:hanging="107"/>
        <w:rPr>
          <w:rFonts w:ascii="ＭＳ ゴシック" w:hAnsi="ＭＳ ゴシック"/>
          <w:sz w:val="21"/>
          <w:szCs w:val="21"/>
        </w:rPr>
      </w:pPr>
      <w:r w:rsidRPr="003802CB">
        <w:rPr>
          <w:rFonts w:ascii="ＭＳ ゴシック" w:hAnsi="ＭＳ ゴシック" w:hint="eastAsia"/>
          <w:sz w:val="21"/>
          <w:szCs w:val="21"/>
        </w:rPr>
        <w:t>(1)　安全マネジメント態勢に必要な手順及び方法を確立し、実施し、維持すること。</w:t>
      </w:r>
    </w:p>
    <w:p w14:paraId="689C9F39" w14:textId="77777777"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　安全マネジメント態勢の課題又は問題点を把握するために、安全重点施策の進捗状況、情報伝達及びコミュニケーションの確保、事故等に関する報告、是正措置及び予防措置の実施状況等、安全マネジメント態勢の実施状況及び改善の必要性の有無を経営トップへ報告し、記録すること。</w:t>
      </w:r>
    </w:p>
    <w:p w14:paraId="5B953D33"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(3)　関係法令の遵守と安全最優先の原則を当社内部へ徹底するとともに、安全管理規程の遵守を確実にすること。</w:t>
      </w:r>
    </w:p>
    <w:p w14:paraId="0759B229"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（運航管理者の職務及び権限）</w:t>
      </w:r>
    </w:p>
    <w:p w14:paraId="17148033" w14:textId="77777777"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第18条　運航管理者の職務及び権限は、次のとおりとする。</w:t>
      </w:r>
    </w:p>
    <w:p w14:paraId="0886EBF0" w14:textId="7777777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この規程の次章以下に定める職務を行うほか、船長の職務権限に属する事項を除き、船舶の運航の管理及び輸送の安全に関する業務全般を統轄し、安全管理規程の遵守を確実にしてその実施を図ること。</w:t>
      </w:r>
    </w:p>
    <w:p w14:paraId="3B160DA3" w14:textId="77777777" w:rsid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船舶の運航に関し、船長と協力して輸送の安全を図ること。</w:t>
      </w:r>
    </w:p>
    <w:p w14:paraId="5815E993" w14:textId="77777777" w:rsidR="003802CB" w:rsidRP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運航管理補助者及び陸上作業員を指揮監督すること。</w:t>
      </w:r>
    </w:p>
    <w:p w14:paraId="5BAE918E" w14:textId="727EBC6C"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２　運航管理者の職務及び権限は、船長の職務及び権限を侵し、又はその責任を軽減するものではない。</w:t>
      </w:r>
    </w:p>
    <w:p w14:paraId="5312D6AB" w14:textId="77777777" w:rsidR="003802CB" w:rsidRPr="003802CB" w:rsidRDefault="003802CB" w:rsidP="003802CB">
      <w:pPr>
        <w:pStyle w:val="a3"/>
        <w:ind w:leftChars="100" w:left="213"/>
        <w:rPr>
          <w:rFonts w:ascii="ＭＳ ゴシック" w:hAnsi="ＭＳ ゴシック"/>
          <w:sz w:val="21"/>
          <w:szCs w:val="21"/>
        </w:rPr>
      </w:pPr>
      <w:r w:rsidRPr="003802CB">
        <w:rPr>
          <w:rFonts w:ascii="ＭＳ ゴシック" w:hAnsi="ＭＳ ゴシック" w:hint="eastAsia"/>
          <w:sz w:val="21"/>
          <w:szCs w:val="21"/>
        </w:rPr>
        <w:t>（運航管理補助者の職務）</w:t>
      </w:r>
    </w:p>
    <w:p w14:paraId="14C22F0C" w14:textId="030F797E" w:rsidR="003802CB" w:rsidRPr="003802CB" w:rsidRDefault="003802CB" w:rsidP="003802CB">
      <w:pPr>
        <w:pStyle w:val="a3"/>
        <w:ind w:left="215" w:hangingChars="100" w:hanging="215"/>
        <w:rPr>
          <w:rFonts w:ascii="ＭＳ ゴシック" w:hAnsi="ＭＳ ゴシック"/>
          <w:sz w:val="21"/>
          <w:szCs w:val="21"/>
        </w:rPr>
      </w:pPr>
      <w:r w:rsidRPr="003802CB">
        <w:rPr>
          <w:rFonts w:ascii="ＭＳ ゴシック" w:hAnsi="ＭＳ ゴシック" w:hint="eastAsia"/>
          <w:sz w:val="21"/>
          <w:szCs w:val="21"/>
        </w:rPr>
        <w:t>第19条　運航管理補助者は、運航管理者を補佐するほか、運航管理者がその職務を執行できないときは、第13条第２項の順位に従いその職務を代行するものとする。</w:t>
      </w:r>
    </w:p>
    <w:p w14:paraId="5171E208" w14:textId="77777777" w:rsidR="003802CB" w:rsidRDefault="003802CB" w:rsidP="003802CB">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3802CB">
        <w:rPr>
          <w:rFonts w:ascii="ＭＳ ゴシック" w:hAnsi="ＭＳ ゴシック" w:hint="eastAsia"/>
          <w:sz w:val="21"/>
          <w:szCs w:val="21"/>
        </w:rPr>
        <w:t>陸上における危険物その他旅客の安全を害するおそれのある物品の取扱いに関する作業の実施</w:t>
      </w:r>
    </w:p>
    <w:p w14:paraId="18F93B6E" w14:textId="77777777" w:rsidR="003802CB" w:rsidRPr="003802CB" w:rsidRDefault="003802CB" w:rsidP="003802CB">
      <w:pPr>
        <w:pStyle w:val="a3"/>
        <w:ind w:leftChars="50" w:left="428" w:hangingChars="150" w:hanging="322"/>
        <w:rPr>
          <w:rFonts w:ascii="ＭＳ ゴシック" w:hAnsi="ＭＳ ゴシック"/>
          <w:sz w:val="21"/>
          <w:szCs w:val="21"/>
        </w:rPr>
      </w:pPr>
      <w:r w:rsidRPr="003802CB">
        <w:rPr>
          <w:rFonts w:ascii="ＭＳ ゴシック" w:hAnsi="ＭＳ ゴシック" w:hint="eastAsia"/>
          <w:sz w:val="21"/>
          <w:szCs w:val="21"/>
        </w:rPr>
        <w:t>(2)</w:t>
      </w:r>
      <w:r>
        <w:rPr>
          <w:rFonts w:ascii="ＭＳ ゴシック" w:hAnsi="ＭＳ ゴシック" w:hint="eastAsia"/>
          <w:sz w:val="21"/>
          <w:szCs w:val="21"/>
        </w:rPr>
        <w:t xml:space="preserve">　</w:t>
      </w:r>
      <w:r w:rsidRPr="003802CB">
        <w:rPr>
          <w:rFonts w:ascii="ＭＳ ゴシック" w:hAnsi="ＭＳ ゴシック" w:hint="eastAsia"/>
          <w:sz w:val="21"/>
          <w:szCs w:val="21"/>
        </w:rPr>
        <w:t>陸上における旅客の乗下船及び船舶の離着岸の際における作業の実施</w:t>
      </w:r>
    </w:p>
    <w:p w14:paraId="2C699B5E" w14:textId="77777777" w:rsidR="003802CB" w:rsidRPr="003802CB" w:rsidRDefault="003802CB" w:rsidP="003802CB">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3802CB">
        <w:rPr>
          <w:rFonts w:ascii="ＭＳ ゴシック" w:hAnsi="ＭＳ ゴシック" w:hint="eastAsia"/>
          <w:sz w:val="21"/>
          <w:szCs w:val="21"/>
        </w:rPr>
        <w:t>陸上施設の点検及び整備</w:t>
      </w:r>
    </w:p>
    <w:p w14:paraId="6A7A25A9" w14:textId="77777777" w:rsidR="00DE6971" w:rsidRDefault="003802CB" w:rsidP="003802CB">
      <w:pPr>
        <w:pStyle w:val="a3"/>
        <w:wordWrap/>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3802CB">
        <w:rPr>
          <w:rFonts w:ascii="ＭＳ ゴシック" w:hAnsi="ＭＳ ゴシック" w:hint="eastAsia"/>
          <w:sz w:val="21"/>
          <w:szCs w:val="21"/>
        </w:rPr>
        <w:t>乗船待ちの旅客に対する遵守事項等の周知</w:t>
      </w:r>
    </w:p>
    <w:p w14:paraId="6B03AD4B" w14:textId="77777777" w:rsidR="00003A0A" w:rsidRPr="00DE6971" w:rsidRDefault="00003A0A" w:rsidP="00071C3A">
      <w:pPr>
        <w:pStyle w:val="a3"/>
        <w:wordWrap/>
        <w:ind w:left="215" w:hangingChars="100" w:hanging="215"/>
        <w:rPr>
          <w:rFonts w:ascii="ＭＳ ゴシック" w:hAnsi="ＭＳ ゴシック"/>
          <w:sz w:val="21"/>
          <w:szCs w:val="21"/>
        </w:rPr>
      </w:pPr>
    </w:p>
    <w:p w14:paraId="071BFB7A"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第７章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安全管理規程の変更</w:t>
      </w:r>
    </w:p>
    <w:p w14:paraId="578B3A15"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（安全管理規程の変更）</w:t>
      </w:r>
    </w:p>
    <w:p w14:paraId="13400B67"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第20条　安全統括管理者又は運航管理者は、それぞれの職務に関し、関係法令の改正、社内組織又は使用船舶の変更、航路の新設又は廃止等、この規程の内容に係る事項に常に留意し、当該事項に変更が生じたときは船長の意見を聴取のうえ、遅滞なく規程の変更の発議をしなければならない。</w:t>
      </w:r>
    </w:p>
    <w:p w14:paraId="1B0224BE" w14:textId="77777777" w:rsidR="00885D7C" w:rsidRDefault="00EF02A0" w:rsidP="00EF02A0">
      <w:pPr>
        <w:pStyle w:val="a3"/>
        <w:wordWrap/>
        <w:ind w:left="215" w:hangingChars="100" w:hanging="215"/>
        <w:rPr>
          <w:rFonts w:ascii="ＭＳ ゴシック" w:hAnsi="ＭＳ ゴシック"/>
          <w:sz w:val="21"/>
          <w:szCs w:val="21"/>
        </w:rPr>
      </w:pPr>
      <w:r w:rsidRPr="00EF02A0">
        <w:rPr>
          <w:rFonts w:ascii="ＭＳ ゴシック" w:hAnsi="ＭＳ ゴシック" w:hint="eastAsia"/>
          <w:sz w:val="21"/>
          <w:szCs w:val="21"/>
        </w:rPr>
        <w:t>２　経営トップは、前項の発議があったときは、関係の責任者の意見を参考として規程の変更を決定する。</w:t>
      </w:r>
    </w:p>
    <w:p w14:paraId="3C485AF3" w14:textId="77777777" w:rsidR="00EF02A0" w:rsidRPr="00CB1A2A" w:rsidRDefault="00EF02A0" w:rsidP="00EF02A0">
      <w:pPr>
        <w:pStyle w:val="a3"/>
        <w:wordWrap/>
        <w:ind w:left="213" w:hangingChars="100" w:hanging="213"/>
        <w:rPr>
          <w:spacing w:val="0"/>
          <w:sz w:val="21"/>
          <w:szCs w:val="21"/>
        </w:rPr>
      </w:pPr>
    </w:p>
    <w:p w14:paraId="3ED5F285"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第８章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運航計画、配船計画及び配乗計画</w:t>
      </w:r>
    </w:p>
    <w:p w14:paraId="30C5B4C7"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（運航計画及び配船計画の作成及び改定）</w:t>
      </w:r>
    </w:p>
    <w:p w14:paraId="2BB515AE"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第21条　運航計画又は配船計画を作成又は改定する場合は、運航管理者は使用船舶の性能、使用港の港勢、航路の交通状況及び自然的性質等についてその安全性を検討するものとする。</w:t>
      </w:r>
    </w:p>
    <w:p w14:paraId="5D0D7074"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（配乗計画の作成及び改定）</w:t>
      </w:r>
    </w:p>
    <w:p w14:paraId="679FED7A"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第22条　配乗計画を作成又は改定する場合は、運航管理者は法定職員が適正に確保されているか、乗組員が過労になることはないか、航路に精通した船舶職員が乗組むこととなっているか等について、その安全性を検討するものとする。</w:t>
      </w:r>
    </w:p>
    <w:p w14:paraId="7D664B44" w14:textId="77777777" w:rsidR="00EF02A0" w:rsidRPr="00EF02A0" w:rsidRDefault="00EF02A0" w:rsidP="00EF02A0">
      <w:pPr>
        <w:pStyle w:val="a3"/>
        <w:ind w:leftChars="100" w:left="213"/>
        <w:rPr>
          <w:rFonts w:ascii="ＭＳ ゴシック" w:hAnsi="ＭＳ ゴシック"/>
          <w:sz w:val="21"/>
          <w:szCs w:val="21"/>
        </w:rPr>
      </w:pPr>
      <w:r w:rsidRPr="00EF02A0">
        <w:rPr>
          <w:rFonts w:ascii="ＭＳ ゴシック" w:hAnsi="ＭＳ ゴシック" w:hint="eastAsia"/>
          <w:sz w:val="21"/>
          <w:szCs w:val="21"/>
        </w:rPr>
        <w:t>（運航計画、配船計画及び配乗計画の臨時変更）</w:t>
      </w:r>
    </w:p>
    <w:p w14:paraId="586269C3"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第23条　運航計画、配船計画又は配乗計画を臨時に変更する必要がある場合は、前２条に準じ運航管理者がその安全性を検討するものとする。</w:t>
      </w:r>
    </w:p>
    <w:p w14:paraId="1B49A6DE" w14:textId="585B1D79" w:rsidR="00EF02A0" w:rsidRPr="00383DEA" w:rsidRDefault="00EF02A0" w:rsidP="00383DEA">
      <w:pPr>
        <w:pStyle w:val="a3"/>
        <w:wordWrap/>
        <w:ind w:left="215" w:hangingChars="100" w:hanging="215"/>
        <w:rPr>
          <w:rFonts w:hint="eastAsia"/>
          <w:spacing w:val="0"/>
          <w:sz w:val="21"/>
          <w:szCs w:val="21"/>
        </w:rPr>
      </w:pPr>
      <w:r w:rsidRPr="00EF02A0">
        <w:rPr>
          <w:rFonts w:ascii="ＭＳ ゴシック" w:hAnsi="ＭＳ ゴシック" w:hint="eastAsia"/>
          <w:sz w:val="21"/>
          <w:szCs w:val="21"/>
        </w:rPr>
        <w:t>２　船舶、陸上施設又は港湾の状況が船舶の運航に支障を及ぼすおそれがあると認められる場合は、船長及び運航管理者は、協議により運航休止等の運航計画又は配船計画の臨時変更の措置をとらなければならない。</w:t>
      </w:r>
    </w:p>
    <w:p w14:paraId="7393646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lastRenderedPageBreak/>
        <w:t xml:space="preserve">第９章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787F570C"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w:t>
      </w:r>
    </w:p>
    <w:p w14:paraId="483B57FA"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第24条　船長は、適時、運航の可否判断を行い、気象・海象が一定の条件に達したと認めるとき又は達するおそれがあると認めるときは、運航中止の措置をとらなければならない。</w:t>
      </w:r>
    </w:p>
    <w:p w14:paraId="27AAEBF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船長は、運航の中止に係る判断が困難であると認めるときは、運航管理者と協議するものとする。</w:t>
      </w:r>
    </w:p>
    <w:p w14:paraId="632B038C"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３　運航管理者は、台風等の荒天時において、船長からの求めがある場合には、第29条各事項の情報提供を行うとともに、必要に応じ、避航や錨泊による運航中止の措置に関する助言等適切な援助に努めるものとする。</w:t>
      </w:r>
    </w:p>
    <w:p w14:paraId="04340122" w14:textId="77777777" w:rsidR="00EF02A0" w:rsidRPr="00EF02A0" w:rsidRDefault="00EF02A0" w:rsidP="00EF02A0">
      <w:pPr>
        <w:pStyle w:val="a3"/>
        <w:rPr>
          <w:rFonts w:ascii="ＭＳ ゴシック" w:hAnsi="ＭＳ ゴシック"/>
          <w:sz w:val="21"/>
          <w:szCs w:val="21"/>
        </w:rPr>
      </w:pPr>
      <w:r w:rsidRPr="00EF02A0">
        <w:rPr>
          <w:rFonts w:ascii="ＭＳ ゴシック" w:hAnsi="ＭＳ ゴシック" w:hint="eastAsia"/>
          <w:sz w:val="21"/>
          <w:szCs w:val="21"/>
        </w:rPr>
        <w:t>４　第２項の協議において両者の意見が異なるときは、運航を中止しなければならない。</w:t>
      </w:r>
    </w:p>
    <w:p w14:paraId="5A1C1EB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５　船長は、運航中止の措置をとったときは、速やかに、その旨を運航管理者に連絡しなければならない。</w:t>
      </w:r>
    </w:p>
    <w:p w14:paraId="03D31027"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６　運航管理者は、船長が運航中止の措置又は運航の継続措置をとったときは、速やかに、その旨を安全統括管理者へ連絡しなければならない。</w:t>
      </w:r>
    </w:p>
    <w:p w14:paraId="531F481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７　運航中止の措置をとるべき気象・海象の条件及び運航中止の後に船長がとるべき措置については、運航基準に定めるところによる。</w:t>
      </w:r>
    </w:p>
    <w:p w14:paraId="721D5C5D"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（運航管理者の指示）</w:t>
      </w:r>
    </w:p>
    <w:p w14:paraId="6B6D5CF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第25条　運航管理者は、運航基準の定めるところにより運航が中止されるべきであると判断した場合において、船長から運航を中止する旨の連絡がないとき又は運航する旨の連絡を受けたときは、船長に対して運航の中止を指示するとともに、安全統括管理者へ連絡しなければならない。</w:t>
      </w:r>
    </w:p>
    <w:p w14:paraId="5D9428E6"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運航管理者は、いかなる場合においても船長に対して発航、基準航行の継続又は入港を促し若しくは指示してはならない。</w:t>
      </w:r>
    </w:p>
    <w:p w14:paraId="17F1F02D"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（経営トップ又は安全統括管理者の指示）</w:t>
      </w:r>
    </w:p>
    <w:p w14:paraId="3797A20D"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第26条　経営トップ又は安全統括管理者は、濃霧注意報の発令など運航基準の定めるところにより運航が中止されるおそれがある情報を入手した場合、直ちに、運航管理者へ運航の可否判断を促さなければならない。</w:t>
      </w:r>
    </w:p>
    <w:p w14:paraId="4F308CF0"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２　経営トップ又は安全統括管理者は、運航管理者から船舶の運航を中止する旨の連絡があった場合、それに反する指示をしてはならない。</w:t>
      </w:r>
    </w:p>
    <w:p w14:paraId="149BA037"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３　経営トップ又は安全統括管理者は、船長が運航の可否判断を行い、運航を継続する旨の連絡が</w:t>
      </w:r>
      <w:r>
        <w:rPr>
          <w:rFonts w:ascii="ＭＳ ゴシック" w:hAnsi="ＭＳ ゴシック" w:hint="eastAsia"/>
          <w:sz w:val="21"/>
          <w:szCs w:val="21"/>
        </w:rPr>
        <w:t>（</w:t>
      </w:r>
      <w:r w:rsidRPr="00EF02A0">
        <w:rPr>
          <w:rFonts w:ascii="ＭＳ ゴシック" w:hAnsi="ＭＳ ゴシック" w:hint="eastAsia"/>
          <w:sz w:val="21"/>
          <w:szCs w:val="21"/>
        </w:rPr>
        <w:t>運航管理者を経由して</w:t>
      </w:r>
      <w:r>
        <w:rPr>
          <w:rFonts w:ascii="ＭＳ ゴシック" w:hAnsi="ＭＳ ゴシック" w:hint="eastAsia"/>
          <w:sz w:val="21"/>
          <w:szCs w:val="21"/>
        </w:rPr>
        <w:t>）</w:t>
      </w:r>
      <w:r w:rsidRPr="00EF02A0">
        <w:rPr>
          <w:rFonts w:ascii="ＭＳ ゴシック" w:hAnsi="ＭＳ ゴシック" w:hint="eastAsia"/>
          <w:sz w:val="21"/>
          <w:szCs w:val="21"/>
        </w:rPr>
        <w:t>あった場合は、その理由を求めなければならない。理由が適切と認められない場合は、運航中止を指示しなければならない。</w:t>
      </w:r>
    </w:p>
    <w:p w14:paraId="315E2D55"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（運航管理者の援助措置）</w:t>
      </w:r>
    </w:p>
    <w:p w14:paraId="04FDD712" w14:textId="77777777" w:rsidR="00EF02A0" w:rsidRPr="00EF02A0" w:rsidRDefault="00EF02A0" w:rsidP="00EF02A0">
      <w:pPr>
        <w:pStyle w:val="a3"/>
        <w:ind w:left="215" w:hangingChars="100" w:hanging="215"/>
        <w:rPr>
          <w:rFonts w:ascii="ＭＳ ゴシック" w:hAnsi="ＭＳ ゴシック"/>
          <w:sz w:val="21"/>
          <w:szCs w:val="21"/>
        </w:rPr>
      </w:pPr>
      <w:r w:rsidRPr="00EF02A0">
        <w:rPr>
          <w:rFonts w:ascii="ＭＳ ゴシック" w:hAnsi="ＭＳ ゴシック" w:hint="eastAsia"/>
          <w:sz w:val="21"/>
          <w:szCs w:val="21"/>
        </w:rPr>
        <w:t>第27条　運航管理者は、船長から臨時寄港する旨の連絡を受けたときは、当該寄港地における使用岸壁の手配等適切な援助を行うものとする。</w:t>
      </w:r>
    </w:p>
    <w:p w14:paraId="19308211" w14:textId="77777777" w:rsidR="00EF02A0" w:rsidRPr="00EF02A0" w:rsidRDefault="00EF02A0" w:rsidP="00EF02A0">
      <w:pPr>
        <w:pStyle w:val="a3"/>
        <w:ind w:firstLineChars="100" w:firstLine="215"/>
        <w:rPr>
          <w:rFonts w:ascii="ＭＳ ゴシック" w:hAnsi="ＭＳ ゴシック"/>
          <w:sz w:val="21"/>
          <w:szCs w:val="21"/>
        </w:rPr>
      </w:pPr>
      <w:r w:rsidRPr="00EF02A0">
        <w:rPr>
          <w:rFonts w:ascii="ＭＳ ゴシック" w:hAnsi="ＭＳ ゴシック" w:hint="eastAsia"/>
          <w:sz w:val="21"/>
          <w:szCs w:val="21"/>
        </w:rPr>
        <w:t>（運航の可否判断等の記録）</w:t>
      </w:r>
    </w:p>
    <w:p w14:paraId="74FA8650" w14:textId="77777777" w:rsidR="001964A0" w:rsidRPr="00CB1A2A" w:rsidRDefault="00EF02A0" w:rsidP="00EF02A0">
      <w:pPr>
        <w:pStyle w:val="a3"/>
        <w:wordWrap/>
        <w:ind w:left="215" w:hangingChars="100" w:hanging="215"/>
        <w:rPr>
          <w:spacing w:val="0"/>
          <w:sz w:val="21"/>
          <w:szCs w:val="21"/>
        </w:rPr>
      </w:pPr>
      <w:r w:rsidRPr="00EF02A0">
        <w:rPr>
          <w:rFonts w:ascii="ＭＳ ゴシック" w:hAnsi="ＭＳ ゴシック" w:hint="eastAsia"/>
          <w:sz w:val="21"/>
          <w:szCs w:val="21"/>
        </w:rPr>
        <w:t>第28条　運航管理者及び船長は、運航中止基準にかかる情報、運航の可否判断、運航中止の措置及び協議の結果等を記録しなければならない。</w:t>
      </w:r>
    </w:p>
    <w:p w14:paraId="49FF977C" w14:textId="77777777" w:rsidR="00620872" w:rsidRDefault="00620872" w:rsidP="00071C3A">
      <w:pPr>
        <w:pStyle w:val="a3"/>
        <w:wordWrap/>
        <w:ind w:firstLineChars="500" w:firstLine="1073"/>
        <w:rPr>
          <w:rFonts w:ascii="ＭＳ ゴシック" w:hAnsi="ＭＳ ゴシック"/>
          <w:sz w:val="21"/>
          <w:szCs w:val="21"/>
        </w:rPr>
      </w:pPr>
    </w:p>
    <w:p w14:paraId="6D63439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第10章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運航に必要な情報の収集及び伝達</w:t>
      </w:r>
    </w:p>
    <w:p w14:paraId="1424E601"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（運航管理者の措置）</w:t>
      </w:r>
    </w:p>
    <w:p w14:paraId="66986870"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第29条　運航管理者は、次に掲げる事項を把握し、</w:t>
      </w:r>
      <w:r>
        <w:rPr>
          <w:rFonts w:ascii="ＭＳ ゴシック" w:hAnsi="ＭＳ ゴシック" w:hint="eastAsia"/>
          <w:sz w:val="21"/>
          <w:szCs w:val="21"/>
        </w:rPr>
        <w:t>(</w:t>
      </w:r>
      <w:r w:rsidRPr="00637591">
        <w:rPr>
          <w:rFonts w:ascii="ＭＳ ゴシック" w:hAnsi="ＭＳ ゴシック" w:hint="eastAsia"/>
          <w:sz w:val="21"/>
          <w:szCs w:val="21"/>
        </w:rPr>
        <w:t>4)及び(5)については必ず、その他の事項については必要に応じ船長に連絡するものとする。</w:t>
      </w:r>
    </w:p>
    <w:p w14:paraId="7FEB73BD"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06C41ED0"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港内事情、航路の自然的性質</w:t>
      </w:r>
    </w:p>
    <w:p w14:paraId="2CDEBC7F"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陸上施設の状況</w:t>
      </w:r>
    </w:p>
    <w:p w14:paraId="77F2310B"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水路通報、港長公示等官公庁の発する運航に関する情報</w:t>
      </w:r>
    </w:p>
    <w:p w14:paraId="21507C31"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(5)</w:t>
      </w:r>
      <w:r>
        <w:rPr>
          <w:rFonts w:ascii="ＭＳ ゴシック" w:hAnsi="ＭＳ ゴシック" w:hint="eastAsia"/>
          <w:sz w:val="21"/>
          <w:szCs w:val="21"/>
        </w:rPr>
        <w:t xml:space="preserve">　</w:t>
      </w:r>
      <w:r w:rsidRPr="00637591">
        <w:rPr>
          <w:rFonts w:ascii="ＭＳ ゴシック" w:hAnsi="ＭＳ ゴシック" w:hint="eastAsia"/>
          <w:sz w:val="21"/>
          <w:szCs w:val="21"/>
        </w:rPr>
        <w:t>乗船した旅客数</w:t>
      </w:r>
    </w:p>
    <w:p w14:paraId="27B92DC2"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(6)</w:t>
      </w:r>
      <w:r>
        <w:rPr>
          <w:rFonts w:ascii="ＭＳ ゴシック" w:hAnsi="ＭＳ ゴシック" w:hint="eastAsia"/>
          <w:sz w:val="21"/>
          <w:szCs w:val="21"/>
        </w:rPr>
        <w:t xml:space="preserve">　</w:t>
      </w:r>
      <w:r w:rsidRPr="00637591">
        <w:rPr>
          <w:rFonts w:ascii="ＭＳ ゴシック" w:hAnsi="ＭＳ ゴシック" w:hint="eastAsia"/>
          <w:sz w:val="21"/>
          <w:szCs w:val="21"/>
        </w:rPr>
        <w:t>乗船待ちの旅客数</w:t>
      </w:r>
    </w:p>
    <w:p w14:paraId="061D29AC" w14:textId="77777777" w:rsidR="00637591" w:rsidRPr="00637591" w:rsidRDefault="00637591" w:rsidP="00637591">
      <w:pPr>
        <w:pStyle w:val="a3"/>
        <w:ind w:firstLineChars="50" w:firstLine="107"/>
        <w:rPr>
          <w:rFonts w:ascii="ＭＳ ゴシック" w:hAnsi="ＭＳ ゴシック"/>
          <w:sz w:val="21"/>
          <w:szCs w:val="21"/>
        </w:rPr>
      </w:pPr>
      <w:r w:rsidRPr="00637591">
        <w:rPr>
          <w:rFonts w:ascii="ＭＳ ゴシック" w:hAnsi="ＭＳ ゴシック" w:hint="eastAsia"/>
          <w:sz w:val="21"/>
          <w:szCs w:val="21"/>
        </w:rPr>
        <w:t>(7)</w:t>
      </w:r>
      <w:r>
        <w:rPr>
          <w:rFonts w:ascii="ＭＳ ゴシック" w:hAnsi="ＭＳ ゴシック" w:hint="eastAsia"/>
          <w:sz w:val="21"/>
          <w:szCs w:val="21"/>
        </w:rPr>
        <w:t xml:space="preserve">　</w:t>
      </w:r>
      <w:r w:rsidRPr="00637591">
        <w:rPr>
          <w:rFonts w:ascii="ＭＳ ゴシック" w:hAnsi="ＭＳ ゴシック" w:hint="eastAsia"/>
          <w:sz w:val="21"/>
          <w:szCs w:val="21"/>
        </w:rPr>
        <w:t>船舶の動静</w:t>
      </w:r>
    </w:p>
    <w:p w14:paraId="27D455D2"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(8)　</w:t>
      </w:r>
      <w:r w:rsidRPr="00637591">
        <w:rPr>
          <w:rFonts w:ascii="ＭＳ ゴシック" w:hAnsi="ＭＳ ゴシック" w:hint="eastAsia"/>
          <w:sz w:val="21"/>
          <w:szCs w:val="21"/>
        </w:rPr>
        <w:t>その他、航行の安全の確保のために必要な事項</w:t>
      </w:r>
    </w:p>
    <w:p w14:paraId="17ED24D2"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lastRenderedPageBreak/>
        <w:t>（船長の措置）</w:t>
      </w:r>
    </w:p>
    <w:p w14:paraId="7FAA435C"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第30条　船長は、次に掲げる場合には必ず運航管理者に連絡しなければならない。</w:t>
      </w:r>
    </w:p>
    <w:p w14:paraId="41E70DAB" w14:textId="5B0AB20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発航前点検を終え出港するとき</w:t>
      </w:r>
    </w:p>
    <w:p w14:paraId="58042CAA"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運航基準に定められた地点に達したとき</w:t>
      </w:r>
    </w:p>
    <w:p w14:paraId="333263E7"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637591">
        <w:rPr>
          <w:rFonts w:ascii="ＭＳ ゴシック" w:hAnsi="ＭＳ ゴシック" w:hint="eastAsia"/>
          <w:sz w:val="21"/>
          <w:szCs w:val="21"/>
        </w:rPr>
        <w:t>入港したとき</w:t>
      </w:r>
    </w:p>
    <w:p w14:paraId="2F2F6F35"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637591">
        <w:rPr>
          <w:rFonts w:ascii="ＭＳ ゴシック" w:hAnsi="ＭＳ ゴシック" w:hint="eastAsia"/>
          <w:sz w:val="21"/>
          <w:szCs w:val="21"/>
        </w:rPr>
        <w:t>事故処理基準に定める事故が発生したとき</w:t>
      </w:r>
    </w:p>
    <w:p w14:paraId="49CA195F" w14:textId="77777777" w:rsidR="00637591" w:rsidRPr="00637591" w:rsidRDefault="00637591" w:rsidP="00637591">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(5)　</w:t>
      </w:r>
      <w:r w:rsidRPr="00637591">
        <w:rPr>
          <w:rFonts w:ascii="ＭＳ ゴシック" w:hAnsi="ＭＳ ゴシック" w:hint="eastAsia"/>
          <w:sz w:val="21"/>
          <w:szCs w:val="21"/>
        </w:rPr>
        <w:t>運航計画又は航行の安全に係わりを有する船体、機関、設備等の修理又は整備を必要とする事態が生じたとき</w:t>
      </w:r>
    </w:p>
    <w:p w14:paraId="693C3889" w14:textId="77777777" w:rsidR="00637591" w:rsidRPr="00637591" w:rsidRDefault="00637591" w:rsidP="00637591">
      <w:pPr>
        <w:pStyle w:val="a3"/>
        <w:rPr>
          <w:rFonts w:ascii="ＭＳ ゴシック" w:hAnsi="ＭＳ ゴシック"/>
          <w:sz w:val="21"/>
          <w:szCs w:val="21"/>
        </w:rPr>
      </w:pPr>
      <w:r w:rsidRPr="00637591">
        <w:rPr>
          <w:rFonts w:ascii="ＭＳ ゴシック" w:hAnsi="ＭＳ ゴシック" w:hint="eastAsia"/>
          <w:sz w:val="21"/>
          <w:szCs w:val="21"/>
        </w:rPr>
        <w:t>２　船長は、次に掲げる事項の把握に努め、必要に応じ運航管理者に連絡するものとする。</w:t>
      </w:r>
    </w:p>
    <w:p w14:paraId="4651D69B"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637591">
        <w:rPr>
          <w:rFonts w:ascii="ＭＳ ゴシック" w:hAnsi="ＭＳ ゴシック" w:hint="eastAsia"/>
          <w:sz w:val="21"/>
          <w:szCs w:val="21"/>
        </w:rPr>
        <w:t>気象・海象に関する情報</w:t>
      </w:r>
    </w:p>
    <w:p w14:paraId="4CA2D54B" w14:textId="77777777" w:rsidR="00637591" w:rsidRPr="00637591" w:rsidRDefault="00637591" w:rsidP="00637591">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Pr="00637591">
        <w:rPr>
          <w:rFonts w:ascii="ＭＳ ゴシック" w:hAnsi="ＭＳ ゴシック" w:hint="eastAsia"/>
          <w:sz w:val="21"/>
          <w:szCs w:val="21"/>
        </w:rPr>
        <w:t>航行中の水路の状況</w:t>
      </w:r>
    </w:p>
    <w:p w14:paraId="1DDD880C" w14:textId="77777777" w:rsidR="00637591" w:rsidRPr="00637591" w:rsidRDefault="00637591" w:rsidP="00637591">
      <w:pPr>
        <w:pStyle w:val="a3"/>
        <w:ind w:firstLineChars="100" w:firstLine="215"/>
        <w:rPr>
          <w:rFonts w:ascii="ＭＳ ゴシック" w:hAnsi="ＭＳ ゴシック"/>
          <w:sz w:val="21"/>
          <w:szCs w:val="21"/>
        </w:rPr>
      </w:pPr>
      <w:r w:rsidRPr="00637591">
        <w:rPr>
          <w:rFonts w:ascii="ＭＳ ゴシック" w:hAnsi="ＭＳ ゴシック" w:hint="eastAsia"/>
          <w:sz w:val="21"/>
          <w:szCs w:val="21"/>
        </w:rPr>
        <w:t>（運航基準図）</w:t>
      </w:r>
    </w:p>
    <w:p w14:paraId="56B8FA1E" w14:textId="3D975F31"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第31条　運航管理者は、船長と協議して運航基準図を航路ごとに作成し、各船舶及び営業所に備えつけなければならない。</w:t>
      </w:r>
    </w:p>
    <w:p w14:paraId="11602EDD" w14:textId="77777777" w:rsidR="001964A0" w:rsidRDefault="00637591" w:rsidP="00637591">
      <w:pPr>
        <w:pStyle w:val="a3"/>
        <w:wordWrap/>
        <w:rPr>
          <w:rFonts w:ascii="ＭＳ ゴシック" w:hAnsi="ＭＳ ゴシック"/>
          <w:sz w:val="21"/>
          <w:szCs w:val="21"/>
        </w:rPr>
      </w:pPr>
      <w:r w:rsidRPr="00637591">
        <w:rPr>
          <w:rFonts w:ascii="ＭＳ ゴシック" w:hAnsi="ＭＳ ゴシック" w:hint="eastAsia"/>
          <w:sz w:val="21"/>
          <w:szCs w:val="21"/>
        </w:rPr>
        <w:t>２　運航基準図に記載すべき事項は運航基準に定めるところによる。</w:t>
      </w:r>
    </w:p>
    <w:p w14:paraId="31F27F38" w14:textId="77777777" w:rsidR="00D21259" w:rsidRPr="00CB1A2A" w:rsidRDefault="00D21259" w:rsidP="00071C3A">
      <w:pPr>
        <w:pStyle w:val="a3"/>
        <w:wordWrap/>
        <w:rPr>
          <w:spacing w:val="0"/>
          <w:sz w:val="21"/>
          <w:szCs w:val="21"/>
        </w:rPr>
      </w:pPr>
    </w:p>
    <w:p w14:paraId="3F076441"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第11章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輸送に伴う作業の安全の確保</w:t>
      </w:r>
    </w:p>
    <w:p w14:paraId="199DF472"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（作業体制）</w:t>
      </w:r>
    </w:p>
    <w:p w14:paraId="5BB7834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第32条　運航管理者は陸上従業員の中から陸上作業員を、船長は乗組員の中から船内作業員を指名する。</w:t>
      </w:r>
    </w:p>
    <w:p w14:paraId="2A34B1D5"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運航管理者は陸上作業員の中から陸上作業指揮者を、船長は船内作業員の中から船内作業指揮者を指名する。</w:t>
      </w:r>
    </w:p>
    <w:p w14:paraId="42970D33"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３　陸上作業指揮者及び船内作業指揮者は、それぞれ陸上作業及び船内作業を指揮するとともに、両者緊密な連携の下に輸送の安全の確保に努めなければならない。</w:t>
      </w:r>
    </w:p>
    <w:p w14:paraId="37E228AE"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４　作業員の具体的配置、陸上作業指揮者及び船内作業指揮者の所掌、その他の作業体制については作業基準に定めるところによる。</w:t>
      </w:r>
    </w:p>
    <w:p w14:paraId="7A3F7C2A"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（危険物等の取扱い）</w:t>
      </w:r>
    </w:p>
    <w:p w14:paraId="708B591B"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第33条　危険物その他の旅客の安全を害するおそれのある物品の取扱いは、法令及び作業基準に定めるところによる。</w:t>
      </w:r>
    </w:p>
    <w:p w14:paraId="2CE658C5"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（旅客の乗下船等）</w:t>
      </w:r>
    </w:p>
    <w:p w14:paraId="1BE85011"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第34条　旅客の乗下船及び船舶の離着岸時の作業については作業基準に定めるところによる。</w:t>
      </w:r>
    </w:p>
    <w:p w14:paraId="3A544F21"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（発航前点検）</w:t>
      </w:r>
    </w:p>
    <w:p w14:paraId="4F6C6C3F"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第35条　船長は、発航前に船舶が航海に支障ないかどうか、その他航海に必要な準備が整っているかどうか等を点検しなければならない。</w:t>
      </w:r>
    </w:p>
    <w:p w14:paraId="0D817CC4" w14:textId="732BBA1B"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（船内</w:t>
      </w:r>
      <w:r w:rsidR="00816709">
        <w:rPr>
          <w:rFonts w:ascii="ＭＳ ゴシック" w:hAnsi="ＭＳ ゴシック" w:hint="eastAsia"/>
          <w:sz w:val="21"/>
          <w:szCs w:val="21"/>
        </w:rPr>
        <w:t>点検</w:t>
      </w:r>
      <w:r w:rsidRPr="00637591">
        <w:rPr>
          <w:rFonts w:ascii="ＭＳ ゴシック" w:hAnsi="ＭＳ ゴシック" w:hint="eastAsia"/>
          <w:sz w:val="21"/>
          <w:szCs w:val="21"/>
        </w:rPr>
        <w:t>）</w:t>
      </w:r>
    </w:p>
    <w:p w14:paraId="3B9C1071" w14:textId="6F8F9FCE"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第36条　船長は、</w:t>
      </w:r>
      <w:r w:rsidR="00816709" w:rsidRPr="00816709">
        <w:rPr>
          <w:rFonts w:ascii="ＭＳ ゴシック" w:hAnsi="ＭＳ ゴシック" w:hint="eastAsia"/>
          <w:sz w:val="21"/>
          <w:szCs w:val="21"/>
        </w:rPr>
        <w:t>航海中、船内の状況に留意し、直接状況を見られない場所その他必要と認める場所については乗組員に点検させるものとする。</w:t>
      </w:r>
    </w:p>
    <w:p w14:paraId="76F83E8B"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（旅客等の遵守すべき事項等の周知）</w:t>
      </w:r>
    </w:p>
    <w:p w14:paraId="2C846484"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第37条　運航管理者及び船長は、法令及び作業基準に定めるところにより、陸上及び船内において旅客等の遵守すべき事項及び注意すべき事項の周知徹底を図らなければならない。</w:t>
      </w:r>
    </w:p>
    <w:p w14:paraId="6E10E5E8" w14:textId="77777777" w:rsidR="00637591" w:rsidRPr="00637591" w:rsidRDefault="00637591" w:rsidP="00637591">
      <w:pPr>
        <w:pStyle w:val="a3"/>
        <w:ind w:leftChars="100" w:left="213"/>
        <w:rPr>
          <w:rFonts w:ascii="ＭＳ ゴシック" w:hAnsi="ＭＳ ゴシック"/>
          <w:sz w:val="21"/>
          <w:szCs w:val="21"/>
        </w:rPr>
      </w:pPr>
      <w:r w:rsidRPr="00637591">
        <w:rPr>
          <w:rFonts w:ascii="ＭＳ ゴシック" w:hAnsi="ＭＳ ゴシック" w:hint="eastAsia"/>
          <w:sz w:val="21"/>
          <w:szCs w:val="21"/>
        </w:rPr>
        <w:t>（飲酒等の禁止）</w:t>
      </w:r>
    </w:p>
    <w:p w14:paraId="1950D9D6"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第38条　安全統括管理者等は、アルコール検知器を用いたアルコール検査体制を構築しなければならない。</w:t>
      </w:r>
    </w:p>
    <w:p w14:paraId="4DC1B797" w14:textId="77777777" w:rsidR="00637591" w:rsidRPr="00637591" w:rsidRDefault="00637591" w:rsidP="00637591">
      <w:pPr>
        <w:pStyle w:val="a3"/>
        <w:ind w:left="215" w:hangingChars="100" w:hanging="215"/>
        <w:rPr>
          <w:rFonts w:ascii="ＭＳ ゴシック" w:hAnsi="ＭＳ ゴシック"/>
          <w:sz w:val="21"/>
          <w:szCs w:val="21"/>
        </w:rPr>
      </w:pPr>
      <w:r w:rsidRPr="00637591">
        <w:rPr>
          <w:rFonts w:ascii="ＭＳ ゴシック" w:hAnsi="ＭＳ ゴシック" w:hint="eastAsia"/>
          <w:sz w:val="21"/>
          <w:szCs w:val="21"/>
        </w:rPr>
        <w:t>２　乗組員は、飲酒等の後、正常な当直業務ができるようになるまでの間及びいかなる場合も呼気１リットル中のアルコール濃度が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以上である間、当直を実施してはならない。</w:t>
      </w:r>
    </w:p>
    <w:p w14:paraId="1BACF553" w14:textId="77777777" w:rsidR="001964A0" w:rsidRPr="00CB1A2A" w:rsidRDefault="00637591" w:rsidP="00637591">
      <w:pPr>
        <w:pStyle w:val="a3"/>
        <w:wordWrap/>
        <w:ind w:left="215" w:hangingChars="100" w:hanging="215"/>
        <w:rPr>
          <w:spacing w:val="0"/>
          <w:sz w:val="21"/>
          <w:szCs w:val="21"/>
        </w:rPr>
      </w:pPr>
      <w:r w:rsidRPr="00637591">
        <w:rPr>
          <w:rFonts w:ascii="ＭＳ ゴシック" w:hAnsi="ＭＳ ゴシック" w:hint="eastAsia"/>
          <w:sz w:val="21"/>
          <w:szCs w:val="21"/>
        </w:rPr>
        <w:t>３　船長は、乗組員が飲酒等の後、正常な当直業務ができるようになるまでの間及びいかなる場合も呼気１リットル中のアルコール濃度が</w:t>
      </w:r>
      <w:r>
        <w:rPr>
          <w:rFonts w:ascii="ＭＳ ゴシック" w:hAnsi="ＭＳ ゴシック" w:hint="eastAsia"/>
          <w:sz w:val="21"/>
          <w:szCs w:val="21"/>
        </w:rPr>
        <w:t>0.15</w:t>
      </w:r>
      <w:r>
        <w:rPr>
          <w:rFonts w:ascii="ＭＳ ゴシック" w:hAnsi="ＭＳ ゴシック"/>
          <w:sz w:val="21"/>
          <w:szCs w:val="21"/>
        </w:rPr>
        <w:t>mg</w:t>
      </w:r>
      <w:r w:rsidRPr="00637591">
        <w:rPr>
          <w:rFonts w:ascii="ＭＳ ゴシック" w:hAnsi="ＭＳ ゴシック" w:hint="eastAsia"/>
          <w:sz w:val="21"/>
          <w:szCs w:val="21"/>
        </w:rPr>
        <w:t>以上である間、当直を実施させてはならない。</w:t>
      </w:r>
    </w:p>
    <w:p w14:paraId="554C1FFB" w14:textId="3A8682A0" w:rsidR="007F6EA2" w:rsidRDefault="007F6EA2" w:rsidP="00383DEA">
      <w:pPr>
        <w:pStyle w:val="a3"/>
        <w:wordWrap/>
        <w:rPr>
          <w:rFonts w:ascii="ＭＳ ゴシック" w:hAnsi="ＭＳ ゴシック"/>
          <w:sz w:val="21"/>
          <w:szCs w:val="21"/>
        </w:rPr>
      </w:pPr>
    </w:p>
    <w:p w14:paraId="554DFB88" w14:textId="2BB76E38" w:rsidR="00383DEA" w:rsidRDefault="00383DEA" w:rsidP="00383DEA">
      <w:pPr>
        <w:pStyle w:val="a3"/>
        <w:wordWrap/>
        <w:rPr>
          <w:rFonts w:ascii="ＭＳ ゴシック" w:hAnsi="ＭＳ ゴシック"/>
          <w:sz w:val="21"/>
          <w:szCs w:val="21"/>
        </w:rPr>
      </w:pPr>
    </w:p>
    <w:p w14:paraId="370C1DB5" w14:textId="77777777" w:rsidR="00383DEA" w:rsidRDefault="00383DEA" w:rsidP="00383DEA">
      <w:pPr>
        <w:pStyle w:val="a3"/>
        <w:wordWrap/>
        <w:rPr>
          <w:rFonts w:ascii="ＭＳ ゴシック" w:hAnsi="ＭＳ ゴシック" w:hint="eastAsia"/>
          <w:sz w:val="21"/>
          <w:szCs w:val="21"/>
        </w:rPr>
      </w:pPr>
    </w:p>
    <w:p w14:paraId="6473CE2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lastRenderedPageBreak/>
        <w:t xml:space="preserve">第12章　</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輸送施設の点検整備</w:t>
      </w:r>
    </w:p>
    <w:p w14:paraId="49B98710"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（船舶検査結果の確認）</w:t>
      </w:r>
    </w:p>
    <w:p w14:paraId="6D7F4E2C"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第39条　運航管理者は、船舶が法令に定める船舶検査を受検したときは、当該検査の結果を確認しておくものとする。</w:t>
      </w:r>
    </w:p>
    <w:p w14:paraId="47E6D443"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（船舶の点検整備）</w:t>
      </w:r>
    </w:p>
    <w:p w14:paraId="7D69E5E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第40条　船長は、船体、機関、諸設備、諸装置等について、点検簿を作成し、それに従って、原則として毎日１回以上点検を実施するものとする。ただし、当日、発航前検査を実施した事項については点検を省略することができる。</w:t>
      </w:r>
    </w:p>
    <w:p w14:paraId="62A6C243"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船長は、前項の点検中、異常を発見したときは、直ちにその概要を運航管理者に報告するとともに、修復整備の措置を講じなければならない。</w:t>
      </w:r>
    </w:p>
    <w:p w14:paraId="32776646"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（陸上施設の点検整備）</w:t>
      </w:r>
    </w:p>
    <w:p w14:paraId="299B4E6B" w14:textId="7FDD1A54" w:rsidR="001964A0" w:rsidRPr="004C71A3"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第41条　運航管理者は、</w:t>
      </w:r>
      <w:r w:rsidR="00FC480B" w:rsidRPr="00FC480B">
        <w:rPr>
          <w:rFonts w:ascii="ＭＳ ゴシック" w:hAnsi="ＭＳ ゴシック" w:hint="eastAsia"/>
          <w:sz w:val="21"/>
          <w:szCs w:val="21"/>
        </w:rPr>
        <w:t>係留施設、乗降用施設等について毎日１回以上点検を実施し、異常のある個所を発見したときは、直ちにその修復整備の措置を講じなければならない。</w:t>
      </w:r>
    </w:p>
    <w:p w14:paraId="461C212F" w14:textId="77777777" w:rsidR="003D1069" w:rsidRPr="00CB1A2A" w:rsidRDefault="003D1069" w:rsidP="00071C3A">
      <w:pPr>
        <w:pStyle w:val="a3"/>
        <w:wordWrap/>
        <w:rPr>
          <w:spacing w:val="0"/>
          <w:sz w:val="21"/>
          <w:szCs w:val="21"/>
        </w:rPr>
      </w:pPr>
    </w:p>
    <w:p w14:paraId="4031D86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第13章</w:t>
      </w:r>
      <w:r w:rsidR="00C942C4">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海難その他の事故の処理</w:t>
      </w:r>
    </w:p>
    <w:p w14:paraId="5347901A"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（事故処理にあたっての基本的態度）</w:t>
      </w:r>
    </w:p>
    <w:p w14:paraId="7B70277C"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第42条　事故の処理にあたっては、次に掲げる基本的態度で臨むものとする。</w:t>
      </w:r>
    </w:p>
    <w:p w14:paraId="18A7AB6C"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(1)</w:t>
      </w:r>
      <w:r>
        <w:rPr>
          <w:rFonts w:ascii="ＭＳ ゴシック" w:hAnsi="ＭＳ ゴシック" w:hint="eastAsia"/>
          <w:sz w:val="21"/>
          <w:szCs w:val="21"/>
        </w:rPr>
        <w:t xml:space="preserve">　</w:t>
      </w:r>
      <w:r w:rsidRPr="00DF28A5">
        <w:rPr>
          <w:rFonts w:ascii="ＭＳ ゴシック" w:hAnsi="ＭＳ ゴシック" w:hint="eastAsia"/>
          <w:sz w:val="21"/>
          <w:szCs w:val="21"/>
        </w:rPr>
        <w:t>人命の安全の確保を最優先とすること。</w:t>
      </w:r>
    </w:p>
    <w:p w14:paraId="73680CF2" w14:textId="77777777" w:rsidR="00DF28A5" w:rsidRPr="00DF28A5" w:rsidRDefault="00DF28A5" w:rsidP="00DF28A5">
      <w:pPr>
        <w:pStyle w:val="a3"/>
        <w:ind w:firstLineChars="50" w:firstLine="107"/>
        <w:rPr>
          <w:rFonts w:ascii="ＭＳ ゴシック" w:hAnsi="ＭＳ ゴシック"/>
          <w:sz w:val="21"/>
          <w:szCs w:val="21"/>
        </w:rPr>
      </w:pPr>
      <w:r w:rsidRPr="00DF28A5">
        <w:rPr>
          <w:rFonts w:ascii="ＭＳ ゴシック" w:hAnsi="ＭＳ ゴシック" w:hint="eastAsia"/>
          <w:sz w:val="21"/>
          <w:szCs w:val="21"/>
        </w:rPr>
        <w:t>(2)</w:t>
      </w:r>
      <w:r>
        <w:rPr>
          <w:rFonts w:ascii="ＭＳ ゴシック" w:hAnsi="ＭＳ ゴシック" w:hint="eastAsia"/>
          <w:sz w:val="21"/>
          <w:szCs w:val="21"/>
        </w:rPr>
        <w:t xml:space="preserve">　</w:t>
      </w:r>
      <w:r w:rsidRPr="00DF28A5">
        <w:rPr>
          <w:rFonts w:ascii="ＭＳ ゴシック" w:hAnsi="ＭＳ ゴシック" w:hint="eastAsia"/>
          <w:sz w:val="21"/>
          <w:szCs w:val="21"/>
        </w:rPr>
        <w:t>事態を楽観視せず常に最悪の事態を念頭におき措置を講ずること。</w:t>
      </w:r>
    </w:p>
    <w:p w14:paraId="79C5A163"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DF28A5">
        <w:rPr>
          <w:rFonts w:ascii="ＭＳ ゴシック" w:hAnsi="ＭＳ ゴシック" w:hint="eastAsia"/>
          <w:sz w:val="21"/>
          <w:szCs w:val="21"/>
        </w:rPr>
        <w:t>事故処理業務は、すべての業務に優先して実施すること。</w:t>
      </w:r>
    </w:p>
    <w:p w14:paraId="2DCD4E60"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DF28A5">
        <w:rPr>
          <w:rFonts w:ascii="ＭＳ ゴシック" w:hAnsi="ＭＳ ゴシック" w:hint="eastAsia"/>
          <w:sz w:val="21"/>
          <w:szCs w:val="21"/>
        </w:rPr>
        <w:t>船長の対応措置に関する判断を尊重すること。</w:t>
      </w:r>
    </w:p>
    <w:p w14:paraId="384472A5" w14:textId="77777777" w:rsidR="00DF28A5" w:rsidRPr="00DF28A5" w:rsidRDefault="00DF28A5" w:rsidP="00DF28A5">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DF28A5">
        <w:rPr>
          <w:rFonts w:ascii="ＭＳ ゴシック" w:hAnsi="ＭＳ ゴシック" w:hint="eastAsia"/>
          <w:sz w:val="21"/>
          <w:szCs w:val="21"/>
        </w:rPr>
        <w:t>陸上従業員は、陸上でとりうるあらゆる措置を講ずること。</w:t>
      </w:r>
    </w:p>
    <w:p w14:paraId="34EEFF81"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（船長のとるべき措置）</w:t>
      </w:r>
    </w:p>
    <w:p w14:paraId="4FCCD05A"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第43条　船長は、自船に事故が発生したときは、人命の安全の確保のための万全の措置、事故の拡大防止のための措置、旅客の不安を除去するための措置等必要な措置を講ずるとともに、事故処理基準に定めるところにより、事故の状況及び講じた措置を速やかに運航管理者及び海上保安官署等に連絡しなければならない。この場合において措置への助言を求め、援助を必要とするか否かの連絡を行わなければならない。</w:t>
      </w:r>
    </w:p>
    <w:p w14:paraId="7F61FA63"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船長は、自船が重大かつ急迫の危険に陥った場合又は陥るおそれがある場合は、直ちに遭難通信（遭難信号）又は緊急通信を発しなければならない。</w:t>
      </w:r>
    </w:p>
    <w:p w14:paraId="6CCFA52B"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（運航管理者のとるべき措置）</w:t>
      </w:r>
    </w:p>
    <w:p w14:paraId="7500508A"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第44条　運航管理者は、船長からの連絡等によって事故の発生を知ったとき又は船舶の動静を把握できないときは、事故処理基準に定めるところにより必要な措置をとるとともに、安全統括管理者へ速報しなければならない。</w:t>
      </w:r>
    </w:p>
    <w:p w14:paraId="281EA9F5"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（経営トップ及び安全統括管理者のとるべき措置）</w:t>
      </w:r>
    </w:p>
    <w:p w14:paraId="3B6ADE2B"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第45条　安全統括管理者は、運航管理者等からの連絡によって事故の発生を知ったときは、事故処理基準に定めるところにより必要な措置をとるとともに、経営トップへ速報しなければならない。</w:t>
      </w:r>
    </w:p>
    <w:p w14:paraId="0DD9DA03"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経営トップ及び安全統括管理者は、事故の状況、被害規模等を把握・分析し、適切に対応措置を講じなければならない。また、現場におけるリスクを明確にし、必要な対応措置を講じなければならない。</w:t>
      </w:r>
    </w:p>
    <w:p w14:paraId="798D5604"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（事故の処理）</w:t>
      </w:r>
    </w:p>
    <w:p w14:paraId="3E29C8BF" w14:textId="45F67301"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第46条　事故の処理は、事故処理基準に定める</w:t>
      </w:r>
      <w:r w:rsidR="00F7252D">
        <w:rPr>
          <w:rFonts w:ascii="ＭＳ ゴシック" w:hAnsi="ＭＳ ゴシック" w:hint="eastAsia"/>
          <w:sz w:val="21"/>
          <w:szCs w:val="21"/>
        </w:rPr>
        <w:t>ところによる</w:t>
      </w:r>
      <w:r w:rsidRPr="00DF28A5">
        <w:rPr>
          <w:rFonts w:ascii="ＭＳ ゴシック" w:hAnsi="ＭＳ ゴシック" w:hint="eastAsia"/>
          <w:sz w:val="21"/>
          <w:szCs w:val="21"/>
        </w:rPr>
        <w:t>。</w:t>
      </w:r>
    </w:p>
    <w:p w14:paraId="64071370"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（通信の優先処理）</w:t>
      </w:r>
    </w:p>
    <w:p w14:paraId="7E819789" w14:textId="77777777"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第47条　事故関係の通信は、最優先させ、迅速かつ確実に処理されなければならない。</w:t>
      </w:r>
    </w:p>
    <w:p w14:paraId="4C9F5988" w14:textId="77777777" w:rsidR="00DF28A5" w:rsidRPr="00DF28A5" w:rsidRDefault="00DF28A5" w:rsidP="00DF28A5">
      <w:pPr>
        <w:pStyle w:val="a3"/>
        <w:ind w:firstLineChars="100" w:firstLine="215"/>
        <w:rPr>
          <w:rFonts w:ascii="ＭＳ ゴシック" w:hAnsi="ＭＳ ゴシック"/>
          <w:sz w:val="21"/>
          <w:szCs w:val="21"/>
        </w:rPr>
      </w:pPr>
      <w:r w:rsidRPr="00DF28A5">
        <w:rPr>
          <w:rFonts w:ascii="ＭＳ ゴシック" w:hAnsi="ＭＳ ゴシック" w:hint="eastAsia"/>
          <w:sz w:val="21"/>
          <w:szCs w:val="21"/>
        </w:rPr>
        <w:t>（関係官署への報告）</w:t>
      </w:r>
    </w:p>
    <w:p w14:paraId="183A8C80"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第48条　運航管理者は、事故の発生を知ったときは、速やかに関係運輸局等及び海上保安官署にその概要及び事故処理の状況を報告しなければならない。</w:t>
      </w:r>
    </w:p>
    <w:p w14:paraId="3C235AAF" w14:textId="66B31393" w:rsidR="00DF28A5" w:rsidRPr="00DF28A5" w:rsidRDefault="00DF28A5" w:rsidP="00DF28A5">
      <w:pPr>
        <w:pStyle w:val="a3"/>
        <w:rPr>
          <w:rFonts w:ascii="ＭＳ ゴシック" w:hAnsi="ＭＳ ゴシック"/>
          <w:sz w:val="21"/>
          <w:szCs w:val="21"/>
        </w:rPr>
      </w:pPr>
      <w:r w:rsidRPr="00DF28A5">
        <w:rPr>
          <w:rFonts w:ascii="ＭＳ ゴシック" w:hAnsi="ＭＳ ゴシック" w:hint="eastAsia"/>
          <w:sz w:val="21"/>
          <w:szCs w:val="21"/>
        </w:rPr>
        <w:t>（事故の原因等の調査）</w:t>
      </w:r>
    </w:p>
    <w:p w14:paraId="396BC6AD" w14:textId="66DC678B" w:rsidR="00FB02F1" w:rsidRPr="00383DEA" w:rsidRDefault="00DF28A5" w:rsidP="00383DEA">
      <w:pPr>
        <w:pStyle w:val="a3"/>
        <w:wordWrap/>
        <w:ind w:left="215" w:hangingChars="100" w:hanging="215"/>
        <w:rPr>
          <w:rFonts w:hint="eastAsia"/>
          <w:spacing w:val="0"/>
          <w:sz w:val="21"/>
          <w:szCs w:val="21"/>
        </w:rPr>
      </w:pPr>
      <w:r w:rsidRPr="00DF28A5">
        <w:rPr>
          <w:rFonts w:ascii="ＭＳ ゴシック" w:hAnsi="ＭＳ ゴシック" w:hint="eastAsia"/>
          <w:sz w:val="21"/>
          <w:szCs w:val="21"/>
        </w:rPr>
        <w:t>第49条　運航管理者は、事故の原因及び事故処理の適否を調査し、事故の再発の防止及び事故処理の改善を図るものとする</w:t>
      </w:r>
      <w:r w:rsidR="00FB02F1" w:rsidRPr="00FB02F1">
        <w:rPr>
          <w:rFonts w:ascii="ＭＳ ゴシック" w:hAnsi="ＭＳ ゴシック" w:hint="eastAsia"/>
          <w:sz w:val="21"/>
          <w:szCs w:val="21"/>
        </w:rPr>
        <w:t>。</w:t>
      </w:r>
    </w:p>
    <w:p w14:paraId="76B1AD6A"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lastRenderedPageBreak/>
        <w:t>第14章</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安全に関する教育、訓練及び内部監査等</w:t>
      </w:r>
    </w:p>
    <w:p w14:paraId="1956C228"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（安全教育）</w:t>
      </w:r>
    </w:p>
    <w:p w14:paraId="30633BBE" w14:textId="36991608"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第50条　安全統括管理者及び運航管理者は、運航管理補助者、陸上作業員、乗組員、安全管理に従事する者、内</w:t>
      </w:r>
      <w:r>
        <w:rPr>
          <w:rFonts w:ascii="ＭＳ ゴシック" w:hAnsi="ＭＳ ゴシック" w:hint="eastAsia"/>
          <w:sz w:val="21"/>
          <w:szCs w:val="21"/>
        </w:rPr>
        <w:t>部監査を担当する者に対し、安全管理規程（</w:t>
      </w:r>
      <w:r w:rsidRPr="00DF28A5">
        <w:rPr>
          <w:rFonts w:ascii="ＭＳ ゴシック" w:hAnsi="ＭＳ ゴシック" w:hint="eastAsia"/>
          <w:sz w:val="21"/>
          <w:szCs w:val="21"/>
        </w:rPr>
        <w:t>運航基準、作業基準</w:t>
      </w:r>
      <w:r w:rsidR="004021F4">
        <w:rPr>
          <w:rFonts w:ascii="ＭＳ ゴシック" w:hAnsi="ＭＳ ゴシック" w:hint="eastAsia"/>
          <w:sz w:val="21"/>
          <w:szCs w:val="21"/>
        </w:rPr>
        <w:t>及び</w:t>
      </w:r>
      <w:r w:rsidRPr="00DF28A5">
        <w:rPr>
          <w:rFonts w:ascii="ＭＳ ゴシック" w:hAnsi="ＭＳ ゴシック" w:hint="eastAsia"/>
          <w:sz w:val="21"/>
          <w:szCs w:val="21"/>
        </w:rPr>
        <w:t>事故処理基準を含む。）、海上衝突予防法等の関係法令その他輸送の安全を確保するために必要と認められる事項について理解しやすい具体的な安全教育を定期的に実施し、その周知徹底を図らなければならない。</w:t>
      </w:r>
    </w:p>
    <w:p w14:paraId="69F7BF3D"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運航管理者は、航路の状況、海難その他の事故及びインシデント</w:t>
      </w:r>
      <w:r>
        <w:rPr>
          <w:rFonts w:ascii="ＭＳ ゴシック" w:hAnsi="ＭＳ ゴシック" w:hint="eastAsia"/>
          <w:sz w:val="21"/>
          <w:szCs w:val="21"/>
        </w:rPr>
        <w:t>（</w:t>
      </w:r>
      <w:r w:rsidRPr="00DF28A5">
        <w:rPr>
          <w:rFonts w:ascii="ＭＳ ゴシック" w:hAnsi="ＭＳ ゴシック" w:hint="eastAsia"/>
          <w:sz w:val="21"/>
          <w:szCs w:val="21"/>
        </w:rPr>
        <w:t>事故等の損害を伴わない危険事象</w:t>
      </w:r>
      <w:r>
        <w:rPr>
          <w:rFonts w:ascii="ＭＳ ゴシック" w:hAnsi="ＭＳ ゴシック" w:hint="eastAsia"/>
          <w:sz w:val="21"/>
          <w:szCs w:val="21"/>
        </w:rPr>
        <w:t>）</w:t>
      </w:r>
      <w:r w:rsidRPr="00DF28A5">
        <w:rPr>
          <w:rFonts w:ascii="ＭＳ ゴシック" w:hAnsi="ＭＳ ゴシック" w:hint="eastAsia"/>
          <w:sz w:val="21"/>
          <w:szCs w:val="21"/>
        </w:rPr>
        <w:t>事例を調査研究し、随時又は前項の教育に併せて乗組員に周知徹底を図るものとする。</w:t>
      </w:r>
    </w:p>
    <w:p w14:paraId="2930B5D2"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（訓練）</w:t>
      </w:r>
    </w:p>
    <w:p w14:paraId="4CBC0D35" w14:textId="330E362D"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w:t>
      </w:r>
      <w:r w:rsidR="00FC480B">
        <w:rPr>
          <w:rFonts w:ascii="ＭＳ ゴシック" w:hAnsi="ＭＳ ゴシック" w:hint="eastAsia"/>
          <w:sz w:val="21"/>
          <w:szCs w:val="21"/>
        </w:rPr>
        <w:t>1</w:t>
      </w:r>
      <w:r w:rsidRPr="00DF28A5">
        <w:rPr>
          <w:rFonts w:ascii="ＭＳ ゴシック" w:hAnsi="ＭＳ ゴシック" w:hint="eastAsia"/>
          <w:sz w:val="21"/>
          <w:szCs w:val="21"/>
        </w:rPr>
        <w:t>条　安全統括管理者及び運航管理者は、経営トップの支援を得て事故処理に関する訓練を計画し、年１回以上これを実施しなければならない。訓練は、全社的体制で処理する規模の事故を想定した実践的なものとする。この場合、前条の操練は当該訓練に併せて実施することができる。</w:t>
      </w:r>
    </w:p>
    <w:p w14:paraId="655394E0"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訓練の前後には打合せを行い、特記事項があれば経営トップへ意見具申する。</w:t>
      </w:r>
    </w:p>
    <w:p w14:paraId="5283416C"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（記録）</w:t>
      </w:r>
    </w:p>
    <w:p w14:paraId="1071A33B" w14:textId="43412F25"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w:t>
      </w:r>
      <w:r w:rsidR="00FC480B">
        <w:rPr>
          <w:rFonts w:ascii="ＭＳ ゴシック" w:hAnsi="ＭＳ ゴシック" w:hint="eastAsia"/>
          <w:sz w:val="21"/>
          <w:szCs w:val="21"/>
        </w:rPr>
        <w:t>2</w:t>
      </w:r>
      <w:r w:rsidRPr="00DF28A5">
        <w:rPr>
          <w:rFonts w:ascii="ＭＳ ゴシック" w:hAnsi="ＭＳ ゴシック" w:hint="eastAsia"/>
          <w:sz w:val="21"/>
          <w:szCs w:val="21"/>
        </w:rPr>
        <w:t>条　運航管理者は、前３条の教育等を行ったときは、その概要を記録簿に記録しておくものとする。</w:t>
      </w:r>
    </w:p>
    <w:p w14:paraId="728FBD7C"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（内部監査及び見直し）</w:t>
      </w:r>
    </w:p>
    <w:p w14:paraId="0F6540F3" w14:textId="36BA6D44"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w:t>
      </w:r>
      <w:r w:rsidR="00FC480B">
        <w:rPr>
          <w:rFonts w:ascii="ＭＳ ゴシック" w:hAnsi="ＭＳ ゴシック" w:hint="eastAsia"/>
          <w:sz w:val="21"/>
          <w:szCs w:val="21"/>
        </w:rPr>
        <w:t>3</w:t>
      </w:r>
      <w:r w:rsidRPr="00DF28A5">
        <w:rPr>
          <w:rFonts w:ascii="ＭＳ ゴシック" w:hAnsi="ＭＳ ゴシック" w:hint="eastAsia"/>
          <w:sz w:val="21"/>
          <w:szCs w:val="21"/>
        </w:rPr>
        <w:t>条　内部監査を行う者は、経営トップの支援を得て関係者とともに年１回以上船舶及び陸上施設の状況並びに安全管理規程の遵守状況の他、安全マネジメント態勢全般にわたり内部監査を行うものとし、船舶の監査は停泊中及び航海中の船舶について行うものとする。さらに、重大事故が発生した場合にはすみやかに実施する。</w:t>
      </w:r>
    </w:p>
    <w:p w14:paraId="3A796A57"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内部監査にあたっては、経営トップは、その重要性を社内に周知徹底する。</w:t>
      </w:r>
    </w:p>
    <w:p w14:paraId="5EF1710F"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内部監査を行うに際し、安全マネジメント態勢の機能全般に関し見直しを行い、改善の必要性、実施時期について評価し、改善に向け作業する。</w:t>
      </w:r>
    </w:p>
    <w:p w14:paraId="6F8B240A"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４　内部監査及び見直しを行ったときは、その内容を記録する。</w:t>
      </w:r>
    </w:p>
    <w:p w14:paraId="47F27A6F" w14:textId="28FEA6D7" w:rsidR="001964A0" w:rsidRPr="00CB1A2A"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５　内部監査を行う者は、安全統括管理者及び運航管理者等が業務の監査を行う</w:t>
      </w:r>
      <w:r w:rsidR="009E7CEB" w:rsidRPr="009E7CEB">
        <w:rPr>
          <w:rFonts w:ascii="ＭＳ ゴシック" w:hAnsi="ＭＳ ゴシック" w:hint="eastAsia"/>
          <w:sz w:val="21"/>
          <w:szCs w:val="21"/>
        </w:rPr>
        <w:t>。</w:t>
      </w:r>
    </w:p>
    <w:p w14:paraId="3C4FD642" w14:textId="77777777" w:rsidR="009E7CEB" w:rsidRDefault="009E7CEB" w:rsidP="00071C3A">
      <w:pPr>
        <w:pStyle w:val="a3"/>
        <w:wordWrap/>
        <w:ind w:firstLineChars="500" w:firstLine="1073"/>
        <w:rPr>
          <w:rFonts w:ascii="ＭＳ ゴシック" w:hAnsi="ＭＳ ゴシック"/>
          <w:sz w:val="21"/>
          <w:szCs w:val="21"/>
        </w:rPr>
      </w:pPr>
    </w:p>
    <w:p w14:paraId="5DDB64F6"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第15章　</w:t>
      </w:r>
      <w:r w:rsidR="006F49E1">
        <w:rPr>
          <w:rFonts w:ascii="ＭＳ ゴシック" w:hAnsi="ＭＳ ゴシック" w:hint="eastAsia"/>
          <w:sz w:val="21"/>
          <w:szCs w:val="21"/>
        </w:rPr>
        <w:t xml:space="preserve">　</w:t>
      </w:r>
      <w:r w:rsidRPr="00CB1A2A">
        <w:rPr>
          <w:rFonts w:ascii="ＭＳ ゴシック" w:hAnsi="ＭＳ ゴシック" w:hint="eastAsia"/>
          <w:sz w:val="21"/>
          <w:szCs w:val="21"/>
        </w:rPr>
        <w:t>雑則</w:t>
      </w:r>
    </w:p>
    <w:p w14:paraId="44BD1A0B"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（安全管理規程等の備付け等）</w:t>
      </w:r>
    </w:p>
    <w:p w14:paraId="259CE852" w14:textId="7399CE3C"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w:t>
      </w:r>
      <w:r w:rsidR="00FC480B">
        <w:rPr>
          <w:rFonts w:ascii="ＭＳ ゴシック" w:hAnsi="ＭＳ ゴシック" w:hint="eastAsia"/>
          <w:sz w:val="21"/>
          <w:szCs w:val="21"/>
        </w:rPr>
        <w:t>4</w:t>
      </w:r>
      <w:r w:rsidRPr="00DF28A5">
        <w:rPr>
          <w:rFonts w:ascii="ＭＳ ゴシック" w:hAnsi="ＭＳ ゴシック" w:hint="eastAsia"/>
          <w:sz w:val="21"/>
          <w:szCs w:val="21"/>
        </w:rPr>
        <w:t>条　安全統括管理者及び運航管理者は、それぞれの職務に応じ、安全管理規程（運航基準、作業基準</w:t>
      </w:r>
      <w:r w:rsidR="004021F4">
        <w:rPr>
          <w:rFonts w:ascii="ＭＳ ゴシック" w:hAnsi="ＭＳ ゴシック" w:hint="eastAsia"/>
          <w:sz w:val="21"/>
          <w:szCs w:val="21"/>
        </w:rPr>
        <w:t>及び</w:t>
      </w:r>
      <w:r w:rsidRPr="00DF28A5">
        <w:rPr>
          <w:rFonts w:ascii="ＭＳ ゴシック" w:hAnsi="ＭＳ ゴシック" w:hint="eastAsia"/>
          <w:sz w:val="21"/>
          <w:szCs w:val="21"/>
        </w:rPr>
        <w:t>事故処理基準を含む。）及び運航基準図を船舶、営業所その他必要と認められる場所に、容易に閲覧できるよう備付けなければならない。</w:t>
      </w:r>
    </w:p>
    <w:p w14:paraId="0F8960D7"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安全マネジメント態勢を確立し、実施し、維持するために、それぞれの職務に関し作成した各種文書はそれぞれの職務に応じ適切に管理する。</w:t>
      </w:r>
    </w:p>
    <w:p w14:paraId="2454E3C9" w14:textId="77777777" w:rsidR="00DF28A5" w:rsidRPr="00DF28A5" w:rsidRDefault="00DF28A5" w:rsidP="00DF28A5">
      <w:pPr>
        <w:pStyle w:val="a3"/>
        <w:ind w:leftChars="100" w:left="213"/>
        <w:rPr>
          <w:rFonts w:ascii="ＭＳ ゴシック" w:hAnsi="ＭＳ ゴシック"/>
          <w:sz w:val="21"/>
          <w:szCs w:val="21"/>
        </w:rPr>
      </w:pPr>
      <w:r w:rsidRPr="00DF28A5">
        <w:rPr>
          <w:rFonts w:ascii="ＭＳ ゴシック" w:hAnsi="ＭＳ ゴシック" w:hint="eastAsia"/>
          <w:sz w:val="21"/>
          <w:szCs w:val="21"/>
        </w:rPr>
        <w:t>（情報伝達）</w:t>
      </w:r>
    </w:p>
    <w:p w14:paraId="67B35B07" w14:textId="6E89C469"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第5</w:t>
      </w:r>
      <w:r w:rsidR="00FC480B">
        <w:rPr>
          <w:rFonts w:ascii="ＭＳ ゴシック" w:hAnsi="ＭＳ ゴシック" w:hint="eastAsia"/>
          <w:sz w:val="21"/>
          <w:szCs w:val="21"/>
        </w:rPr>
        <w:t>5</w:t>
      </w:r>
      <w:r w:rsidRPr="00DF28A5">
        <w:rPr>
          <w:rFonts w:ascii="ＭＳ ゴシック" w:hAnsi="ＭＳ ゴシック" w:hint="eastAsia"/>
          <w:sz w:val="21"/>
          <w:szCs w:val="21"/>
        </w:rPr>
        <w:t>条　安全統括管理者は、パソコン、社内LAN、紙ファイル等を活用した輸送の安全の確保に関する情報データベース化を行うとともに容易なアクセス手段を用意する。</w:t>
      </w:r>
    </w:p>
    <w:p w14:paraId="66B8008B"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２　輸送の安全に係る運航・整備等輸送サービスの実施に直接携わる部門が、現場の顕在的課題、潜在的課題等を、経営トップへの直接上申する手段</w:t>
      </w:r>
      <w:r>
        <w:rPr>
          <w:rFonts w:ascii="ＭＳ ゴシック" w:hAnsi="ＭＳ ゴシック" w:hint="eastAsia"/>
          <w:sz w:val="21"/>
          <w:szCs w:val="21"/>
        </w:rPr>
        <w:t>（</w:t>
      </w:r>
      <w:r w:rsidRPr="00DF28A5">
        <w:rPr>
          <w:rFonts w:ascii="ＭＳ ゴシック" w:hAnsi="ＭＳ ゴシック" w:hint="eastAsia"/>
          <w:sz w:val="21"/>
          <w:szCs w:val="21"/>
        </w:rPr>
        <w:t>目安箱、社内メール等</w:t>
      </w:r>
      <w:r>
        <w:rPr>
          <w:rFonts w:ascii="ＭＳ ゴシック" w:hAnsi="ＭＳ ゴシック" w:hint="eastAsia"/>
          <w:sz w:val="21"/>
          <w:szCs w:val="21"/>
        </w:rPr>
        <w:t>）</w:t>
      </w:r>
      <w:r w:rsidRPr="00DF28A5">
        <w:rPr>
          <w:rFonts w:ascii="ＭＳ ゴシック" w:hAnsi="ＭＳ ゴシック" w:hint="eastAsia"/>
          <w:sz w:val="21"/>
          <w:szCs w:val="21"/>
        </w:rPr>
        <w:t>を用意する。</w:t>
      </w:r>
    </w:p>
    <w:p w14:paraId="3BF9CF01" w14:textId="77777777" w:rsidR="00DF28A5" w:rsidRPr="00DF28A5" w:rsidRDefault="00DF28A5" w:rsidP="00DF28A5">
      <w:pPr>
        <w:pStyle w:val="a3"/>
        <w:ind w:left="215" w:hangingChars="100" w:hanging="215"/>
        <w:rPr>
          <w:rFonts w:ascii="ＭＳ ゴシック" w:hAnsi="ＭＳ ゴシック"/>
          <w:sz w:val="21"/>
          <w:szCs w:val="21"/>
        </w:rPr>
      </w:pPr>
      <w:r w:rsidRPr="00DF28A5">
        <w:rPr>
          <w:rFonts w:ascii="ＭＳ ゴシック" w:hAnsi="ＭＳ ゴシック" w:hint="eastAsia"/>
          <w:sz w:val="21"/>
          <w:szCs w:val="21"/>
        </w:rPr>
        <w:t>３　安全統括管理者は、前項の上申又はその他の手段により安全にかかる意見等の把握に努め、その検討、実現反映状況について社内へ周知する。</w:t>
      </w:r>
    </w:p>
    <w:p w14:paraId="79873286" w14:textId="77777777" w:rsidR="00466B8C" w:rsidRPr="00367745" w:rsidRDefault="00DF28A5" w:rsidP="00DF28A5">
      <w:pPr>
        <w:pStyle w:val="a3"/>
        <w:wordWrap/>
        <w:ind w:left="215" w:hangingChars="100" w:hanging="215"/>
        <w:rPr>
          <w:spacing w:val="0"/>
          <w:sz w:val="21"/>
          <w:szCs w:val="21"/>
        </w:rPr>
      </w:pPr>
      <w:r w:rsidRPr="00DF28A5">
        <w:rPr>
          <w:rFonts w:ascii="ＭＳ ゴシック" w:hAnsi="ＭＳ ゴシック" w:hint="eastAsia"/>
          <w:sz w:val="21"/>
          <w:szCs w:val="21"/>
        </w:rPr>
        <w:t>４　安全統括管理者は、輸送の安全を確保するために講じた措置を</w:t>
      </w:r>
      <w:r>
        <w:rPr>
          <w:rFonts w:ascii="ＭＳ ゴシック" w:hAnsi="ＭＳ ゴシック" w:hint="eastAsia"/>
          <w:sz w:val="21"/>
          <w:szCs w:val="21"/>
        </w:rPr>
        <w:t>（</w:t>
      </w:r>
      <w:r w:rsidRPr="00DF28A5">
        <w:rPr>
          <w:rFonts w:ascii="ＭＳ ゴシック" w:hAnsi="ＭＳ ゴシック" w:hint="eastAsia"/>
          <w:sz w:val="21"/>
          <w:szCs w:val="21"/>
        </w:rPr>
        <w:t>所属団体等を活用して</w:t>
      </w:r>
      <w:r>
        <w:rPr>
          <w:rFonts w:ascii="ＭＳ ゴシック" w:hAnsi="ＭＳ ゴシック" w:hint="eastAsia"/>
          <w:sz w:val="21"/>
          <w:szCs w:val="21"/>
        </w:rPr>
        <w:t>）</w:t>
      </w:r>
      <w:r w:rsidRPr="00DF28A5">
        <w:rPr>
          <w:rFonts w:ascii="ＭＳ ゴシック" w:hAnsi="ＭＳ ゴシック" w:hint="eastAsia"/>
          <w:sz w:val="21"/>
          <w:szCs w:val="21"/>
        </w:rPr>
        <w:t>適宜の方法により外部に公表しなければならない。また、輸送の安全にかかる情報を</w:t>
      </w:r>
      <w:r w:rsidR="0043499D">
        <w:rPr>
          <w:rFonts w:ascii="ＭＳ ゴシック" w:hAnsi="ＭＳ ゴシック" w:hint="eastAsia"/>
          <w:sz w:val="21"/>
          <w:szCs w:val="21"/>
        </w:rPr>
        <w:t>（</w:t>
      </w:r>
      <w:r w:rsidRPr="00DF28A5">
        <w:rPr>
          <w:rFonts w:ascii="ＭＳ ゴシック" w:hAnsi="ＭＳ ゴシック" w:hint="eastAsia"/>
          <w:sz w:val="21"/>
          <w:szCs w:val="21"/>
        </w:rPr>
        <w:t>所属団体等を活用し</w:t>
      </w:r>
      <w:r w:rsidR="0043499D">
        <w:rPr>
          <w:rFonts w:ascii="ＭＳ ゴシック" w:hAnsi="ＭＳ ゴシック" w:hint="eastAsia"/>
          <w:sz w:val="21"/>
          <w:szCs w:val="21"/>
        </w:rPr>
        <w:t>）</w:t>
      </w:r>
      <w:r w:rsidRPr="00DF28A5">
        <w:rPr>
          <w:rFonts w:ascii="ＭＳ ゴシック" w:hAnsi="ＭＳ ゴシック" w:hint="eastAsia"/>
          <w:sz w:val="21"/>
          <w:szCs w:val="21"/>
        </w:rPr>
        <w:t>適時、外部に対して公表する</w:t>
      </w:r>
      <w:r w:rsidR="00961554" w:rsidRPr="00961554">
        <w:rPr>
          <w:rFonts w:ascii="ＭＳ ゴシック" w:hAnsi="ＭＳ ゴシック" w:hint="eastAsia"/>
          <w:sz w:val="21"/>
          <w:szCs w:val="21"/>
        </w:rPr>
        <w:t>。</w:t>
      </w:r>
    </w:p>
    <w:p w14:paraId="52AA44BA" w14:textId="77777777" w:rsidR="006F49E1" w:rsidRPr="00CB1A2A" w:rsidRDefault="006F49E1" w:rsidP="00071C3A">
      <w:pPr>
        <w:pStyle w:val="a3"/>
        <w:wordWrap/>
        <w:rPr>
          <w:spacing w:val="0"/>
          <w:sz w:val="21"/>
          <w:szCs w:val="21"/>
        </w:rPr>
      </w:pPr>
    </w:p>
    <w:p w14:paraId="691B6BC2"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附　則</w:t>
      </w:r>
    </w:p>
    <w:p w14:paraId="5C01E9A9" w14:textId="77777777" w:rsidR="006F49E1" w:rsidRDefault="001964A0" w:rsidP="00071C3A">
      <w:pPr>
        <w:pStyle w:val="a3"/>
        <w:wordWrap/>
        <w:rPr>
          <w:rFonts w:ascii="ＭＳ ゴシック" w:hAnsi="ＭＳ ゴシック"/>
          <w:sz w:val="21"/>
          <w:szCs w:val="21"/>
        </w:rPr>
      </w:pPr>
      <w:r w:rsidRPr="00CB1A2A">
        <w:rPr>
          <w:rFonts w:ascii="ＭＳ ゴシック" w:hAnsi="ＭＳ ゴシック" w:hint="eastAsia"/>
          <w:sz w:val="21"/>
          <w:szCs w:val="21"/>
        </w:rPr>
        <w:t>この規程は、</w:t>
      </w:r>
      <w:r w:rsidR="008141A4" w:rsidRPr="00CB1A2A">
        <w:rPr>
          <w:rFonts w:ascii="ＭＳ ゴシック" w:hAnsi="ＭＳ ゴシック" w:hint="eastAsia"/>
          <w:sz w:val="21"/>
          <w:szCs w:val="21"/>
        </w:rPr>
        <w:t>令和</w:t>
      </w:r>
      <w:r w:rsidRPr="00CB1A2A">
        <w:rPr>
          <w:rFonts w:ascii="ＭＳ ゴシック" w:hAnsi="ＭＳ ゴシック" w:hint="eastAsia"/>
          <w:sz w:val="21"/>
          <w:szCs w:val="21"/>
        </w:rPr>
        <w:t xml:space="preserve">　　年　　月　　日より実施する。</w:t>
      </w:r>
    </w:p>
    <w:p w14:paraId="506DDFB8" w14:textId="307D2194" w:rsidR="006F49E1" w:rsidRDefault="006F49E1" w:rsidP="00071C3A">
      <w:pPr>
        <w:widowControl/>
        <w:autoSpaceDE w:val="0"/>
        <w:autoSpaceDN w:val="0"/>
        <w:jc w:val="left"/>
        <w:rPr>
          <w:rFonts w:ascii="ＭＳ ゴシック" w:eastAsia="ＭＳ ゴシック" w:hAnsi="ＭＳ ゴシック" w:cs="ＭＳ ゴシック"/>
          <w:spacing w:val="1"/>
          <w:kern w:val="0"/>
          <w:szCs w:val="21"/>
        </w:rPr>
      </w:pPr>
    </w:p>
    <w:p w14:paraId="6D9DE372" w14:textId="77777777" w:rsidR="002D60C0" w:rsidRPr="003273DB" w:rsidRDefault="002D60C0" w:rsidP="00071C3A">
      <w:pPr>
        <w:pStyle w:val="a3"/>
        <w:wordWrap/>
        <w:jc w:val="center"/>
        <w:rPr>
          <w:spacing w:val="0"/>
          <w:sz w:val="21"/>
          <w:szCs w:val="21"/>
        </w:rPr>
      </w:pPr>
    </w:p>
    <w:p w14:paraId="5D2B7038" w14:textId="77777777" w:rsidR="002D60C0" w:rsidRDefault="002D60C0" w:rsidP="00071C3A">
      <w:pPr>
        <w:pStyle w:val="a3"/>
        <w:wordWrap/>
        <w:jc w:val="center"/>
        <w:rPr>
          <w:spacing w:val="0"/>
          <w:sz w:val="21"/>
          <w:szCs w:val="21"/>
        </w:rPr>
      </w:pPr>
    </w:p>
    <w:p w14:paraId="667CEC15" w14:textId="77777777" w:rsidR="001964A0" w:rsidRPr="002D60C0" w:rsidRDefault="001964A0" w:rsidP="003273DB">
      <w:pPr>
        <w:pStyle w:val="a3"/>
        <w:wordWrap/>
        <w:ind w:firstLineChars="372" w:firstLine="1063"/>
        <w:jc w:val="center"/>
        <w:rPr>
          <w:b/>
          <w:spacing w:val="0"/>
          <w:sz w:val="28"/>
          <w:szCs w:val="21"/>
        </w:rPr>
      </w:pPr>
      <w:r w:rsidRPr="002D60C0">
        <w:rPr>
          <w:rFonts w:ascii="ＭＳ ゴシック" w:hAnsi="ＭＳ ゴシック" w:hint="eastAsia"/>
          <w:b/>
          <w:sz w:val="28"/>
          <w:szCs w:val="21"/>
        </w:rPr>
        <w:t>運</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航</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基</w:t>
      </w:r>
      <w:r w:rsidR="002D60C0">
        <w:rPr>
          <w:rFonts w:ascii="ＭＳ ゴシック" w:hAnsi="ＭＳ ゴシック" w:hint="eastAsia"/>
          <w:b/>
          <w:sz w:val="28"/>
          <w:szCs w:val="21"/>
        </w:rPr>
        <w:t xml:space="preserve">　</w:t>
      </w:r>
      <w:r w:rsidRPr="002D60C0">
        <w:rPr>
          <w:rFonts w:ascii="ＭＳ ゴシック" w:hAnsi="ＭＳ ゴシック" w:hint="eastAsia"/>
          <w:b/>
          <w:sz w:val="28"/>
          <w:szCs w:val="21"/>
        </w:rPr>
        <w:t>準</w:t>
      </w:r>
      <w:r w:rsidR="002D60C0">
        <w:rPr>
          <w:rFonts w:ascii="ＭＳ ゴシック" w:hAnsi="ＭＳ ゴシック" w:hint="eastAsia"/>
          <w:b/>
          <w:sz w:val="28"/>
          <w:szCs w:val="21"/>
        </w:rPr>
        <w:t xml:space="preserve">　</w:t>
      </w:r>
      <w:r w:rsidR="00A52761">
        <w:rPr>
          <w:rFonts w:ascii="ＭＳ ゴシック" w:hAnsi="ＭＳ ゴシック" w:hint="eastAsia"/>
          <w:b/>
          <w:sz w:val="28"/>
          <w:szCs w:val="21"/>
        </w:rPr>
        <w:t>（例）</w:t>
      </w:r>
    </w:p>
    <w:p w14:paraId="6179D65E" w14:textId="77777777" w:rsidR="003273DB" w:rsidRDefault="003273DB" w:rsidP="00071C3A">
      <w:pPr>
        <w:pStyle w:val="a3"/>
        <w:wordWrap/>
        <w:jc w:val="center"/>
        <w:rPr>
          <w:rFonts w:ascii="ＭＳ ゴシック" w:hAnsi="ＭＳ ゴシック"/>
          <w:sz w:val="24"/>
          <w:szCs w:val="21"/>
        </w:rPr>
      </w:pPr>
    </w:p>
    <w:p w14:paraId="1A21ADD7" w14:textId="77777777" w:rsidR="001964A0" w:rsidRPr="002D60C0" w:rsidRDefault="00EC5D2D" w:rsidP="00071C3A">
      <w:pPr>
        <w:pStyle w:val="a3"/>
        <w:wordWrap/>
        <w:jc w:val="center"/>
        <w:rPr>
          <w:spacing w:val="0"/>
          <w:sz w:val="24"/>
          <w:szCs w:val="21"/>
        </w:rPr>
      </w:pPr>
      <w:r w:rsidRPr="002D60C0">
        <w:rPr>
          <w:rFonts w:ascii="ＭＳ ゴシック" w:hAnsi="ＭＳ ゴシック" w:hint="eastAsia"/>
          <w:sz w:val="24"/>
          <w:szCs w:val="21"/>
        </w:rPr>
        <w:t>令和</w:t>
      </w:r>
      <w:r w:rsidR="001964A0" w:rsidRPr="002D60C0">
        <w:rPr>
          <w:rFonts w:ascii="ＭＳ ゴシック" w:hAnsi="ＭＳ ゴシック" w:hint="eastAsia"/>
          <w:sz w:val="24"/>
          <w:szCs w:val="21"/>
        </w:rPr>
        <w:t xml:space="preserve">　年　月　日</w:t>
      </w:r>
    </w:p>
    <w:p w14:paraId="1916D4D8" w14:textId="3B2D6F5F" w:rsidR="001964A0" w:rsidRPr="002D60C0" w:rsidRDefault="001964A0" w:rsidP="00071C3A">
      <w:pPr>
        <w:pStyle w:val="a3"/>
        <w:wordWrap/>
        <w:jc w:val="center"/>
        <w:rPr>
          <w:spacing w:val="0"/>
          <w:sz w:val="24"/>
          <w:szCs w:val="21"/>
        </w:rPr>
      </w:pPr>
      <w:r w:rsidRPr="002D60C0">
        <w:rPr>
          <w:rFonts w:ascii="ＭＳ ゴシック" w:hAnsi="ＭＳ ゴシック" w:hint="eastAsia"/>
          <w:sz w:val="24"/>
          <w:szCs w:val="21"/>
        </w:rPr>
        <w:t>○○○○</w:t>
      </w:r>
    </w:p>
    <w:p w14:paraId="1BF01DBD" w14:textId="77777777" w:rsidR="002D60C0" w:rsidRPr="00CB1A2A" w:rsidRDefault="002D60C0" w:rsidP="00071C3A">
      <w:pPr>
        <w:pStyle w:val="a3"/>
        <w:wordWrap/>
        <w:rPr>
          <w:spacing w:val="0"/>
          <w:sz w:val="21"/>
          <w:szCs w:val="21"/>
        </w:rPr>
      </w:pPr>
    </w:p>
    <w:p w14:paraId="65B1A922" w14:textId="77777777" w:rsidR="002D60C0" w:rsidRPr="00CB1A2A" w:rsidRDefault="002D60C0" w:rsidP="00071C3A">
      <w:pPr>
        <w:pStyle w:val="a3"/>
        <w:wordWrap/>
        <w:rPr>
          <w:spacing w:val="0"/>
          <w:sz w:val="21"/>
          <w:szCs w:val="21"/>
        </w:rPr>
      </w:pPr>
    </w:p>
    <w:p w14:paraId="6BB27682" w14:textId="77777777" w:rsidR="002D60C0" w:rsidRPr="00CB1A2A" w:rsidRDefault="002D60C0" w:rsidP="00071C3A">
      <w:pPr>
        <w:pStyle w:val="a3"/>
        <w:wordWrap/>
        <w:rPr>
          <w:spacing w:val="0"/>
          <w:sz w:val="21"/>
          <w:szCs w:val="21"/>
        </w:rPr>
      </w:pPr>
    </w:p>
    <w:p w14:paraId="38794E6A" w14:textId="77777777" w:rsidR="001964A0" w:rsidRDefault="002D60C0" w:rsidP="00071C3A">
      <w:pPr>
        <w:pStyle w:val="a3"/>
        <w:wordWrap/>
        <w:ind w:leftChars="-1" w:left="-2"/>
        <w:jc w:val="center"/>
        <w:rPr>
          <w:rFonts w:asciiTheme="majorEastAsia" w:eastAsiaTheme="majorEastAsia" w:hAnsiTheme="majorEastAsia"/>
          <w:szCs w:val="21"/>
        </w:rPr>
      </w:pPr>
      <w:r w:rsidRPr="00CB1A2A">
        <w:rPr>
          <w:rFonts w:asciiTheme="majorEastAsia" w:eastAsiaTheme="majorEastAsia" w:hAnsiTheme="majorEastAsia" w:hint="eastAsia"/>
          <w:szCs w:val="21"/>
        </w:rPr>
        <w:t xml:space="preserve">目　　　</w:t>
      </w:r>
      <w:r w:rsidR="00E50629">
        <w:rPr>
          <w:rFonts w:asciiTheme="majorEastAsia" w:eastAsiaTheme="majorEastAsia" w:hAnsiTheme="majorEastAsia" w:hint="eastAsia"/>
          <w:szCs w:val="21"/>
        </w:rPr>
        <w:t xml:space="preserve">　</w:t>
      </w:r>
      <w:r w:rsidRPr="00CB1A2A">
        <w:rPr>
          <w:rFonts w:asciiTheme="majorEastAsia" w:eastAsiaTheme="majorEastAsia" w:hAnsiTheme="majorEastAsia" w:hint="eastAsia"/>
          <w:szCs w:val="21"/>
        </w:rPr>
        <w:t>次</w:t>
      </w:r>
    </w:p>
    <w:p w14:paraId="20C215A5" w14:textId="77777777" w:rsidR="002D60C0" w:rsidRDefault="002D60C0" w:rsidP="00071C3A">
      <w:pPr>
        <w:pStyle w:val="a3"/>
        <w:wordWrap/>
        <w:ind w:left="1020"/>
        <w:rPr>
          <w:spacing w:val="0"/>
          <w:sz w:val="21"/>
          <w:szCs w:val="21"/>
        </w:rPr>
      </w:pPr>
    </w:p>
    <w:p w14:paraId="50C52C50" w14:textId="77777777" w:rsidR="002D60C0" w:rsidRPr="00CB1A2A" w:rsidRDefault="002D60C0" w:rsidP="00071C3A">
      <w:pPr>
        <w:pStyle w:val="a3"/>
        <w:wordWrap/>
        <w:ind w:left="1020"/>
        <w:rPr>
          <w:spacing w:val="0"/>
          <w:sz w:val="21"/>
          <w:szCs w:val="21"/>
        </w:rPr>
      </w:pPr>
    </w:p>
    <w:p w14:paraId="3741DCF1"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第１章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74C5E842"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第２章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676C1C97" w14:textId="77777777" w:rsidR="001964A0" w:rsidRPr="00CB1A2A" w:rsidRDefault="001964A0" w:rsidP="00071C3A">
      <w:pPr>
        <w:pStyle w:val="a3"/>
        <w:wordWrap/>
        <w:ind w:left="1" w:firstLineChars="395" w:firstLine="848"/>
        <w:rPr>
          <w:spacing w:val="0"/>
          <w:sz w:val="21"/>
          <w:szCs w:val="21"/>
        </w:rPr>
      </w:pPr>
      <w:r w:rsidRPr="00CB1A2A">
        <w:rPr>
          <w:rFonts w:ascii="ＭＳ ゴシック" w:hAnsi="ＭＳ ゴシック" w:hint="eastAsia"/>
          <w:sz w:val="21"/>
          <w:szCs w:val="21"/>
        </w:rPr>
        <w:t>第３章</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3991CD5C"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0067660C">
        <w:rPr>
          <w:rFonts w:ascii="ＭＳ ゴシック" w:hAnsi="ＭＳ ゴシック" w:hint="eastAsia"/>
          <w:sz w:val="21"/>
          <w:szCs w:val="21"/>
        </w:rPr>
        <w:lastRenderedPageBreak/>
        <w:t>第１章　　目</w:t>
      </w:r>
      <w:r w:rsidRPr="00CB1A2A">
        <w:rPr>
          <w:rFonts w:ascii="ＭＳ ゴシック" w:hAnsi="ＭＳ ゴシック" w:hint="eastAsia"/>
          <w:sz w:val="21"/>
          <w:szCs w:val="21"/>
        </w:rPr>
        <w:t>的</w:t>
      </w:r>
    </w:p>
    <w:p w14:paraId="2980099B" w14:textId="77777777" w:rsidR="00E86DC0" w:rsidRPr="00E86DC0" w:rsidRDefault="00E86DC0" w:rsidP="00E86DC0">
      <w:pPr>
        <w:pStyle w:val="a3"/>
        <w:ind w:leftChars="100" w:left="213"/>
        <w:rPr>
          <w:rFonts w:ascii="ＭＳ ゴシック" w:hAnsi="ＭＳ ゴシック"/>
          <w:sz w:val="21"/>
          <w:szCs w:val="21"/>
        </w:rPr>
      </w:pPr>
      <w:r w:rsidRPr="00E86DC0">
        <w:rPr>
          <w:rFonts w:ascii="ＭＳ ゴシック" w:hAnsi="ＭＳ ゴシック" w:hint="eastAsia"/>
          <w:sz w:val="21"/>
          <w:szCs w:val="21"/>
        </w:rPr>
        <w:t>（目的）</w:t>
      </w:r>
    </w:p>
    <w:p w14:paraId="2FFD4837" w14:textId="3F42C65B" w:rsidR="00E53C55" w:rsidRDefault="00E86DC0" w:rsidP="00E86DC0">
      <w:pPr>
        <w:pStyle w:val="a3"/>
        <w:wordWrap/>
        <w:ind w:left="215" w:hangingChars="100" w:hanging="215"/>
        <w:rPr>
          <w:rFonts w:ascii="ＭＳ ゴシック" w:hAnsi="ＭＳ ゴシック"/>
          <w:sz w:val="21"/>
          <w:szCs w:val="21"/>
        </w:rPr>
      </w:pPr>
      <w:r w:rsidRPr="00E86DC0">
        <w:rPr>
          <w:rFonts w:ascii="ＭＳ ゴシック" w:hAnsi="ＭＳ ゴシック" w:hint="eastAsia"/>
          <w:sz w:val="21"/>
          <w:szCs w:val="21"/>
        </w:rPr>
        <w:t>第１条　この基準は、安全管理規程に基づき、</w:t>
      </w:r>
      <w:r w:rsidR="004021F4">
        <w:rPr>
          <w:rFonts w:ascii="ＭＳ ゴシック" w:hAnsi="ＭＳ ゴシック" w:hint="eastAsia"/>
          <w:sz w:val="21"/>
          <w:szCs w:val="21"/>
        </w:rPr>
        <w:t>人の運送をする不定期</w:t>
      </w:r>
      <w:r w:rsidRPr="00E86DC0">
        <w:rPr>
          <w:rFonts w:ascii="ＭＳ ゴシック" w:hAnsi="ＭＳ ゴシック" w:hint="eastAsia"/>
          <w:sz w:val="21"/>
          <w:szCs w:val="21"/>
        </w:rPr>
        <w:t>航路の船舶の運航に関する基準を明確にし、もって航海の安全を確保することを目的とする。</w:t>
      </w:r>
    </w:p>
    <w:p w14:paraId="22C835B5" w14:textId="77777777" w:rsidR="00E86DC0" w:rsidRPr="004021F4" w:rsidRDefault="00E86DC0" w:rsidP="00E86DC0">
      <w:pPr>
        <w:pStyle w:val="a3"/>
        <w:wordWrap/>
        <w:ind w:left="213" w:hangingChars="100" w:hanging="213"/>
        <w:rPr>
          <w:spacing w:val="0"/>
          <w:sz w:val="21"/>
          <w:szCs w:val="21"/>
        </w:rPr>
      </w:pPr>
    </w:p>
    <w:p w14:paraId="75C11E6B"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運航の可否判断</w:t>
      </w:r>
    </w:p>
    <w:p w14:paraId="0CB8DB85" w14:textId="77777777" w:rsidR="00723F7D" w:rsidRPr="00723F7D" w:rsidRDefault="00723F7D" w:rsidP="00723F7D">
      <w:pPr>
        <w:pStyle w:val="a3"/>
        <w:ind w:firstLineChars="100" w:firstLine="215"/>
        <w:rPr>
          <w:rFonts w:ascii="ＭＳ ゴシック" w:hAnsi="ＭＳ ゴシック"/>
          <w:sz w:val="21"/>
          <w:szCs w:val="21"/>
        </w:rPr>
      </w:pPr>
      <w:r w:rsidRPr="00723F7D">
        <w:rPr>
          <w:rFonts w:ascii="ＭＳ ゴシック" w:hAnsi="ＭＳ ゴシック" w:hint="eastAsia"/>
          <w:sz w:val="21"/>
          <w:szCs w:val="21"/>
        </w:rPr>
        <w:t>（発航の可否判断）</w:t>
      </w:r>
    </w:p>
    <w:p w14:paraId="2ACA3F7B" w14:textId="77777777" w:rsidR="001964A0" w:rsidRP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第２条　船長は、発航前に運航の可否判断を行い、発航地港内の気象・海象が次に掲げる条件の一に達していると認めるときは、発航を中止しなければならない。</w:t>
      </w:r>
    </w:p>
    <w:tbl>
      <w:tblPr>
        <w:tblW w:w="8508" w:type="dxa"/>
        <w:tblInd w:w="12" w:type="dxa"/>
        <w:tblLayout w:type="fixed"/>
        <w:tblCellMar>
          <w:left w:w="12" w:type="dxa"/>
          <w:right w:w="12" w:type="dxa"/>
        </w:tblCellMar>
        <w:tblLook w:val="0000" w:firstRow="0" w:lastRow="0" w:firstColumn="0" w:lastColumn="0" w:noHBand="0" w:noVBand="0"/>
      </w:tblPr>
      <w:tblGrid>
        <w:gridCol w:w="306"/>
        <w:gridCol w:w="2856"/>
        <w:gridCol w:w="1836"/>
        <w:gridCol w:w="1836"/>
        <w:gridCol w:w="1674"/>
      </w:tblGrid>
      <w:tr w:rsidR="00E50629" w:rsidRPr="00CB1A2A" w14:paraId="0A2A9844" w14:textId="77777777" w:rsidTr="00E50629">
        <w:trPr>
          <w:cantSplit/>
          <w:trHeight w:hRule="exact" w:val="624"/>
        </w:trPr>
        <w:tc>
          <w:tcPr>
            <w:tcW w:w="306" w:type="dxa"/>
            <w:vMerge w:val="restart"/>
            <w:tcBorders>
              <w:top w:val="nil"/>
              <w:left w:val="nil"/>
              <w:bottom w:val="nil"/>
              <w:right w:val="nil"/>
            </w:tcBorders>
          </w:tcPr>
          <w:p w14:paraId="2BF21412" w14:textId="77777777" w:rsidR="00E50629" w:rsidRPr="00CB1A2A" w:rsidRDefault="00E50629" w:rsidP="00071C3A">
            <w:pPr>
              <w:pStyle w:val="a3"/>
              <w:wordWrap/>
              <w:rPr>
                <w:spacing w:val="0"/>
                <w:sz w:val="21"/>
                <w:szCs w:val="21"/>
              </w:rPr>
            </w:pPr>
          </w:p>
        </w:tc>
        <w:tc>
          <w:tcPr>
            <w:tcW w:w="2856" w:type="dxa"/>
            <w:tcBorders>
              <w:top w:val="single" w:sz="4" w:space="0" w:color="auto"/>
              <w:left w:val="single" w:sz="4" w:space="0" w:color="000000"/>
              <w:bottom w:val="single" w:sz="4" w:space="0" w:color="000000"/>
              <w:right w:val="nil"/>
            </w:tcBorders>
          </w:tcPr>
          <w:p w14:paraId="00F8CDD6" w14:textId="77777777" w:rsidR="00E50629" w:rsidRPr="00CB1A2A" w:rsidRDefault="00E50629" w:rsidP="00071C3A">
            <w:pPr>
              <w:pStyle w:val="a3"/>
              <w:wordWrap/>
              <w:ind w:leftChars="50" w:left="106" w:rightChars="50" w:right="106"/>
              <w:jc w:val="right"/>
              <w:rPr>
                <w:spacing w:val="0"/>
                <w:sz w:val="21"/>
                <w:szCs w:val="21"/>
              </w:rPr>
            </w:pPr>
            <w:r w:rsidRPr="00CB1A2A">
              <w:rPr>
                <w:rFonts w:ascii="ＭＳ ゴシック" w:hAnsi="ＭＳ ゴシック" w:hint="eastAsia"/>
                <w:sz w:val="21"/>
                <w:szCs w:val="21"/>
              </w:rPr>
              <w:t>気象・海象</w:t>
            </w:r>
          </w:p>
          <w:p w14:paraId="63FD2F4E" w14:textId="77777777" w:rsidR="00E50629" w:rsidRPr="00CB1A2A" w:rsidRDefault="00E50629" w:rsidP="00071C3A">
            <w:pPr>
              <w:pStyle w:val="a3"/>
              <w:wordWrap/>
              <w:ind w:leftChars="50" w:left="106" w:rightChars="50" w:right="106"/>
              <w:rPr>
                <w:spacing w:val="0"/>
                <w:sz w:val="21"/>
                <w:szCs w:val="21"/>
              </w:rPr>
            </w:pPr>
            <w:r>
              <w:rPr>
                <w:rFonts w:ascii="ＭＳ ゴシック" w:hAnsi="ＭＳ ゴシック" w:hint="eastAsia"/>
                <w:sz w:val="21"/>
                <w:szCs w:val="21"/>
              </w:rPr>
              <w:t>港</w:t>
            </w:r>
            <w:r w:rsidRPr="00CB1A2A">
              <w:rPr>
                <w:rFonts w:ascii="ＭＳ ゴシック" w:hAnsi="ＭＳ ゴシック" w:hint="eastAsia"/>
                <w:sz w:val="21"/>
                <w:szCs w:val="21"/>
              </w:rPr>
              <w:t>名</w:t>
            </w:r>
          </w:p>
        </w:tc>
        <w:tc>
          <w:tcPr>
            <w:tcW w:w="1836" w:type="dxa"/>
            <w:tcBorders>
              <w:top w:val="single" w:sz="4" w:space="0" w:color="auto"/>
              <w:left w:val="single" w:sz="4" w:space="0" w:color="000000"/>
              <w:bottom w:val="single" w:sz="4" w:space="0" w:color="000000"/>
              <w:right w:val="nil"/>
            </w:tcBorders>
          </w:tcPr>
          <w:p w14:paraId="030CB5C2" w14:textId="77777777" w:rsidR="00E50629" w:rsidRPr="00CB1A2A" w:rsidRDefault="00E50629"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風速</w:t>
            </w:r>
          </w:p>
        </w:tc>
        <w:tc>
          <w:tcPr>
            <w:tcW w:w="1836" w:type="dxa"/>
            <w:tcBorders>
              <w:top w:val="single" w:sz="4" w:space="0" w:color="auto"/>
              <w:left w:val="single" w:sz="4" w:space="0" w:color="000000"/>
              <w:bottom w:val="single" w:sz="4" w:space="0" w:color="000000"/>
              <w:right w:val="nil"/>
            </w:tcBorders>
            <w:vAlign w:val="center"/>
          </w:tcPr>
          <w:p w14:paraId="19A57A11" w14:textId="77777777" w:rsidR="00E50629" w:rsidRPr="00CB1A2A" w:rsidRDefault="00E50629"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波高</w:t>
            </w:r>
          </w:p>
        </w:tc>
        <w:tc>
          <w:tcPr>
            <w:tcW w:w="1674" w:type="dxa"/>
            <w:tcBorders>
              <w:top w:val="single" w:sz="4" w:space="0" w:color="auto"/>
              <w:left w:val="single" w:sz="4" w:space="0" w:color="000000"/>
              <w:bottom w:val="single" w:sz="4" w:space="0" w:color="000000"/>
              <w:right w:val="single" w:sz="4" w:space="0" w:color="000000"/>
            </w:tcBorders>
            <w:vAlign w:val="center"/>
          </w:tcPr>
          <w:p w14:paraId="7C48A68E" w14:textId="77777777" w:rsidR="00E50629" w:rsidRPr="00CB1A2A" w:rsidRDefault="00E50629"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視程</w:t>
            </w:r>
          </w:p>
        </w:tc>
      </w:tr>
      <w:tr w:rsidR="00E50629" w:rsidRPr="00CB1A2A" w14:paraId="6B4E8E24" w14:textId="77777777" w:rsidTr="00E50629">
        <w:trPr>
          <w:cantSplit/>
          <w:trHeight w:hRule="exact" w:val="340"/>
        </w:trPr>
        <w:tc>
          <w:tcPr>
            <w:tcW w:w="306" w:type="dxa"/>
            <w:vMerge/>
            <w:tcBorders>
              <w:top w:val="nil"/>
              <w:left w:val="nil"/>
              <w:bottom w:val="nil"/>
              <w:right w:val="nil"/>
            </w:tcBorders>
          </w:tcPr>
          <w:p w14:paraId="1F2013CA" w14:textId="77777777" w:rsidR="00E50629" w:rsidRPr="00CB1A2A" w:rsidRDefault="00E50629" w:rsidP="00071C3A">
            <w:pPr>
              <w:pStyle w:val="a3"/>
              <w:wordWrap/>
              <w:spacing w:line="240" w:lineRule="auto"/>
              <w:rPr>
                <w:spacing w:val="0"/>
                <w:sz w:val="21"/>
                <w:szCs w:val="21"/>
              </w:rPr>
            </w:pPr>
          </w:p>
        </w:tc>
        <w:tc>
          <w:tcPr>
            <w:tcW w:w="2856" w:type="dxa"/>
            <w:tcBorders>
              <w:top w:val="nil"/>
              <w:left w:val="single" w:sz="4" w:space="0" w:color="000000"/>
              <w:bottom w:val="single" w:sz="4" w:space="0" w:color="000000"/>
              <w:right w:val="single" w:sz="4" w:space="0" w:color="000000"/>
            </w:tcBorders>
          </w:tcPr>
          <w:p w14:paraId="2CA3F0DE" w14:textId="7FC0576A" w:rsidR="00E50629" w:rsidRPr="00CB1A2A" w:rsidRDefault="00E50629"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1836" w:type="dxa"/>
            <w:tcBorders>
              <w:top w:val="nil"/>
              <w:left w:val="nil"/>
              <w:bottom w:val="single" w:sz="4" w:space="0" w:color="000000"/>
              <w:right w:val="single" w:sz="4" w:space="0" w:color="000000"/>
            </w:tcBorders>
          </w:tcPr>
          <w:p w14:paraId="285C4F3D" w14:textId="77777777" w:rsidR="00E50629" w:rsidRPr="00CB1A2A" w:rsidRDefault="00E50629" w:rsidP="00071C3A">
            <w:pPr>
              <w:pStyle w:val="a3"/>
              <w:wordWrap/>
              <w:ind w:rightChars="50" w:right="106"/>
              <w:jc w:val="right"/>
              <w:rPr>
                <w:spacing w:val="0"/>
                <w:sz w:val="21"/>
                <w:szCs w:val="21"/>
              </w:rPr>
            </w:pPr>
            <w:r w:rsidRPr="00CB1A2A">
              <w:rPr>
                <w:rFonts w:ascii="ＭＳ ゴシック" w:hAnsi="ＭＳ ゴシック" w:hint="eastAsia"/>
                <w:sz w:val="21"/>
                <w:szCs w:val="21"/>
              </w:rPr>
              <w:t>m/s以上</w:t>
            </w:r>
          </w:p>
        </w:tc>
        <w:tc>
          <w:tcPr>
            <w:tcW w:w="1836" w:type="dxa"/>
            <w:tcBorders>
              <w:top w:val="nil"/>
              <w:left w:val="nil"/>
              <w:bottom w:val="single" w:sz="4" w:space="0" w:color="000000"/>
              <w:right w:val="single" w:sz="4" w:space="0" w:color="000000"/>
            </w:tcBorders>
          </w:tcPr>
          <w:p w14:paraId="7858A1C9" w14:textId="77777777" w:rsidR="00E50629" w:rsidRPr="00CB1A2A" w:rsidRDefault="00E50629"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c>
          <w:tcPr>
            <w:tcW w:w="1674" w:type="dxa"/>
            <w:tcBorders>
              <w:top w:val="nil"/>
              <w:left w:val="nil"/>
              <w:bottom w:val="single" w:sz="4" w:space="0" w:color="000000"/>
              <w:right w:val="single" w:sz="4" w:space="0" w:color="000000"/>
            </w:tcBorders>
          </w:tcPr>
          <w:p w14:paraId="7B4398EC" w14:textId="77777777" w:rsidR="00E50629" w:rsidRPr="00CB1A2A" w:rsidRDefault="00E50629"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ｍ以下</w:t>
            </w:r>
          </w:p>
        </w:tc>
      </w:tr>
      <w:tr w:rsidR="00146F66" w:rsidRPr="00CB1A2A" w14:paraId="749BB6E4" w14:textId="77777777" w:rsidTr="00E50629">
        <w:trPr>
          <w:cantSplit/>
          <w:trHeight w:hRule="exact" w:val="340"/>
        </w:trPr>
        <w:tc>
          <w:tcPr>
            <w:tcW w:w="306" w:type="dxa"/>
            <w:vMerge/>
            <w:tcBorders>
              <w:top w:val="nil"/>
              <w:left w:val="nil"/>
              <w:bottom w:val="nil"/>
              <w:right w:val="nil"/>
            </w:tcBorders>
          </w:tcPr>
          <w:p w14:paraId="3FAFF762" w14:textId="77777777" w:rsidR="00146F66" w:rsidRPr="00CB1A2A" w:rsidRDefault="00146F66" w:rsidP="00071C3A">
            <w:pPr>
              <w:pStyle w:val="a3"/>
              <w:wordWrap/>
              <w:spacing w:line="240" w:lineRule="auto"/>
              <w:rPr>
                <w:spacing w:val="0"/>
                <w:sz w:val="21"/>
                <w:szCs w:val="21"/>
              </w:rPr>
            </w:pPr>
          </w:p>
        </w:tc>
        <w:tc>
          <w:tcPr>
            <w:tcW w:w="2856" w:type="dxa"/>
            <w:tcBorders>
              <w:top w:val="nil"/>
              <w:left w:val="single" w:sz="4" w:space="0" w:color="000000"/>
              <w:bottom w:val="single" w:sz="4" w:space="0" w:color="000000"/>
              <w:right w:val="single" w:sz="4" w:space="0" w:color="000000"/>
            </w:tcBorders>
          </w:tcPr>
          <w:p w14:paraId="5CB251A0" w14:textId="10E66CDB" w:rsidR="00146F66" w:rsidRPr="00CB1A2A" w:rsidRDefault="00146F66" w:rsidP="00071C3A">
            <w:pPr>
              <w:pStyle w:val="a3"/>
              <w:wordWrap/>
              <w:ind w:leftChars="50" w:left="106" w:rightChars="50" w:right="106"/>
              <w:rPr>
                <w:spacing w:val="0"/>
                <w:sz w:val="21"/>
                <w:szCs w:val="21"/>
              </w:rPr>
            </w:pPr>
          </w:p>
        </w:tc>
        <w:tc>
          <w:tcPr>
            <w:tcW w:w="1836" w:type="dxa"/>
            <w:tcBorders>
              <w:top w:val="nil"/>
              <w:left w:val="nil"/>
              <w:bottom w:val="single" w:sz="4" w:space="0" w:color="000000"/>
              <w:right w:val="single" w:sz="4" w:space="0" w:color="000000"/>
            </w:tcBorders>
          </w:tcPr>
          <w:p w14:paraId="3FF25DF6" w14:textId="32894D1E" w:rsidR="00146F66" w:rsidRPr="00CB1A2A" w:rsidRDefault="00146F66" w:rsidP="00071C3A">
            <w:pPr>
              <w:pStyle w:val="a3"/>
              <w:wordWrap/>
              <w:ind w:rightChars="50" w:right="106"/>
              <w:jc w:val="right"/>
              <w:rPr>
                <w:spacing w:val="0"/>
                <w:sz w:val="21"/>
                <w:szCs w:val="21"/>
              </w:rPr>
            </w:pPr>
          </w:p>
        </w:tc>
        <w:tc>
          <w:tcPr>
            <w:tcW w:w="1836" w:type="dxa"/>
            <w:tcBorders>
              <w:top w:val="nil"/>
              <w:left w:val="nil"/>
              <w:bottom w:val="single" w:sz="4" w:space="0" w:color="000000"/>
              <w:right w:val="single" w:sz="4" w:space="0" w:color="000000"/>
            </w:tcBorders>
          </w:tcPr>
          <w:p w14:paraId="500B835A" w14:textId="58603676" w:rsidR="00146F66" w:rsidRPr="00CB1A2A" w:rsidRDefault="00146F66" w:rsidP="00071C3A">
            <w:pPr>
              <w:pStyle w:val="a3"/>
              <w:wordWrap/>
              <w:ind w:rightChars="50" w:right="106"/>
              <w:jc w:val="right"/>
              <w:rPr>
                <w:spacing w:val="0"/>
                <w:sz w:val="21"/>
                <w:szCs w:val="21"/>
              </w:rPr>
            </w:pPr>
          </w:p>
        </w:tc>
        <w:tc>
          <w:tcPr>
            <w:tcW w:w="1674" w:type="dxa"/>
            <w:tcBorders>
              <w:top w:val="nil"/>
              <w:left w:val="nil"/>
              <w:bottom w:val="single" w:sz="4" w:space="0" w:color="000000"/>
              <w:right w:val="single" w:sz="4" w:space="0" w:color="000000"/>
            </w:tcBorders>
          </w:tcPr>
          <w:p w14:paraId="64BAFD7E" w14:textId="7E164067" w:rsidR="00146F66" w:rsidRPr="00CB1A2A" w:rsidRDefault="00146F66" w:rsidP="00071C3A">
            <w:pPr>
              <w:pStyle w:val="a3"/>
              <w:wordWrap/>
              <w:ind w:rightChars="50" w:right="106"/>
              <w:jc w:val="right"/>
              <w:rPr>
                <w:spacing w:val="0"/>
                <w:sz w:val="21"/>
                <w:szCs w:val="21"/>
              </w:rPr>
            </w:pPr>
          </w:p>
        </w:tc>
      </w:tr>
    </w:tbl>
    <w:p w14:paraId="14C44D28" w14:textId="77777777" w:rsidR="001964A0" w:rsidRPr="00CB1A2A" w:rsidRDefault="00725A14" w:rsidP="00723F7D">
      <w:pPr>
        <w:pStyle w:val="a3"/>
        <w:ind w:left="215" w:hangingChars="100" w:hanging="215"/>
        <w:rPr>
          <w:spacing w:val="0"/>
          <w:sz w:val="21"/>
          <w:szCs w:val="21"/>
        </w:rPr>
      </w:pPr>
      <w:r w:rsidRPr="00725A14">
        <w:rPr>
          <w:rFonts w:ascii="ＭＳ ゴシック" w:hAnsi="ＭＳ ゴシック" w:hint="eastAsia"/>
          <w:sz w:val="21"/>
          <w:szCs w:val="21"/>
        </w:rPr>
        <w:t xml:space="preserve">２　</w:t>
      </w:r>
      <w:r w:rsidR="00723F7D" w:rsidRPr="00723F7D">
        <w:rPr>
          <w:rFonts w:ascii="ＭＳ ゴシック" w:hAnsi="ＭＳ ゴシック" w:hint="eastAsia"/>
          <w:sz w:val="21"/>
          <w:szCs w:val="21"/>
        </w:rPr>
        <w:t>船長は、発航前において、航行中に遭遇する気象・海象（視程を除く。）に関する情報を確認し、次に掲げる条件の一に達するおそれがあると認めるときは、発航を中止しなければならない。</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3060"/>
        <w:gridCol w:w="3060"/>
        <w:gridCol w:w="3774"/>
      </w:tblGrid>
      <w:tr w:rsidR="001964A0" w:rsidRPr="00CB1A2A" w14:paraId="035F8002" w14:textId="77777777" w:rsidTr="00725A14">
        <w:trPr>
          <w:trHeight w:hRule="exact" w:val="340"/>
        </w:trPr>
        <w:tc>
          <w:tcPr>
            <w:tcW w:w="306" w:type="dxa"/>
            <w:tcBorders>
              <w:top w:val="nil"/>
              <w:left w:val="nil"/>
              <w:bottom w:val="nil"/>
              <w:right w:val="nil"/>
            </w:tcBorders>
          </w:tcPr>
          <w:p w14:paraId="49D0A29D" w14:textId="77777777" w:rsidR="001964A0" w:rsidRPr="00CB1A2A" w:rsidRDefault="001964A0" w:rsidP="00071C3A">
            <w:pPr>
              <w:pStyle w:val="a3"/>
              <w:wordWrap/>
              <w:rPr>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63FB4BE2"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風速　　　　　m/s以上</w:t>
            </w:r>
          </w:p>
        </w:tc>
        <w:tc>
          <w:tcPr>
            <w:tcW w:w="3060" w:type="dxa"/>
            <w:tcBorders>
              <w:top w:val="single" w:sz="4" w:space="0" w:color="000000"/>
              <w:left w:val="nil"/>
              <w:bottom w:val="single" w:sz="4" w:space="0" w:color="000000"/>
              <w:right w:val="single" w:sz="4" w:space="0" w:color="000000"/>
            </w:tcBorders>
          </w:tcPr>
          <w:p w14:paraId="3A9AF7B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波高　　　　　ｍ</w:t>
            </w:r>
            <w:r w:rsidRPr="00CB1A2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以上</w:t>
            </w:r>
          </w:p>
        </w:tc>
        <w:tc>
          <w:tcPr>
            <w:tcW w:w="3774" w:type="dxa"/>
            <w:tcBorders>
              <w:top w:val="nil"/>
              <w:left w:val="nil"/>
              <w:bottom w:val="nil"/>
              <w:right w:val="nil"/>
            </w:tcBorders>
          </w:tcPr>
          <w:p w14:paraId="661D0BED" w14:textId="77777777" w:rsidR="001964A0" w:rsidRPr="00CB1A2A" w:rsidRDefault="001964A0" w:rsidP="00071C3A">
            <w:pPr>
              <w:pStyle w:val="a3"/>
              <w:wordWrap/>
              <w:jc w:val="center"/>
              <w:rPr>
                <w:spacing w:val="0"/>
                <w:sz w:val="21"/>
                <w:szCs w:val="21"/>
              </w:rPr>
            </w:pPr>
          </w:p>
        </w:tc>
      </w:tr>
    </w:tbl>
    <w:p w14:paraId="01BE7857" w14:textId="77777777" w:rsidR="00723F7D" w:rsidRP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３　船長は、前２項の規定に基づき発航の中止を決定したときは、旅客の下船、保船措置その他の適切な措置をとらなければならない。</w:t>
      </w:r>
    </w:p>
    <w:p w14:paraId="48F82B2F" w14:textId="77777777" w:rsidR="00723F7D" w:rsidRPr="00723F7D" w:rsidRDefault="00723F7D" w:rsidP="00723F7D">
      <w:pPr>
        <w:pStyle w:val="a3"/>
        <w:ind w:leftChars="100" w:left="213"/>
        <w:rPr>
          <w:rFonts w:ascii="ＭＳ ゴシック" w:hAnsi="ＭＳ ゴシック"/>
          <w:sz w:val="21"/>
          <w:szCs w:val="21"/>
        </w:rPr>
      </w:pPr>
      <w:r w:rsidRPr="00723F7D">
        <w:rPr>
          <w:rFonts w:ascii="ＭＳ ゴシック" w:hAnsi="ＭＳ ゴシック" w:hint="eastAsia"/>
          <w:sz w:val="21"/>
          <w:szCs w:val="21"/>
        </w:rPr>
        <w:t>（基準航行の可否判断等）</w:t>
      </w:r>
    </w:p>
    <w:p w14:paraId="739D8E52" w14:textId="77777777" w:rsidR="00723F7D" w:rsidRPr="00723F7D" w:rsidRDefault="00723F7D" w:rsidP="00723F7D">
      <w:pPr>
        <w:pStyle w:val="a3"/>
        <w:ind w:left="215" w:hangingChars="100" w:hanging="215"/>
        <w:rPr>
          <w:rFonts w:ascii="ＭＳ ゴシック" w:hAnsi="ＭＳ ゴシック"/>
          <w:sz w:val="21"/>
          <w:szCs w:val="21"/>
        </w:rPr>
      </w:pPr>
      <w:r w:rsidRPr="00723F7D">
        <w:rPr>
          <w:rFonts w:ascii="ＭＳ ゴシック" w:hAnsi="ＭＳ ゴシック" w:hint="eastAsia"/>
          <w:sz w:val="21"/>
          <w:szCs w:val="21"/>
        </w:rPr>
        <w:t>第３条　船長は、基準航行を継続した場合、船体の動揺等により安全な運航が困難となるおそれがあると認めるときは、基準航行を中止し、減速、適宜の変針、基準経路の変更等の適切な措置をとらなければならない。</w:t>
      </w:r>
    </w:p>
    <w:p w14:paraId="7E69D9B2" w14:textId="77777777" w:rsidR="00725A14" w:rsidRDefault="00723F7D" w:rsidP="00723F7D">
      <w:pPr>
        <w:pStyle w:val="a3"/>
        <w:wordWrap/>
        <w:ind w:left="215" w:hangingChars="100" w:hanging="215"/>
        <w:rPr>
          <w:rFonts w:ascii="ＭＳ ゴシック" w:hAnsi="ＭＳ ゴシック"/>
          <w:sz w:val="21"/>
          <w:szCs w:val="21"/>
        </w:rPr>
      </w:pPr>
      <w:r w:rsidRPr="00723F7D">
        <w:rPr>
          <w:rFonts w:ascii="ＭＳ ゴシック" w:hAnsi="ＭＳ ゴシック" w:hint="eastAsia"/>
          <w:sz w:val="21"/>
          <w:szCs w:val="21"/>
        </w:rPr>
        <w:t>２　前項に掲げる事態が発生するおそれのあるおおよその海上模様及び船体動揺は、次に掲げるとおりである。</w:t>
      </w:r>
    </w:p>
    <w:tbl>
      <w:tblPr>
        <w:tblW w:w="5783" w:type="dxa"/>
        <w:tblInd w:w="12" w:type="dxa"/>
        <w:tblLayout w:type="fixed"/>
        <w:tblCellMar>
          <w:left w:w="12" w:type="dxa"/>
          <w:right w:w="12" w:type="dxa"/>
        </w:tblCellMar>
        <w:tblLook w:val="0000" w:firstRow="0" w:lastRow="0" w:firstColumn="0" w:lastColumn="0" w:noHBand="0" w:noVBand="0"/>
      </w:tblPr>
      <w:tblGrid>
        <w:gridCol w:w="306"/>
        <w:gridCol w:w="2877"/>
        <w:gridCol w:w="2556"/>
        <w:gridCol w:w="44"/>
      </w:tblGrid>
      <w:tr w:rsidR="00146F66" w:rsidRPr="00CB1A2A" w14:paraId="3D56555A" w14:textId="77777777" w:rsidTr="00383DEA">
        <w:trPr>
          <w:cantSplit/>
          <w:trHeight w:hRule="exact" w:val="340"/>
        </w:trPr>
        <w:tc>
          <w:tcPr>
            <w:tcW w:w="306" w:type="dxa"/>
            <w:vMerge w:val="restart"/>
            <w:tcBorders>
              <w:top w:val="nil"/>
              <w:left w:val="nil"/>
              <w:bottom w:val="nil"/>
              <w:right w:val="nil"/>
            </w:tcBorders>
          </w:tcPr>
          <w:p w14:paraId="3DD16FE2" w14:textId="77777777" w:rsidR="00146F66" w:rsidRPr="00CB1A2A" w:rsidRDefault="00146F66" w:rsidP="00071C3A">
            <w:pPr>
              <w:pStyle w:val="a3"/>
              <w:wordWrap/>
              <w:rPr>
                <w:spacing w:val="0"/>
                <w:sz w:val="21"/>
                <w:szCs w:val="21"/>
              </w:rPr>
            </w:pPr>
          </w:p>
        </w:tc>
        <w:tc>
          <w:tcPr>
            <w:tcW w:w="2877" w:type="dxa"/>
            <w:tcBorders>
              <w:top w:val="single" w:sz="4" w:space="0" w:color="000000"/>
              <w:left w:val="single" w:sz="4" w:space="0" w:color="000000"/>
              <w:bottom w:val="single" w:sz="4" w:space="0" w:color="auto"/>
              <w:right w:val="single" w:sz="4" w:space="0" w:color="000000"/>
            </w:tcBorders>
          </w:tcPr>
          <w:p w14:paraId="26BE126F" w14:textId="77777777" w:rsidR="00146F66" w:rsidRPr="00CB1A2A" w:rsidRDefault="00146F66" w:rsidP="00071C3A">
            <w:pPr>
              <w:pStyle w:val="a3"/>
              <w:wordWrap/>
              <w:jc w:val="center"/>
              <w:rPr>
                <w:spacing w:val="0"/>
                <w:sz w:val="21"/>
                <w:szCs w:val="21"/>
              </w:rPr>
            </w:pPr>
            <w:r w:rsidRPr="00CB1A2A">
              <w:rPr>
                <w:rFonts w:ascii="ＭＳ ゴシック" w:hAnsi="ＭＳ ゴシック" w:hint="eastAsia"/>
                <w:sz w:val="21"/>
                <w:szCs w:val="21"/>
              </w:rPr>
              <w:t>風速</w:t>
            </w:r>
          </w:p>
        </w:tc>
        <w:tc>
          <w:tcPr>
            <w:tcW w:w="2556" w:type="dxa"/>
            <w:tcBorders>
              <w:top w:val="single" w:sz="4" w:space="0" w:color="000000"/>
              <w:left w:val="nil"/>
              <w:bottom w:val="single" w:sz="4" w:space="0" w:color="auto"/>
              <w:right w:val="single" w:sz="4" w:space="0" w:color="000000"/>
            </w:tcBorders>
          </w:tcPr>
          <w:p w14:paraId="64D6044A" w14:textId="77777777" w:rsidR="00146F66" w:rsidRPr="00CB1A2A" w:rsidRDefault="00146F66" w:rsidP="00071C3A">
            <w:pPr>
              <w:pStyle w:val="a3"/>
              <w:wordWrap/>
              <w:jc w:val="center"/>
              <w:rPr>
                <w:spacing w:val="0"/>
                <w:sz w:val="21"/>
                <w:szCs w:val="21"/>
              </w:rPr>
            </w:pPr>
            <w:r w:rsidRPr="00CB1A2A">
              <w:rPr>
                <w:rFonts w:ascii="ＭＳ ゴシック" w:hAnsi="ＭＳ ゴシック" w:hint="eastAsia"/>
                <w:sz w:val="21"/>
                <w:szCs w:val="21"/>
              </w:rPr>
              <w:t>波浪</w:t>
            </w:r>
          </w:p>
        </w:tc>
        <w:tc>
          <w:tcPr>
            <w:tcW w:w="44" w:type="dxa"/>
            <w:vMerge w:val="restart"/>
            <w:tcBorders>
              <w:top w:val="nil"/>
              <w:left w:val="nil"/>
              <w:bottom w:val="nil"/>
              <w:right w:val="nil"/>
            </w:tcBorders>
          </w:tcPr>
          <w:p w14:paraId="2AE20E96" w14:textId="77777777" w:rsidR="00146F66" w:rsidRPr="00CB1A2A" w:rsidRDefault="00146F66" w:rsidP="00071C3A">
            <w:pPr>
              <w:pStyle w:val="a3"/>
              <w:wordWrap/>
              <w:jc w:val="center"/>
              <w:rPr>
                <w:spacing w:val="0"/>
                <w:sz w:val="21"/>
                <w:szCs w:val="21"/>
              </w:rPr>
            </w:pPr>
          </w:p>
        </w:tc>
      </w:tr>
      <w:tr w:rsidR="00146F66" w:rsidRPr="00CB1A2A" w14:paraId="63F0152A" w14:textId="77777777" w:rsidTr="00383DEA">
        <w:trPr>
          <w:cantSplit/>
          <w:trHeight w:hRule="exact" w:val="624"/>
        </w:trPr>
        <w:tc>
          <w:tcPr>
            <w:tcW w:w="306" w:type="dxa"/>
            <w:vMerge/>
            <w:tcBorders>
              <w:top w:val="nil"/>
              <w:left w:val="nil"/>
              <w:bottom w:val="nil"/>
              <w:right w:val="nil"/>
            </w:tcBorders>
          </w:tcPr>
          <w:p w14:paraId="34154044" w14:textId="77777777" w:rsidR="00146F66" w:rsidRPr="00CB1A2A" w:rsidRDefault="00146F66" w:rsidP="00071C3A">
            <w:pPr>
              <w:pStyle w:val="a3"/>
              <w:wordWrap/>
              <w:spacing w:line="240" w:lineRule="auto"/>
              <w:rPr>
                <w:spacing w:val="0"/>
                <w:sz w:val="21"/>
                <w:szCs w:val="21"/>
              </w:rPr>
            </w:pPr>
          </w:p>
        </w:tc>
        <w:tc>
          <w:tcPr>
            <w:tcW w:w="2877" w:type="dxa"/>
            <w:tcBorders>
              <w:top w:val="single" w:sz="4" w:space="0" w:color="auto"/>
              <w:left w:val="single" w:sz="4" w:space="0" w:color="000000"/>
              <w:bottom w:val="single" w:sz="4" w:space="0" w:color="000000"/>
              <w:right w:val="single" w:sz="4" w:space="0" w:color="000000"/>
            </w:tcBorders>
          </w:tcPr>
          <w:p w14:paraId="2E4F3557" w14:textId="77777777" w:rsidR="00146F66" w:rsidRPr="00CB1A2A" w:rsidRDefault="00146F66" w:rsidP="00071C3A">
            <w:pPr>
              <w:pStyle w:val="a3"/>
              <w:wordWrap/>
              <w:ind w:leftChars="50" w:left="106" w:rightChars="50" w:right="106"/>
              <w:jc w:val="right"/>
              <w:rPr>
                <w:spacing w:val="0"/>
                <w:sz w:val="21"/>
                <w:szCs w:val="21"/>
              </w:rPr>
            </w:pPr>
            <w:r w:rsidRPr="00CB1A2A">
              <w:rPr>
                <w:rFonts w:ascii="ＭＳ ゴシック" w:hAnsi="ＭＳ ゴシック" w:hint="eastAsia"/>
                <w:sz w:val="21"/>
                <w:szCs w:val="21"/>
              </w:rPr>
              <w:t>m/s以上</w:t>
            </w:r>
          </w:p>
          <w:p w14:paraId="2FBE0CC5" w14:textId="5A2F728F" w:rsidR="00146F66" w:rsidRPr="00CB1A2A" w:rsidRDefault="00146F66" w:rsidP="00071C3A">
            <w:pPr>
              <w:pStyle w:val="a3"/>
              <w:wordWrap/>
              <w:ind w:leftChars="50" w:left="106" w:rightChars="50" w:right="106"/>
              <w:rPr>
                <w:spacing w:val="0"/>
                <w:sz w:val="21"/>
                <w:szCs w:val="21"/>
              </w:rPr>
            </w:pPr>
          </w:p>
        </w:tc>
        <w:tc>
          <w:tcPr>
            <w:tcW w:w="2556" w:type="dxa"/>
            <w:tcBorders>
              <w:top w:val="single" w:sz="4" w:space="0" w:color="auto"/>
              <w:left w:val="nil"/>
              <w:bottom w:val="single" w:sz="4" w:space="0" w:color="000000"/>
              <w:right w:val="single" w:sz="4" w:space="0" w:color="000000"/>
            </w:tcBorders>
          </w:tcPr>
          <w:p w14:paraId="28FCA3F4" w14:textId="694ABA8D" w:rsidR="00146F66" w:rsidRPr="00CB1A2A" w:rsidRDefault="00146F66"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波高　　ｍ以上</w:t>
            </w:r>
          </w:p>
        </w:tc>
        <w:tc>
          <w:tcPr>
            <w:tcW w:w="44" w:type="dxa"/>
            <w:vMerge/>
            <w:tcBorders>
              <w:top w:val="nil"/>
              <w:left w:val="nil"/>
              <w:bottom w:val="nil"/>
              <w:right w:val="nil"/>
            </w:tcBorders>
          </w:tcPr>
          <w:p w14:paraId="212001C1" w14:textId="77777777" w:rsidR="00146F66" w:rsidRPr="00CB1A2A" w:rsidRDefault="00146F66" w:rsidP="00071C3A">
            <w:pPr>
              <w:pStyle w:val="a3"/>
              <w:wordWrap/>
              <w:rPr>
                <w:spacing w:val="0"/>
                <w:sz w:val="21"/>
                <w:szCs w:val="21"/>
              </w:rPr>
            </w:pPr>
          </w:p>
        </w:tc>
      </w:tr>
    </w:tbl>
    <w:p w14:paraId="0C68D41D" w14:textId="77777777" w:rsidR="001964A0" w:rsidRPr="00CB1A2A" w:rsidRDefault="00723F7D" w:rsidP="00723F7D">
      <w:pPr>
        <w:pStyle w:val="a3"/>
        <w:ind w:left="215" w:hangingChars="100" w:hanging="215"/>
        <w:rPr>
          <w:spacing w:val="0"/>
          <w:sz w:val="21"/>
          <w:szCs w:val="21"/>
        </w:rPr>
      </w:pPr>
      <w:r w:rsidRPr="00723F7D">
        <w:rPr>
          <w:rFonts w:ascii="ＭＳ ゴシック" w:hAnsi="ＭＳ ゴシック" w:hint="eastAsia"/>
          <w:sz w:val="21"/>
          <w:szCs w:val="21"/>
        </w:rPr>
        <w:t>３　船長は、航行中、周囲の気象・海象（視程を除く。）に関する情報を確認し、次に掲げる条件の一に達するおそれがあると認めるときは、目的港への航行の継続を中止し、反転、避泊又は臨時寄港の措置をとらなければならない。ただし、基準経路の変更により目的港への安全な航行の継続が可能と判断されるときは、この限りでない。</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3060"/>
        <w:gridCol w:w="3060"/>
        <w:gridCol w:w="3774"/>
      </w:tblGrid>
      <w:tr w:rsidR="001964A0" w:rsidRPr="00CB1A2A" w14:paraId="2C8695A8" w14:textId="77777777" w:rsidTr="00D77BD8">
        <w:trPr>
          <w:trHeight w:hRule="exact" w:val="340"/>
        </w:trPr>
        <w:tc>
          <w:tcPr>
            <w:tcW w:w="306" w:type="dxa"/>
            <w:tcBorders>
              <w:top w:val="nil"/>
              <w:left w:val="nil"/>
              <w:bottom w:val="nil"/>
              <w:right w:val="nil"/>
            </w:tcBorders>
          </w:tcPr>
          <w:p w14:paraId="2C9E0692" w14:textId="77777777" w:rsidR="001964A0" w:rsidRPr="00CB1A2A" w:rsidRDefault="001964A0" w:rsidP="00071C3A">
            <w:pPr>
              <w:pStyle w:val="a3"/>
              <w:wordWrap/>
              <w:rPr>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456EE50F"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風速　　　　　m/s以上</w:t>
            </w:r>
          </w:p>
        </w:tc>
        <w:tc>
          <w:tcPr>
            <w:tcW w:w="3060" w:type="dxa"/>
            <w:tcBorders>
              <w:top w:val="single" w:sz="4" w:space="0" w:color="000000"/>
              <w:left w:val="nil"/>
              <w:bottom w:val="single" w:sz="4" w:space="0" w:color="000000"/>
              <w:right w:val="single" w:sz="4" w:space="0" w:color="000000"/>
            </w:tcBorders>
          </w:tcPr>
          <w:p w14:paraId="4A563801"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波高　　　　　ｍ</w:t>
            </w:r>
            <w:r w:rsidRPr="00CB1A2A">
              <w:rPr>
                <w:rFonts w:ascii="ＭＳ ゴシック" w:hAnsi="ＭＳ ゴシック" w:hint="eastAsia"/>
                <w:spacing w:val="0"/>
                <w:sz w:val="21"/>
                <w:szCs w:val="21"/>
              </w:rPr>
              <w:t xml:space="preserve"> </w:t>
            </w:r>
            <w:r w:rsidRPr="00CB1A2A">
              <w:rPr>
                <w:rFonts w:ascii="ＭＳ ゴシック" w:hAnsi="ＭＳ ゴシック" w:hint="eastAsia"/>
                <w:sz w:val="21"/>
                <w:szCs w:val="21"/>
              </w:rPr>
              <w:t>以上</w:t>
            </w:r>
          </w:p>
        </w:tc>
        <w:tc>
          <w:tcPr>
            <w:tcW w:w="3774" w:type="dxa"/>
            <w:tcBorders>
              <w:top w:val="nil"/>
              <w:left w:val="nil"/>
              <w:bottom w:val="nil"/>
              <w:right w:val="nil"/>
            </w:tcBorders>
          </w:tcPr>
          <w:p w14:paraId="68AF6A1C" w14:textId="77777777" w:rsidR="001964A0" w:rsidRPr="00CB1A2A" w:rsidRDefault="001964A0" w:rsidP="00071C3A">
            <w:pPr>
              <w:pStyle w:val="a3"/>
              <w:wordWrap/>
              <w:jc w:val="center"/>
              <w:rPr>
                <w:spacing w:val="0"/>
                <w:sz w:val="21"/>
                <w:szCs w:val="21"/>
              </w:rPr>
            </w:pPr>
          </w:p>
        </w:tc>
      </w:tr>
    </w:tbl>
    <w:p w14:paraId="42280D92" w14:textId="77777777" w:rsidR="001964A0" w:rsidRPr="00CB1A2A" w:rsidRDefault="00723F7D" w:rsidP="00723F7D">
      <w:pPr>
        <w:pStyle w:val="a3"/>
        <w:ind w:left="215" w:hangingChars="100" w:hanging="215"/>
        <w:rPr>
          <w:spacing w:val="0"/>
          <w:sz w:val="21"/>
          <w:szCs w:val="21"/>
        </w:rPr>
      </w:pPr>
      <w:r w:rsidRPr="00723F7D">
        <w:rPr>
          <w:rFonts w:ascii="ＭＳ ゴシック" w:hAnsi="ＭＳ ゴシック" w:hint="eastAsia"/>
          <w:sz w:val="21"/>
          <w:szCs w:val="21"/>
        </w:rPr>
        <w:t>４　船長は、航行中、周囲の視程に関する情報を確認し、次に掲げる条件に達したと認めるときは、基準航行を中止し、当直体制の強化及びレーダの有効利用を図るとともにその時の状況に適した安全な速力とし、状況に応じて停止、航路外錨泊又は基準経路変更の措置をとらなければならない。</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3060"/>
        <w:gridCol w:w="6834"/>
      </w:tblGrid>
      <w:tr w:rsidR="001964A0" w:rsidRPr="00CB1A2A" w14:paraId="08004A3E" w14:textId="77777777" w:rsidTr="00D77BD8">
        <w:trPr>
          <w:trHeight w:hRule="exact" w:val="340"/>
        </w:trPr>
        <w:tc>
          <w:tcPr>
            <w:tcW w:w="306" w:type="dxa"/>
            <w:tcBorders>
              <w:top w:val="nil"/>
              <w:left w:val="nil"/>
              <w:bottom w:val="nil"/>
              <w:right w:val="nil"/>
            </w:tcBorders>
          </w:tcPr>
          <w:p w14:paraId="159D7514" w14:textId="77777777" w:rsidR="001964A0" w:rsidRPr="00CB1A2A" w:rsidRDefault="001964A0" w:rsidP="00071C3A">
            <w:pPr>
              <w:pStyle w:val="a3"/>
              <w:wordWrap/>
              <w:rPr>
                <w:spacing w:val="0"/>
                <w:sz w:val="21"/>
                <w:szCs w:val="21"/>
              </w:rPr>
            </w:pPr>
          </w:p>
        </w:tc>
        <w:tc>
          <w:tcPr>
            <w:tcW w:w="3060" w:type="dxa"/>
            <w:tcBorders>
              <w:top w:val="single" w:sz="4" w:space="0" w:color="000000"/>
              <w:left w:val="single" w:sz="4" w:space="0" w:color="000000"/>
              <w:bottom w:val="single" w:sz="4" w:space="0" w:color="000000"/>
              <w:right w:val="single" w:sz="4" w:space="0" w:color="000000"/>
            </w:tcBorders>
          </w:tcPr>
          <w:p w14:paraId="54A14E57" w14:textId="77777777"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視程　　　　　ｍ以下</w:t>
            </w:r>
          </w:p>
        </w:tc>
        <w:tc>
          <w:tcPr>
            <w:tcW w:w="6834" w:type="dxa"/>
            <w:tcBorders>
              <w:top w:val="nil"/>
              <w:left w:val="nil"/>
              <w:bottom w:val="nil"/>
              <w:right w:val="nil"/>
            </w:tcBorders>
          </w:tcPr>
          <w:p w14:paraId="4B4743C9" w14:textId="77777777" w:rsidR="001964A0" w:rsidRPr="00CB1A2A" w:rsidRDefault="001964A0" w:rsidP="00071C3A">
            <w:pPr>
              <w:pStyle w:val="a3"/>
              <w:wordWrap/>
              <w:jc w:val="center"/>
              <w:rPr>
                <w:spacing w:val="0"/>
                <w:sz w:val="21"/>
                <w:szCs w:val="21"/>
              </w:rPr>
            </w:pPr>
          </w:p>
        </w:tc>
      </w:tr>
    </w:tbl>
    <w:p w14:paraId="6117ECB5" w14:textId="77777777" w:rsidR="001218A1" w:rsidRPr="001218A1" w:rsidRDefault="001218A1" w:rsidP="001218A1">
      <w:pPr>
        <w:pStyle w:val="a3"/>
        <w:ind w:firstLineChars="100" w:firstLine="215"/>
        <w:rPr>
          <w:rFonts w:ascii="ＭＳ ゴシック" w:hAnsi="ＭＳ ゴシック"/>
          <w:sz w:val="21"/>
          <w:szCs w:val="21"/>
        </w:rPr>
      </w:pPr>
      <w:r w:rsidRPr="001218A1">
        <w:rPr>
          <w:rFonts w:ascii="ＭＳ ゴシック" w:hAnsi="ＭＳ ゴシック" w:hint="eastAsia"/>
          <w:sz w:val="21"/>
          <w:szCs w:val="21"/>
        </w:rPr>
        <w:t>（入港の可否判断）</w:t>
      </w:r>
    </w:p>
    <w:p w14:paraId="6DE0B990" w14:textId="77777777" w:rsidR="001964A0" w:rsidRPr="00D77BD8" w:rsidRDefault="001218A1" w:rsidP="001218A1">
      <w:pPr>
        <w:pStyle w:val="a3"/>
        <w:ind w:left="215" w:hangingChars="100" w:hanging="215"/>
        <w:rPr>
          <w:rFonts w:ascii="ＭＳ ゴシック" w:hAnsi="ＭＳ ゴシック"/>
          <w:sz w:val="21"/>
          <w:szCs w:val="21"/>
        </w:rPr>
      </w:pPr>
      <w:r w:rsidRPr="001218A1">
        <w:rPr>
          <w:rFonts w:ascii="ＭＳ ゴシック" w:hAnsi="ＭＳ ゴシック" w:hint="eastAsia"/>
          <w:sz w:val="21"/>
          <w:szCs w:val="21"/>
        </w:rPr>
        <w:t>第４条　船長は、入港予定港内の気象・海象に関する情報を確認し、次に掲げる条件の一に達していると認めるときは、入港を中止し、適宜の海域での錨泊、抜港、臨時寄港その他の適切な措置をとらなければならない。</w:t>
      </w:r>
    </w:p>
    <w:tbl>
      <w:tblPr>
        <w:tblW w:w="10200" w:type="dxa"/>
        <w:tblInd w:w="12" w:type="dxa"/>
        <w:tblLayout w:type="fixed"/>
        <w:tblCellMar>
          <w:left w:w="12" w:type="dxa"/>
          <w:right w:w="12" w:type="dxa"/>
        </w:tblCellMar>
        <w:tblLook w:val="0000" w:firstRow="0" w:lastRow="0" w:firstColumn="0" w:lastColumn="0" w:noHBand="0" w:noVBand="0"/>
      </w:tblPr>
      <w:tblGrid>
        <w:gridCol w:w="306"/>
        <w:gridCol w:w="2856"/>
        <w:gridCol w:w="1836"/>
        <w:gridCol w:w="1836"/>
        <w:gridCol w:w="1836"/>
        <w:gridCol w:w="1530"/>
      </w:tblGrid>
      <w:tr w:rsidR="001964A0" w:rsidRPr="00CB1A2A" w14:paraId="31BD8C9C" w14:textId="77777777" w:rsidTr="00003EC4">
        <w:trPr>
          <w:cantSplit/>
          <w:trHeight w:hRule="exact" w:val="624"/>
        </w:trPr>
        <w:tc>
          <w:tcPr>
            <w:tcW w:w="306" w:type="dxa"/>
            <w:vMerge w:val="restart"/>
            <w:tcBorders>
              <w:top w:val="nil"/>
              <w:left w:val="nil"/>
              <w:bottom w:val="nil"/>
              <w:right w:val="nil"/>
            </w:tcBorders>
          </w:tcPr>
          <w:p w14:paraId="613BB309" w14:textId="77777777" w:rsidR="001964A0" w:rsidRPr="00CB1A2A" w:rsidRDefault="001964A0" w:rsidP="00071C3A">
            <w:pPr>
              <w:pStyle w:val="a3"/>
              <w:wordWrap/>
              <w:rPr>
                <w:spacing w:val="0"/>
                <w:sz w:val="21"/>
                <w:szCs w:val="21"/>
              </w:rPr>
            </w:pPr>
          </w:p>
        </w:tc>
        <w:tc>
          <w:tcPr>
            <w:tcW w:w="2856" w:type="dxa"/>
            <w:tcBorders>
              <w:top w:val="single" w:sz="4" w:space="0" w:color="000000"/>
              <w:left w:val="single" w:sz="4" w:space="0" w:color="000000"/>
              <w:bottom w:val="single" w:sz="4" w:space="0" w:color="000000"/>
              <w:right w:val="single" w:sz="4" w:space="0" w:color="000000"/>
            </w:tcBorders>
          </w:tcPr>
          <w:p w14:paraId="4A50457F" w14:textId="77777777" w:rsidR="001964A0" w:rsidRPr="00CB1A2A" w:rsidRDefault="001964A0" w:rsidP="00071C3A">
            <w:pPr>
              <w:pStyle w:val="a3"/>
              <w:wordWrap/>
              <w:ind w:leftChars="50" w:left="106" w:rightChars="50" w:right="106"/>
              <w:jc w:val="right"/>
              <w:rPr>
                <w:spacing w:val="0"/>
                <w:sz w:val="21"/>
                <w:szCs w:val="21"/>
              </w:rPr>
            </w:pPr>
            <w:r w:rsidRPr="00CB1A2A">
              <w:rPr>
                <w:rFonts w:ascii="ＭＳ ゴシック" w:hAnsi="ＭＳ ゴシック" w:hint="eastAsia"/>
                <w:sz w:val="21"/>
                <w:szCs w:val="21"/>
              </w:rPr>
              <w:t>気象・海象</w:t>
            </w:r>
          </w:p>
          <w:p w14:paraId="04870231" w14:textId="7777777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港名</w:t>
            </w:r>
          </w:p>
        </w:tc>
        <w:tc>
          <w:tcPr>
            <w:tcW w:w="1836" w:type="dxa"/>
            <w:tcBorders>
              <w:top w:val="single" w:sz="4" w:space="0" w:color="000000"/>
              <w:left w:val="nil"/>
              <w:bottom w:val="single" w:sz="4" w:space="0" w:color="000000"/>
              <w:right w:val="single" w:sz="4" w:space="0" w:color="000000"/>
            </w:tcBorders>
          </w:tcPr>
          <w:p w14:paraId="4A6BB83D" w14:textId="77777777" w:rsidR="001964A0" w:rsidRPr="00CB1A2A" w:rsidRDefault="001964A0"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風速</w:t>
            </w:r>
          </w:p>
        </w:tc>
        <w:tc>
          <w:tcPr>
            <w:tcW w:w="1836" w:type="dxa"/>
            <w:tcBorders>
              <w:top w:val="single" w:sz="4" w:space="0" w:color="000000"/>
              <w:left w:val="nil"/>
              <w:bottom w:val="single" w:sz="4" w:space="0" w:color="000000"/>
              <w:right w:val="single" w:sz="4" w:space="0" w:color="000000"/>
            </w:tcBorders>
          </w:tcPr>
          <w:p w14:paraId="2187DCF8" w14:textId="77777777" w:rsidR="001964A0" w:rsidRPr="00CB1A2A" w:rsidRDefault="001964A0"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波高</w:t>
            </w:r>
          </w:p>
        </w:tc>
        <w:tc>
          <w:tcPr>
            <w:tcW w:w="1836" w:type="dxa"/>
            <w:tcBorders>
              <w:top w:val="single" w:sz="4" w:space="0" w:color="000000"/>
              <w:left w:val="nil"/>
              <w:bottom w:val="single" w:sz="4" w:space="0" w:color="000000"/>
              <w:right w:val="single" w:sz="4" w:space="0" w:color="000000"/>
            </w:tcBorders>
          </w:tcPr>
          <w:p w14:paraId="7434E3A4" w14:textId="77777777" w:rsidR="001964A0" w:rsidRPr="00CB1A2A" w:rsidRDefault="001964A0" w:rsidP="00071C3A">
            <w:pPr>
              <w:pStyle w:val="a3"/>
              <w:wordWrap/>
              <w:spacing w:before="100" w:line="478" w:lineRule="exact"/>
              <w:jc w:val="center"/>
              <w:rPr>
                <w:spacing w:val="0"/>
                <w:sz w:val="21"/>
                <w:szCs w:val="21"/>
              </w:rPr>
            </w:pPr>
            <w:r w:rsidRPr="00CB1A2A">
              <w:rPr>
                <w:rFonts w:ascii="ＭＳ ゴシック" w:hAnsi="ＭＳ ゴシック" w:hint="eastAsia"/>
                <w:sz w:val="21"/>
                <w:szCs w:val="21"/>
              </w:rPr>
              <w:t>視程</w:t>
            </w:r>
          </w:p>
        </w:tc>
        <w:tc>
          <w:tcPr>
            <w:tcW w:w="1530" w:type="dxa"/>
            <w:vMerge w:val="restart"/>
            <w:tcBorders>
              <w:top w:val="nil"/>
              <w:left w:val="nil"/>
              <w:bottom w:val="nil"/>
              <w:right w:val="nil"/>
            </w:tcBorders>
          </w:tcPr>
          <w:p w14:paraId="2C0E0AB5" w14:textId="77777777" w:rsidR="001964A0" w:rsidRPr="00CB1A2A" w:rsidRDefault="001964A0" w:rsidP="00071C3A">
            <w:pPr>
              <w:pStyle w:val="a3"/>
              <w:wordWrap/>
              <w:jc w:val="center"/>
              <w:rPr>
                <w:spacing w:val="0"/>
                <w:sz w:val="21"/>
                <w:szCs w:val="21"/>
              </w:rPr>
            </w:pPr>
          </w:p>
        </w:tc>
      </w:tr>
      <w:tr w:rsidR="001964A0" w:rsidRPr="00CB1A2A" w14:paraId="7142C053" w14:textId="77777777" w:rsidTr="00003EC4">
        <w:trPr>
          <w:cantSplit/>
          <w:trHeight w:hRule="exact" w:val="340"/>
        </w:trPr>
        <w:tc>
          <w:tcPr>
            <w:tcW w:w="306" w:type="dxa"/>
            <w:vMerge/>
            <w:tcBorders>
              <w:top w:val="nil"/>
              <w:left w:val="nil"/>
              <w:bottom w:val="nil"/>
              <w:right w:val="nil"/>
            </w:tcBorders>
          </w:tcPr>
          <w:p w14:paraId="4FC801C1" w14:textId="77777777" w:rsidR="001964A0" w:rsidRPr="00CB1A2A" w:rsidRDefault="001964A0" w:rsidP="00071C3A">
            <w:pPr>
              <w:pStyle w:val="a3"/>
              <w:wordWrap/>
              <w:spacing w:line="240" w:lineRule="auto"/>
              <w:rPr>
                <w:spacing w:val="0"/>
                <w:sz w:val="21"/>
                <w:szCs w:val="21"/>
              </w:rPr>
            </w:pPr>
          </w:p>
        </w:tc>
        <w:tc>
          <w:tcPr>
            <w:tcW w:w="2856" w:type="dxa"/>
            <w:tcBorders>
              <w:top w:val="nil"/>
              <w:left w:val="single" w:sz="4" w:space="0" w:color="000000"/>
              <w:bottom w:val="single" w:sz="4" w:space="0" w:color="000000"/>
              <w:right w:val="single" w:sz="4" w:space="0" w:color="000000"/>
            </w:tcBorders>
          </w:tcPr>
          <w:p w14:paraId="46F83516" w14:textId="399FE887" w:rsidR="001964A0" w:rsidRPr="00CB1A2A" w:rsidRDefault="001964A0" w:rsidP="00071C3A">
            <w:pPr>
              <w:pStyle w:val="a3"/>
              <w:wordWrap/>
              <w:ind w:leftChars="50" w:left="106" w:rightChars="50" w:right="106"/>
              <w:rPr>
                <w:spacing w:val="0"/>
                <w:sz w:val="21"/>
                <w:szCs w:val="21"/>
              </w:rPr>
            </w:pPr>
            <w:r w:rsidRPr="00CB1A2A">
              <w:rPr>
                <w:rFonts w:ascii="ＭＳ ゴシック" w:hAnsi="ＭＳ ゴシック" w:hint="eastAsia"/>
                <w:sz w:val="21"/>
                <w:szCs w:val="21"/>
              </w:rPr>
              <w:t>○○港</w:t>
            </w:r>
          </w:p>
        </w:tc>
        <w:tc>
          <w:tcPr>
            <w:tcW w:w="1836" w:type="dxa"/>
            <w:tcBorders>
              <w:top w:val="nil"/>
              <w:left w:val="nil"/>
              <w:bottom w:val="single" w:sz="4" w:space="0" w:color="000000"/>
              <w:right w:val="single" w:sz="4" w:space="0" w:color="000000"/>
            </w:tcBorders>
          </w:tcPr>
          <w:p w14:paraId="3B195D04" w14:textId="77777777" w:rsidR="001964A0" w:rsidRPr="00CB1A2A" w:rsidRDefault="001964A0" w:rsidP="00071C3A">
            <w:pPr>
              <w:pStyle w:val="a3"/>
              <w:wordWrap/>
              <w:ind w:rightChars="50" w:right="106"/>
              <w:jc w:val="right"/>
              <w:rPr>
                <w:spacing w:val="0"/>
                <w:sz w:val="21"/>
                <w:szCs w:val="21"/>
              </w:rPr>
            </w:pPr>
            <w:r w:rsidRPr="00CB1A2A">
              <w:rPr>
                <w:rFonts w:ascii="ＭＳ ゴシック" w:hAnsi="ＭＳ ゴシック" w:hint="eastAsia"/>
                <w:sz w:val="21"/>
                <w:szCs w:val="21"/>
              </w:rPr>
              <w:t>m/s以上</w:t>
            </w:r>
          </w:p>
        </w:tc>
        <w:tc>
          <w:tcPr>
            <w:tcW w:w="1836" w:type="dxa"/>
            <w:tcBorders>
              <w:top w:val="nil"/>
              <w:left w:val="nil"/>
              <w:bottom w:val="single" w:sz="4" w:space="0" w:color="000000"/>
              <w:right w:val="single" w:sz="4" w:space="0" w:color="000000"/>
            </w:tcBorders>
          </w:tcPr>
          <w:p w14:paraId="57123BFE" w14:textId="77777777" w:rsidR="001964A0" w:rsidRPr="00CB1A2A" w:rsidRDefault="001964A0"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ｍ以上</w:t>
            </w:r>
          </w:p>
        </w:tc>
        <w:tc>
          <w:tcPr>
            <w:tcW w:w="1836" w:type="dxa"/>
            <w:tcBorders>
              <w:top w:val="nil"/>
              <w:left w:val="nil"/>
              <w:bottom w:val="single" w:sz="4" w:space="0" w:color="000000"/>
              <w:right w:val="single" w:sz="4" w:space="0" w:color="000000"/>
            </w:tcBorders>
          </w:tcPr>
          <w:p w14:paraId="71945B6F" w14:textId="77777777" w:rsidR="001964A0" w:rsidRPr="00CB1A2A" w:rsidRDefault="001964A0" w:rsidP="00071C3A">
            <w:pPr>
              <w:pStyle w:val="a3"/>
              <w:wordWrap/>
              <w:ind w:rightChars="50" w:right="106"/>
              <w:jc w:val="right"/>
              <w:rPr>
                <w:spacing w:val="0"/>
                <w:sz w:val="21"/>
                <w:szCs w:val="21"/>
              </w:rPr>
            </w:pPr>
            <w:r w:rsidRPr="00CB1A2A">
              <w:rPr>
                <w:rFonts w:ascii="ＭＳ ゴシック" w:hAnsi="ＭＳ ゴシック" w:hint="eastAsia"/>
                <w:sz w:val="21"/>
                <w:szCs w:val="21"/>
              </w:rPr>
              <w:t>ｍ以下</w:t>
            </w:r>
          </w:p>
        </w:tc>
        <w:tc>
          <w:tcPr>
            <w:tcW w:w="1530" w:type="dxa"/>
            <w:vMerge/>
            <w:tcBorders>
              <w:top w:val="nil"/>
              <w:left w:val="nil"/>
              <w:bottom w:val="nil"/>
              <w:right w:val="nil"/>
            </w:tcBorders>
          </w:tcPr>
          <w:p w14:paraId="63849B32" w14:textId="77777777" w:rsidR="001964A0" w:rsidRPr="00CB1A2A" w:rsidRDefault="001964A0" w:rsidP="00071C3A">
            <w:pPr>
              <w:pStyle w:val="a3"/>
              <w:wordWrap/>
              <w:rPr>
                <w:spacing w:val="0"/>
                <w:sz w:val="21"/>
                <w:szCs w:val="21"/>
              </w:rPr>
            </w:pPr>
          </w:p>
        </w:tc>
      </w:tr>
      <w:tr w:rsidR="00146F66" w:rsidRPr="00CB1A2A" w14:paraId="7A237F7E" w14:textId="77777777" w:rsidTr="00003EC4">
        <w:trPr>
          <w:trHeight w:hRule="exact" w:val="340"/>
        </w:trPr>
        <w:tc>
          <w:tcPr>
            <w:tcW w:w="306" w:type="dxa"/>
            <w:tcBorders>
              <w:top w:val="nil"/>
              <w:left w:val="nil"/>
              <w:bottom w:val="nil"/>
              <w:right w:val="nil"/>
            </w:tcBorders>
          </w:tcPr>
          <w:p w14:paraId="28D93753" w14:textId="77777777" w:rsidR="00146F66" w:rsidRPr="00CB1A2A" w:rsidRDefault="00146F66" w:rsidP="00071C3A">
            <w:pPr>
              <w:pStyle w:val="a3"/>
              <w:wordWrap/>
              <w:rPr>
                <w:spacing w:val="0"/>
                <w:sz w:val="21"/>
                <w:szCs w:val="21"/>
              </w:rPr>
            </w:pPr>
          </w:p>
        </w:tc>
        <w:tc>
          <w:tcPr>
            <w:tcW w:w="2856" w:type="dxa"/>
            <w:tcBorders>
              <w:top w:val="nil"/>
              <w:left w:val="single" w:sz="4" w:space="0" w:color="000000"/>
              <w:bottom w:val="single" w:sz="4" w:space="0" w:color="000000"/>
              <w:right w:val="nil"/>
            </w:tcBorders>
          </w:tcPr>
          <w:p w14:paraId="302C38B4" w14:textId="46A84CD9" w:rsidR="00146F66" w:rsidRPr="00CB1A2A" w:rsidRDefault="00146F66" w:rsidP="00071C3A">
            <w:pPr>
              <w:pStyle w:val="a3"/>
              <w:wordWrap/>
              <w:ind w:leftChars="50" w:left="106" w:rightChars="50" w:right="106"/>
              <w:rPr>
                <w:spacing w:val="0"/>
                <w:sz w:val="21"/>
                <w:szCs w:val="21"/>
              </w:rPr>
            </w:pPr>
          </w:p>
        </w:tc>
        <w:tc>
          <w:tcPr>
            <w:tcW w:w="1836" w:type="dxa"/>
            <w:tcBorders>
              <w:top w:val="nil"/>
              <w:left w:val="single" w:sz="4" w:space="0" w:color="000000"/>
              <w:bottom w:val="single" w:sz="4" w:space="0" w:color="000000"/>
              <w:right w:val="nil"/>
            </w:tcBorders>
          </w:tcPr>
          <w:p w14:paraId="2B882B28" w14:textId="2459CFB8" w:rsidR="00146F66" w:rsidRPr="00CB1A2A" w:rsidRDefault="00146F66" w:rsidP="00071C3A">
            <w:pPr>
              <w:pStyle w:val="a3"/>
              <w:wordWrap/>
              <w:ind w:rightChars="50" w:right="106"/>
              <w:jc w:val="right"/>
              <w:rPr>
                <w:spacing w:val="0"/>
                <w:sz w:val="21"/>
                <w:szCs w:val="21"/>
              </w:rPr>
            </w:pPr>
          </w:p>
        </w:tc>
        <w:tc>
          <w:tcPr>
            <w:tcW w:w="1836" w:type="dxa"/>
            <w:tcBorders>
              <w:top w:val="nil"/>
              <w:left w:val="single" w:sz="4" w:space="0" w:color="000000"/>
              <w:bottom w:val="single" w:sz="4" w:space="0" w:color="000000"/>
              <w:right w:val="nil"/>
            </w:tcBorders>
          </w:tcPr>
          <w:p w14:paraId="21EC683D" w14:textId="248290A0" w:rsidR="00146F66" w:rsidRPr="00CB1A2A" w:rsidRDefault="00146F66" w:rsidP="00071C3A">
            <w:pPr>
              <w:pStyle w:val="a3"/>
              <w:wordWrap/>
              <w:ind w:rightChars="50" w:right="106"/>
              <w:jc w:val="right"/>
              <w:rPr>
                <w:spacing w:val="0"/>
                <w:sz w:val="21"/>
                <w:szCs w:val="21"/>
              </w:rPr>
            </w:pPr>
          </w:p>
        </w:tc>
        <w:tc>
          <w:tcPr>
            <w:tcW w:w="1836" w:type="dxa"/>
            <w:tcBorders>
              <w:top w:val="nil"/>
              <w:left w:val="single" w:sz="4" w:space="0" w:color="000000"/>
              <w:bottom w:val="single" w:sz="4" w:space="0" w:color="000000"/>
              <w:right w:val="single" w:sz="4" w:space="0" w:color="000000"/>
            </w:tcBorders>
          </w:tcPr>
          <w:p w14:paraId="0567A350" w14:textId="3FF3083E" w:rsidR="00146F66" w:rsidRPr="00CB1A2A" w:rsidRDefault="00146F66" w:rsidP="00071C3A">
            <w:pPr>
              <w:pStyle w:val="a3"/>
              <w:wordWrap/>
              <w:ind w:rightChars="50" w:right="106"/>
              <w:jc w:val="right"/>
              <w:rPr>
                <w:spacing w:val="0"/>
                <w:sz w:val="21"/>
                <w:szCs w:val="21"/>
              </w:rPr>
            </w:pPr>
          </w:p>
        </w:tc>
        <w:tc>
          <w:tcPr>
            <w:tcW w:w="1530" w:type="dxa"/>
            <w:tcBorders>
              <w:top w:val="nil"/>
              <w:left w:val="nil"/>
              <w:bottom w:val="nil"/>
              <w:right w:val="nil"/>
            </w:tcBorders>
          </w:tcPr>
          <w:p w14:paraId="73F0DB8C" w14:textId="77777777" w:rsidR="00146F66" w:rsidRPr="00CB1A2A" w:rsidRDefault="00146F66" w:rsidP="00071C3A">
            <w:pPr>
              <w:pStyle w:val="a3"/>
              <w:wordWrap/>
              <w:rPr>
                <w:spacing w:val="0"/>
                <w:sz w:val="21"/>
                <w:szCs w:val="21"/>
              </w:rPr>
            </w:pPr>
          </w:p>
        </w:tc>
      </w:tr>
    </w:tbl>
    <w:p w14:paraId="3EDF0BDF" w14:textId="77777777" w:rsidR="00320A18" w:rsidRPr="00320A18" w:rsidRDefault="00320A18" w:rsidP="00320A18">
      <w:pPr>
        <w:pStyle w:val="a3"/>
        <w:ind w:firstLineChars="100" w:firstLine="215"/>
        <w:rPr>
          <w:rFonts w:ascii="ＭＳ ゴシック" w:hAnsi="ＭＳ ゴシック"/>
          <w:sz w:val="21"/>
          <w:szCs w:val="21"/>
        </w:rPr>
      </w:pPr>
      <w:r w:rsidRPr="00320A18">
        <w:rPr>
          <w:rFonts w:ascii="ＭＳ ゴシック" w:hAnsi="ＭＳ ゴシック" w:hint="eastAsia"/>
          <w:sz w:val="21"/>
          <w:szCs w:val="21"/>
        </w:rPr>
        <w:t>（運航の可否判断等の記録）</w:t>
      </w:r>
    </w:p>
    <w:p w14:paraId="0DD730AC" w14:textId="698FFC40" w:rsidR="00003EC4" w:rsidRDefault="00320A18" w:rsidP="00320A18">
      <w:pPr>
        <w:pStyle w:val="a3"/>
        <w:wordWrap/>
        <w:ind w:left="215" w:hangingChars="100" w:hanging="215"/>
        <w:rPr>
          <w:rFonts w:ascii="ＭＳ ゴシック" w:hAnsi="ＭＳ ゴシック"/>
          <w:sz w:val="21"/>
          <w:szCs w:val="21"/>
        </w:rPr>
      </w:pPr>
      <w:r w:rsidRPr="00320A18">
        <w:rPr>
          <w:rFonts w:ascii="ＭＳ ゴシック" w:hAnsi="ＭＳ ゴシック" w:hint="eastAsia"/>
          <w:sz w:val="21"/>
          <w:szCs w:val="21"/>
        </w:rPr>
        <w:t>第４条の２　運航管理者及び船長は、運航の可否判断、運航中止の措置及び協議の内容を</w:t>
      </w:r>
      <w:r w:rsidR="003A0847">
        <w:rPr>
          <w:rFonts w:ascii="ＭＳ ゴシック" w:hAnsi="ＭＳ ゴシック" w:hint="eastAsia"/>
          <w:sz w:val="21"/>
          <w:szCs w:val="21"/>
        </w:rPr>
        <w:t>運航記録</w:t>
      </w:r>
      <w:r w:rsidRPr="00320A18">
        <w:rPr>
          <w:rFonts w:ascii="ＭＳ ゴシック" w:hAnsi="ＭＳ ゴシック" w:hint="eastAsia"/>
          <w:sz w:val="21"/>
          <w:szCs w:val="21"/>
        </w:rPr>
        <w:t>に記録するものとする。運航中止基準の達した達するおそれがあった場合における運航</w:t>
      </w:r>
      <w:r w:rsidRPr="00320A18">
        <w:rPr>
          <w:rFonts w:ascii="ＭＳ ゴシック" w:hAnsi="ＭＳ ゴシック" w:hint="eastAsia"/>
          <w:sz w:val="21"/>
          <w:szCs w:val="21"/>
        </w:rPr>
        <w:lastRenderedPageBreak/>
        <w:t>継続の措置については、判断理由を記載すること。記録は適時まとめて記載してもよい。</w:t>
      </w:r>
    </w:p>
    <w:p w14:paraId="1372F4FA" w14:textId="77777777" w:rsidR="00320A18" w:rsidRDefault="00320A18" w:rsidP="00071C3A">
      <w:pPr>
        <w:pStyle w:val="a3"/>
        <w:wordWrap/>
        <w:ind w:firstLineChars="500" w:firstLine="1073"/>
        <w:rPr>
          <w:rFonts w:ascii="ＭＳ ゴシック" w:hAnsi="ＭＳ ゴシック"/>
          <w:sz w:val="21"/>
          <w:szCs w:val="21"/>
        </w:rPr>
      </w:pPr>
    </w:p>
    <w:p w14:paraId="3C2CE107"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第３章　</w:t>
      </w:r>
      <w:r w:rsidR="0067660C">
        <w:rPr>
          <w:rFonts w:ascii="ＭＳ ゴシック" w:hAnsi="ＭＳ ゴシック" w:hint="eastAsia"/>
          <w:sz w:val="21"/>
          <w:szCs w:val="21"/>
        </w:rPr>
        <w:t xml:space="preserve">　</w:t>
      </w:r>
      <w:r w:rsidRPr="00CB1A2A">
        <w:rPr>
          <w:rFonts w:ascii="ＭＳ ゴシック" w:hAnsi="ＭＳ ゴシック" w:hint="eastAsia"/>
          <w:sz w:val="21"/>
          <w:szCs w:val="21"/>
        </w:rPr>
        <w:t>船舶の航行</w:t>
      </w:r>
    </w:p>
    <w:p w14:paraId="4B6D0BAE"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（運航基準図等）</w:t>
      </w:r>
    </w:p>
    <w:p w14:paraId="3165DEA4" w14:textId="083E5AC1"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w:t>
      </w:r>
      <w:r w:rsidR="00146F66">
        <w:rPr>
          <w:rFonts w:ascii="ＭＳ ゴシック" w:hAnsi="ＭＳ ゴシック" w:hint="eastAsia"/>
          <w:sz w:val="21"/>
          <w:szCs w:val="21"/>
        </w:rPr>
        <w:t>５</w:t>
      </w:r>
      <w:r w:rsidRPr="00F21A5F">
        <w:rPr>
          <w:rFonts w:ascii="ＭＳ ゴシック" w:hAnsi="ＭＳ ゴシック" w:hint="eastAsia"/>
          <w:sz w:val="21"/>
          <w:szCs w:val="21"/>
        </w:rPr>
        <w:t>条　運航基準図に記載すべき事項は次のとおりとする。なお、運航管理者は、当該事項のうち必要と認める事項について運航基準図の分図、別表等を作成して運航の参考に資するものとする。</w:t>
      </w:r>
    </w:p>
    <w:p w14:paraId="2C1AF78C" w14:textId="4CC77099" w:rsidR="00F21A5F" w:rsidRPr="00F21A5F" w:rsidRDefault="00F21A5F" w:rsidP="00F21A5F">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Pr="00F21A5F">
        <w:rPr>
          <w:rFonts w:ascii="ＭＳ ゴシック" w:hAnsi="ＭＳ ゴシック" w:hint="eastAsia"/>
          <w:sz w:val="21"/>
          <w:szCs w:val="21"/>
        </w:rPr>
        <w:t>起点</w:t>
      </w:r>
      <w:r w:rsidR="00A579C3">
        <w:rPr>
          <w:rFonts w:ascii="ＭＳ ゴシック" w:hAnsi="ＭＳ ゴシック" w:hint="eastAsia"/>
          <w:sz w:val="21"/>
          <w:szCs w:val="21"/>
        </w:rPr>
        <w:t>及び</w:t>
      </w:r>
      <w:r w:rsidRPr="00F21A5F">
        <w:rPr>
          <w:rFonts w:ascii="ＭＳ ゴシック" w:hAnsi="ＭＳ ゴシック" w:hint="eastAsia"/>
          <w:sz w:val="21"/>
          <w:szCs w:val="21"/>
        </w:rPr>
        <w:t>終点の位置並びにこれら相互間の距離</w:t>
      </w:r>
    </w:p>
    <w:p w14:paraId="219771A8" w14:textId="77777777"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(2)</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航行経路（針路、変針点、基準経路の名称等）</w:t>
      </w:r>
    </w:p>
    <w:p w14:paraId="3DD049DE" w14:textId="3496754C"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w:t>
      </w:r>
      <w:r w:rsidR="00146F66">
        <w:rPr>
          <w:rFonts w:ascii="ＭＳ ゴシック" w:hAnsi="ＭＳ ゴシック" w:hint="eastAsia"/>
          <w:sz w:val="21"/>
          <w:szCs w:val="21"/>
        </w:rPr>
        <w:t>3</w:t>
      </w:r>
      <w:r w:rsidRPr="00F21A5F">
        <w:rPr>
          <w:rFonts w:ascii="ＭＳ ゴシック" w:hAnsi="ＭＳ ゴシック" w:hint="eastAsia"/>
          <w:sz w:val="21"/>
          <w:szCs w:val="21"/>
        </w:rPr>
        <w:t>)</w:t>
      </w:r>
      <w:r>
        <w:rPr>
          <w:rFonts w:ascii="ＭＳ ゴシック" w:hAnsi="ＭＳ ゴシック" w:hint="eastAsia"/>
          <w:sz w:val="21"/>
          <w:szCs w:val="21"/>
        </w:rPr>
        <w:t xml:space="preserve">　</w:t>
      </w:r>
      <w:r w:rsidRPr="00F21A5F">
        <w:rPr>
          <w:rFonts w:ascii="ＭＳ ゴシック" w:hAnsi="ＭＳ ゴシック" w:hint="eastAsia"/>
          <w:sz w:val="21"/>
          <w:szCs w:val="21"/>
        </w:rPr>
        <w:t>船長が運航管理補助者と連絡をとるべき地点</w:t>
      </w:r>
    </w:p>
    <w:p w14:paraId="7AAEA43C" w14:textId="0B1EB0AA"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w:t>
      </w:r>
      <w:r w:rsidR="00146F66">
        <w:rPr>
          <w:rFonts w:ascii="ＭＳ ゴシック" w:hAnsi="ＭＳ ゴシック" w:hint="eastAsia"/>
          <w:sz w:val="21"/>
          <w:szCs w:val="21"/>
        </w:rPr>
        <w:t>4</w:t>
      </w:r>
      <w:r w:rsidRPr="00F21A5F">
        <w:rPr>
          <w:rFonts w:ascii="ＭＳ ゴシック" w:hAnsi="ＭＳ ゴシック" w:hint="eastAsia"/>
          <w:sz w:val="21"/>
          <w:szCs w:val="21"/>
        </w:rPr>
        <w:t>)</w:t>
      </w:r>
      <w:r>
        <w:rPr>
          <w:rFonts w:ascii="ＭＳ ゴシック" w:hAnsi="ＭＳ ゴシック" w:hint="eastAsia"/>
          <w:sz w:val="21"/>
          <w:szCs w:val="21"/>
        </w:rPr>
        <w:t xml:space="preserve">　</w:t>
      </w:r>
      <w:r w:rsidRPr="00F21A5F">
        <w:rPr>
          <w:rFonts w:ascii="ＭＳ ゴシック" w:hAnsi="ＭＳ ゴシック" w:hint="eastAsia"/>
          <w:sz w:val="21"/>
          <w:szCs w:val="21"/>
        </w:rPr>
        <w:t>航行経路付近に存在する浅瀬、岩礁等航行の障害となるものの位置</w:t>
      </w:r>
    </w:p>
    <w:p w14:paraId="18DF82CB" w14:textId="336C2B3F" w:rsidR="00F21A5F" w:rsidRPr="00F21A5F" w:rsidRDefault="00F21A5F" w:rsidP="00F21A5F">
      <w:pPr>
        <w:pStyle w:val="a3"/>
        <w:ind w:firstLineChars="50" w:firstLine="107"/>
        <w:rPr>
          <w:rFonts w:ascii="ＭＳ ゴシック" w:hAnsi="ＭＳ ゴシック"/>
          <w:sz w:val="21"/>
          <w:szCs w:val="21"/>
        </w:rPr>
      </w:pPr>
      <w:r w:rsidRPr="00F21A5F">
        <w:rPr>
          <w:rFonts w:ascii="ＭＳ ゴシック" w:hAnsi="ＭＳ ゴシック" w:hint="eastAsia"/>
          <w:sz w:val="21"/>
          <w:szCs w:val="21"/>
        </w:rPr>
        <w:t>(</w:t>
      </w:r>
      <w:r w:rsidR="00146F66">
        <w:rPr>
          <w:rFonts w:ascii="ＭＳ ゴシック" w:hAnsi="ＭＳ ゴシック" w:hint="eastAsia"/>
          <w:sz w:val="21"/>
          <w:szCs w:val="21"/>
        </w:rPr>
        <w:t>5</w:t>
      </w:r>
      <w:r w:rsidRPr="00F21A5F">
        <w:rPr>
          <w:rFonts w:ascii="ＭＳ ゴシック" w:hAnsi="ＭＳ ゴシック" w:hint="eastAsia"/>
          <w:sz w:val="21"/>
          <w:szCs w:val="21"/>
        </w:rPr>
        <w:t>)</w:t>
      </w:r>
      <w:r>
        <w:rPr>
          <w:rFonts w:ascii="ＭＳ ゴシック" w:hAnsi="ＭＳ ゴシック" w:hint="eastAsia"/>
          <w:sz w:val="21"/>
          <w:szCs w:val="21"/>
        </w:rPr>
        <w:t xml:space="preserve">　</w:t>
      </w:r>
      <w:r w:rsidRPr="00F21A5F">
        <w:rPr>
          <w:rFonts w:ascii="ＭＳ ゴシック" w:hAnsi="ＭＳ ゴシック" w:hint="eastAsia"/>
          <w:sz w:val="21"/>
          <w:szCs w:val="21"/>
        </w:rPr>
        <w:t>その他航行の安全を確保するために必要な事項</w:t>
      </w:r>
    </w:p>
    <w:p w14:paraId="51A955ED" w14:textId="77777777"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２　前項によることが困難な場合は、航行経路付近に存在する浅瀬、岩礁等航行の障害となるものの位置、当該障害物を回避するための避険線等、必要と認める事項を記載した航行海域図を作成するものとする。</w:t>
      </w:r>
    </w:p>
    <w:p w14:paraId="35177C71" w14:textId="77777777" w:rsidR="00F21A5F" w:rsidRPr="00F21A5F" w:rsidRDefault="00F21A5F" w:rsidP="00F21A5F">
      <w:pPr>
        <w:pStyle w:val="a3"/>
        <w:ind w:firstLineChars="100" w:firstLine="215"/>
        <w:rPr>
          <w:rFonts w:ascii="ＭＳ ゴシック" w:hAnsi="ＭＳ ゴシック"/>
          <w:sz w:val="21"/>
          <w:szCs w:val="21"/>
        </w:rPr>
      </w:pPr>
      <w:r w:rsidRPr="00F21A5F">
        <w:rPr>
          <w:rFonts w:ascii="ＭＳ ゴシック" w:hAnsi="ＭＳ ゴシック" w:hint="eastAsia"/>
          <w:sz w:val="21"/>
          <w:szCs w:val="21"/>
        </w:rPr>
        <w:t>（基準経路）</w:t>
      </w:r>
    </w:p>
    <w:p w14:paraId="610DB8CA" w14:textId="5858A2AF" w:rsidR="00F21A5F" w:rsidRPr="00F21A5F" w:rsidRDefault="00F21A5F" w:rsidP="00F21A5F">
      <w:pPr>
        <w:pStyle w:val="a3"/>
        <w:ind w:left="215" w:hangingChars="100" w:hanging="215"/>
        <w:rPr>
          <w:rFonts w:ascii="ＭＳ ゴシック" w:hAnsi="ＭＳ ゴシック"/>
          <w:sz w:val="21"/>
          <w:szCs w:val="21"/>
        </w:rPr>
      </w:pPr>
      <w:r w:rsidRPr="00F21A5F">
        <w:rPr>
          <w:rFonts w:ascii="ＭＳ ゴシック" w:hAnsi="ＭＳ ゴシック" w:hint="eastAsia"/>
          <w:sz w:val="21"/>
          <w:szCs w:val="21"/>
        </w:rPr>
        <w:t>第</w:t>
      </w:r>
      <w:r w:rsidR="00146F66">
        <w:rPr>
          <w:rFonts w:ascii="ＭＳ ゴシック" w:hAnsi="ＭＳ ゴシック" w:hint="eastAsia"/>
          <w:sz w:val="21"/>
          <w:szCs w:val="21"/>
        </w:rPr>
        <w:t>６</w:t>
      </w:r>
      <w:r w:rsidRPr="00F21A5F">
        <w:rPr>
          <w:rFonts w:ascii="ＭＳ ゴシック" w:hAnsi="ＭＳ ゴシック" w:hint="eastAsia"/>
          <w:sz w:val="21"/>
          <w:szCs w:val="21"/>
        </w:rPr>
        <w:t>条　基準経路は、運航基準図に記載のとおりとする。</w:t>
      </w:r>
    </w:p>
    <w:p w14:paraId="47E13B33" w14:textId="77777777" w:rsidR="00546F5B" w:rsidRPr="00546F5B" w:rsidRDefault="00546F5B" w:rsidP="00546F5B">
      <w:pPr>
        <w:pStyle w:val="a3"/>
        <w:ind w:firstLineChars="100" w:firstLine="215"/>
        <w:rPr>
          <w:rFonts w:ascii="ＭＳ ゴシック" w:hAnsi="ＭＳ ゴシック"/>
          <w:sz w:val="21"/>
          <w:szCs w:val="21"/>
        </w:rPr>
      </w:pPr>
      <w:r w:rsidRPr="00546F5B">
        <w:rPr>
          <w:rFonts w:ascii="ＭＳ ゴシック" w:hAnsi="ＭＳ ゴシック" w:hint="eastAsia"/>
          <w:sz w:val="21"/>
          <w:szCs w:val="21"/>
        </w:rPr>
        <w:t>（速力基準等）</w:t>
      </w:r>
    </w:p>
    <w:p w14:paraId="26A8F157" w14:textId="376BA36E" w:rsidR="00546F5B" w:rsidRPr="00546F5B" w:rsidRDefault="00546F5B" w:rsidP="00546F5B">
      <w:pPr>
        <w:pStyle w:val="a3"/>
        <w:rPr>
          <w:rFonts w:ascii="ＭＳ ゴシック" w:hAnsi="ＭＳ ゴシック"/>
          <w:sz w:val="21"/>
          <w:szCs w:val="21"/>
        </w:rPr>
      </w:pPr>
      <w:r w:rsidRPr="00546F5B">
        <w:rPr>
          <w:rFonts w:ascii="ＭＳ ゴシック" w:hAnsi="ＭＳ ゴシック" w:hint="eastAsia"/>
          <w:sz w:val="21"/>
          <w:szCs w:val="21"/>
        </w:rPr>
        <w:t>第</w:t>
      </w:r>
      <w:r w:rsidR="00146F66">
        <w:rPr>
          <w:rFonts w:ascii="ＭＳ ゴシック" w:hAnsi="ＭＳ ゴシック" w:hint="eastAsia"/>
          <w:sz w:val="21"/>
          <w:szCs w:val="21"/>
        </w:rPr>
        <w:t>７</w:t>
      </w:r>
      <w:r w:rsidRPr="00546F5B">
        <w:rPr>
          <w:rFonts w:ascii="ＭＳ ゴシック" w:hAnsi="ＭＳ ゴシック" w:hint="eastAsia"/>
          <w:sz w:val="21"/>
          <w:szCs w:val="21"/>
        </w:rPr>
        <w:t>条　速力基準は、次表のとおりとする。</w:t>
      </w:r>
    </w:p>
    <w:tbl>
      <w:tblPr>
        <w:tblW w:w="5814" w:type="dxa"/>
        <w:tblInd w:w="12" w:type="dxa"/>
        <w:tblLayout w:type="fixed"/>
        <w:tblCellMar>
          <w:left w:w="12" w:type="dxa"/>
          <w:right w:w="12" w:type="dxa"/>
        </w:tblCellMar>
        <w:tblLook w:val="0000" w:firstRow="0" w:lastRow="0" w:firstColumn="0" w:lastColumn="0" w:noHBand="0" w:noVBand="0"/>
      </w:tblPr>
      <w:tblGrid>
        <w:gridCol w:w="306"/>
        <w:gridCol w:w="1428"/>
        <w:gridCol w:w="2040"/>
        <w:gridCol w:w="2040"/>
      </w:tblGrid>
      <w:tr w:rsidR="00445C0A" w:rsidRPr="00416EA5" w14:paraId="68505E9C" w14:textId="77777777" w:rsidTr="00445C0A">
        <w:trPr>
          <w:cantSplit/>
          <w:trHeight w:hRule="exact" w:val="340"/>
        </w:trPr>
        <w:tc>
          <w:tcPr>
            <w:tcW w:w="306" w:type="dxa"/>
            <w:vMerge w:val="restart"/>
            <w:tcBorders>
              <w:top w:val="nil"/>
              <w:left w:val="nil"/>
              <w:bottom w:val="nil"/>
              <w:right w:val="nil"/>
            </w:tcBorders>
          </w:tcPr>
          <w:p w14:paraId="2B6B3DE3" w14:textId="77777777" w:rsidR="00445C0A" w:rsidRPr="00CB1A2A" w:rsidRDefault="00445C0A" w:rsidP="00071C3A">
            <w:pPr>
              <w:pStyle w:val="a3"/>
              <w:wordWrap/>
              <w:rPr>
                <w:spacing w:val="0"/>
                <w:sz w:val="21"/>
                <w:szCs w:val="21"/>
              </w:rPr>
            </w:pPr>
          </w:p>
        </w:tc>
        <w:tc>
          <w:tcPr>
            <w:tcW w:w="1428" w:type="dxa"/>
            <w:tcBorders>
              <w:top w:val="single" w:sz="4" w:space="0" w:color="000000"/>
              <w:left w:val="single" w:sz="4" w:space="0" w:color="000000"/>
              <w:bottom w:val="single" w:sz="4" w:space="0" w:color="000000"/>
              <w:right w:val="single" w:sz="4" w:space="0" w:color="000000"/>
            </w:tcBorders>
          </w:tcPr>
          <w:p w14:paraId="4C31E92F"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速力区分</w:t>
            </w:r>
          </w:p>
        </w:tc>
        <w:tc>
          <w:tcPr>
            <w:tcW w:w="2040" w:type="dxa"/>
            <w:tcBorders>
              <w:top w:val="single" w:sz="4" w:space="0" w:color="000000"/>
              <w:left w:val="nil"/>
              <w:bottom w:val="single" w:sz="4" w:space="0" w:color="000000"/>
              <w:right w:val="single" w:sz="4" w:space="0" w:color="000000"/>
            </w:tcBorders>
          </w:tcPr>
          <w:p w14:paraId="31CB80FF"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速力</w:t>
            </w:r>
          </w:p>
        </w:tc>
        <w:tc>
          <w:tcPr>
            <w:tcW w:w="2040" w:type="dxa"/>
            <w:tcBorders>
              <w:top w:val="single" w:sz="4" w:space="0" w:color="000000"/>
              <w:left w:val="nil"/>
              <w:bottom w:val="single" w:sz="4" w:space="0" w:color="000000"/>
              <w:right w:val="single" w:sz="4" w:space="0" w:color="000000"/>
            </w:tcBorders>
          </w:tcPr>
          <w:p w14:paraId="67209711"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毎分機関回転数</w:t>
            </w:r>
          </w:p>
        </w:tc>
      </w:tr>
      <w:tr w:rsidR="00445C0A" w:rsidRPr="00416EA5" w14:paraId="49E851E7" w14:textId="77777777" w:rsidTr="00445C0A">
        <w:trPr>
          <w:cantSplit/>
          <w:trHeight w:hRule="exact" w:val="340"/>
        </w:trPr>
        <w:tc>
          <w:tcPr>
            <w:tcW w:w="306" w:type="dxa"/>
            <w:vMerge/>
            <w:tcBorders>
              <w:top w:val="nil"/>
              <w:left w:val="nil"/>
              <w:bottom w:val="nil"/>
              <w:right w:val="nil"/>
            </w:tcBorders>
          </w:tcPr>
          <w:p w14:paraId="6E4A750A"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3978EFD4"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最微速</w:t>
            </w:r>
          </w:p>
        </w:tc>
        <w:tc>
          <w:tcPr>
            <w:tcW w:w="2040" w:type="dxa"/>
            <w:tcBorders>
              <w:top w:val="nil"/>
              <w:left w:val="nil"/>
              <w:bottom w:val="single" w:sz="4" w:space="0" w:color="000000"/>
              <w:right w:val="single" w:sz="4" w:space="0" w:color="000000"/>
            </w:tcBorders>
          </w:tcPr>
          <w:p w14:paraId="6F9560C5"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ノット</w:t>
            </w:r>
          </w:p>
        </w:tc>
        <w:tc>
          <w:tcPr>
            <w:tcW w:w="2040" w:type="dxa"/>
            <w:tcBorders>
              <w:top w:val="nil"/>
              <w:left w:val="nil"/>
              <w:bottom w:val="single" w:sz="4" w:space="0" w:color="000000"/>
              <w:right w:val="single" w:sz="4" w:space="0" w:color="000000"/>
            </w:tcBorders>
          </w:tcPr>
          <w:p w14:paraId="50AE4DB7" w14:textId="77777777" w:rsidR="00445C0A" w:rsidRPr="00CB1A2A" w:rsidRDefault="00445C0A" w:rsidP="00071C3A">
            <w:pPr>
              <w:pStyle w:val="a3"/>
              <w:wordWrap/>
              <w:ind w:rightChars="50" w:right="106"/>
              <w:jc w:val="right"/>
              <w:rPr>
                <w:spacing w:val="0"/>
                <w:sz w:val="21"/>
                <w:szCs w:val="21"/>
              </w:rPr>
            </w:pPr>
            <w:r w:rsidRPr="00CB1A2A">
              <w:rPr>
                <w:rFonts w:ascii="ＭＳ ゴシック" w:hAnsi="ＭＳ ゴシック" w:hint="eastAsia"/>
                <w:sz w:val="21"/>
                <w:szCs w:val="21"/>
              </w:rPr>
              <w:t>rpm</w:t>
            </w:r>
          </w:p>
        </w:tc>
      </w:tr>
      <w:tr w:rsidR="00445C0A" w:rsidRPr="00CB1A2A" w14:paraId="44F214FE" w14:textId="77777777" w:rsidTr="00445C0A">
        <w:trPr>
          <w:cantSplit/>
          <w:trHeight w:hRule="exact" w:val="340"/>
        </w:trPr>
        <w:tc>
          <w:tcPr>
            <w:tcW w:w="306" w:type="dxa"/>
            <w:vMerge/>
            <w:tcBorders>
              <w:top w:val="nil"/>
              <w:left w:val="nil"/>
              <w:bottom w:val="nil"/>
              <w:right w:val="nil"/>
            </w:tcBorders>
          </w:tcPr>
          <w:p w14:paraId="709ADE63"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00526325"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微速</w:t>
            </w:r>
          </w:p>
        </w:tc>
        <w:tc>
          <w:tcPr>
            <w:tcW w:w="2040" w:type="dxa"/>
            <w:tcBorders>
              <w:top w:val="nil"/>
              <w:left w:val="nil"/>
              <w:bottom w:val="single" w:sz="4" w:space="0" w:color="000000"/>
              <w:right w:val="single" w:sz="4" w:space="0" w:color="000000"/>
            </w:tcBorders>
          </w:tcPr>
          <w:p w14:paraId="73B23A8F"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177D8207" w14:textId="77777777" w:rsidR="00445C0A" w:rsidRPr="00CB1A2A" w:rsidRDefault="00445C0A" w:rsidP="00071C3A">
            <w:pPr>
              <w:pStyle w:val="a3"/>
              <w:wordWrap/>
              <w:rPr>
                <w:spacing w:val="0"/>
                <w:sz w:val="21"/>
                <w:szCs w:val="21"/>
              </w:rPr>
            </w:pPr>
          </w:p>
        </w:tc>
      </w:tr>
      <w:tr w:rsidR="00445C0A" w:rsidRPr="00CB1A2A" w14:paraId="69302DF3" w14:textId="77777777" w:rsidTr="00445C0A">
        <w:trPr>
          <w:cantSplit/>
          <w:trHeight w:hRule="exact" w:val="340"/>
        </w:trPr>
        <w:tc>
          <w:tcPr>
            <w:tcW w:w="306" w:type="dxa"/>
            <w:vMerge/>
            <w:tcBorders>
              <w:top w:val="nil"/>
              <w:left w:val="nil"/>
              <w:bottom w:val="nil"/>
              <w:right w:val="nil"/>
            </w:tcBorders>
          </w:tcPr>
          <w:p w14:paraId="161C34EF"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53277470"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半速</w:t>
            </w:r>
          </w:p>
        </w:tc>
        <w:tc>
          <w:tcPr>
            <w:tcW w:w="2040" w:type="dxa"/>
            <w:tcBorders>
              <w:top w:val="nil"/>
              <w:left w:val="nil"/>
              <w:bottom w:val="single" w:sz="4" w:space="0" w:color="000000"/>
              <w:right w:val="single" w:sz="4" w:space="0" w:color="000000"/>
            </w:tcBorders>
          </w:tcPr>
          <w:p w14:paraId="2BAACEB2"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52C84C9E" w14:textId="77777777" w:rsidR="00445C0A" w:rsidRPr="00CB1A2A" w:rsidRDefault="00445C0A" w:rsidP="00071C3A">
            <w:pPr>
              <w:pStyle w:val="a3"/>
              <w:wordWrap/>
              <w:rPr>
                <w:spacing w:val="0"/>
                <w:sz w:val="21"/>
                <w:szCs w:val="21"/>
              </w:rPr>
            </w:pPr>
          </w:p>
        </w:tc>
      </w:tr>
      <w:tr w:rsidR="00445C0A" w:rsidRPr="00CB1A2A" w14:paraId="7A62C018" w14:textId="77777777" w:rsidTr="00445C0A">
        <w:trPr>
          <w:cantSplit/>
          <w:trHeight w:hRule="exact" w:val="340"/>
        </w:trPr>
        <w:tc>
          <w:tcPr>
            <w:tcW w:w="306" w:type="dxa"/>
            <w:vMerge/>
            <w:tcBorders>
              <w:top w:val="nil"/>
              <w:left w:val="nil"/>
              <w:bottom w:val="nil"/>
              <w:right w:val="nil"/>
            </w:tcBorders>
          </w:tcPr>
          <w:p w14:paraId="785FBA56" w14:textId="77777777" w:rsidR="00445C0A" w:rsidRPr="00CB1A2A" w:rsidRDefault="00445C0A" w:rsidP="00071C3A">
            <w:pPr>
              <w:pStyle w:val="a3"/>
              <w:wordWrap/>
              <w:spacing w:line="240" w:lineRule="auto"/>
              <w:rPr>
                <w:spacing w:val="0"/>
                <w:sz w:val="21"/>
                <w:szCs w:val="21"/>
              </w:rPr>
            </w:pPr>
          </w:p>
        </w:tc>
        <w:tc>
          <w:tcPr>
            <w:tcW w:w="1428" w:type="dxa"/>
            <w:tcBorders>
              <w:top w:val="nil"/>
              <w:left w:val="single" w:sz="4" w:space="0" w:color="000000"/>
              <w:bottom w:val="single" w:sz="4" w:space="0" w:color="000000"/>
              <w:right w:val="single" w:sz="4" w:space="0" w:color="000000"/>
            </w:tcBorders>
          </w:tcPr>
          <w:p w14:paraId="0B7C6723" w14:textId="77777777" w:rsidR="00445C0A" w:rsidRPr="00CB1A2A" w:rsidRDefault="00445C0A" w:rsidP="00071C3A">
            <w:pPr>
              <w:pStyle w:val="a3"/>
              <w:wordWrap/>
              <w:jc w:val="center"/>
              <w:rPr>
                <w:spacing w:val="0"/>
                <w:sz w:val="21"/>
                <w:szCs w:val="21"/>
              </w:rPr>
            </w:pPr>
            <w:r w:rsidRPr="00CB1A2A">
              <w:rPr>
                <w:rFonts w:ascii="ＭＳ ゴシック" w:hAnsi="ＭＳ ゴシック" w:hint="eastAsia"/>
                <w:sz w:val="21"/>
                <w:szCs w:val="21"/>
              </w:rPr>
              <w:t>航海速力</w:t>
            </w:r>
          </w:p>
        </w:tc>
        <w:tc>
          <w:tcPr>
            <w:tcW w:w="2040" w:type="dxa"/>
            <w:tcBorders>
              <w:top w:val="nil"/>
              <w:left w:val="nil"/>
              <w:bottom w:val="single" w:sz="4" w:space="0" w:color="000000"/>
              <w:right w:val="single" w:sz="4" w:space="0" w:color="000000"/>
            </w:tcBorders>
          </w:tcPr>
          <w:p w14:paraId="3E8D60CA" w14:textId="77777777" w:rsidR="00445C0A" w:rsidRPr="00CB1A2A" w:rsidRDefault="00445C0A" w:rsidP="00071C3A">
            <w:pPr>
              <w:pStyle w:val="a3"/>
              <w:wordWrap/>
              <w:rPr>
                <w:spacing w:val="0"/>
                <w:sz w:val="21"/>
                <w:szCs w:val="21"/>
              </w:rPr>
            </w:pPr>
          </w:p>
        </w:tc>
        <w:tc>
          <w:tcPr>
            <w:tcW w:w="2040" w:type="dxa"/>
            <w:tcBorders>
              <w:top w:val="nil"/>
              <w:left w:val="nil"/>
              <w:bottom w:val="single" w:sz="4" w:space="0" w:color="000000"/>
              <w:right w:val="single" w:sz="4" w:space="0" w:color="000000"/>
            </w:tcBorders>
          </w:tcPr>
          <w:p w14:paraId="50C6EC44" w14:textId="77777777" w:rsidR="00445C0A" w:rsidRPr="00CB1A2A" w:rsidRDefault="00445C0A" w:rsidP="00071C3A">
            <w:pPr>
              <w:pStyle w:val="a3"/>
              <w:wordWrap/>
              <w:rPr>
                <w:spacing w:val="0"/>
                <w:sz w:val="21"/>
                <w:szCs w:val="21"/>
              </w:rPr>
            </w:pPr>
          </w:p>
        </w:tc>
      </w:tr>
    </w:tbl>
    <w:p w14:paraId="39705F4A" w14:textId="77777777" w:rsidR="00445C0A" w:rsidRPr="00445C0A" w:rsidRDefault="00445C0A" w:rsidP="00445C0A">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船長は、速力基準表を船橋内及び機関室の操作する位置から見易い場所に掲示しなければならない。</w:t>
      </w:r>
    </w:p>
    <w:p w14:paraId="1C917145" w14:textId="77777777" w:rsidR="00445C0A" w:rsidRPr="00445C0A" w:rsidRDefault="00445C0A" w:rsidP="00445C0A">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（通常連絡等）</w:t>
      </w:r>
    </w:p>
    <w:p w14:paraId="12B32555" w14:textId="7D0D6F92"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w:t>
      </w:r>
      <w:r w:rsidR="00146F66">
        <w:rPr>
          <w:rFonts w:ascii="ＭＳ ゴシック" w:hAnsi="ＭＳ ゴシック" w:hint="eastAsia"/>
          <w:sz w:val="21"/>
          <w:szCs w:val="21"/>
        </w:rPr>
        <w:t>８</w:t>
      </w:r>
      <w:r w:rsidRPr="00445C0A">
        <w:rPr>
          <w:rFonts w:ascii="ＭＳ ゴシック" w:hAnsi="ＭＳ ゴシック" w:hint="eastAsia"/>
          <w:sz w:val="21"/>
          <w:szCs w:val="21"/>
        </w:rPr>
        <w:t>条　船長は、基準経路上の次の(1)の地点を通過したときは、</w:t>
      </w:r>
      <w:r w:rsidR="00146F66">
        <w:rPr>
          <w:rFonts w:ascii="ＭＳ ゴシック" w:hAnsi="ＭＳ ゴシック" w:hint="eastAsia"/>
          <w:sz w:val="21"/>
          <w:szCs w:val="21"/>
        </w:rPr>
        <w:t>本社</w:t>
      </w:r>
      <w:r w:rsidRPr="00445C0A">
        <w:rPr>
          <w:rFonts w:ascii="ＭＳ ゴシック" w:hAnsi="ＭＳ ゴシック" w:hint="eastAsia"/>
          <w:sz w:val="21"/>
          <w:szCs w:val="21"/>
        </w:rPr>
        <w:t>あて次の(2)の事項を連絡しなければならない。</w:t>
      </w:r>
    </w:p>
    <w:p w14:paraId="7DABE95E"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○○地点、○○地点</w:t>
      </w:r>
    </w:p>
    <w:p w14:paraId="4724C3E4"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00445C0A" w:rsidRPr="00445C0A">
        <w:rPr>
          <w:rFonts w:ascii="ＭＳ ゴシック" w:hAnsi="ＭＳ ゴシック" w:hint="eastAsia"/>
          <w:sz w:val="21"/>
          <w:szCs w:val="21"/>
        </w:rPr>
        <w:t>連絡事項</w:t>
      </w:r>
    </w:p>
    <w:p w14:paraId="687BEEB2"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①　通過地点名</w:t>
      </w:r>
    </w:p>
    <w:p w14:paraId="75811FF1"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②　通過時刻</w:t>
      </w:r>
    </w:p>
    <w:p w14:paraId="75B3555C"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③　天候、風向、風速、波浪、視程の状況</w:t>
      </w:r>
    </w:p>
    <w:p w14:paraId="7BDEB184" w14:textId="77777777" w:rsidR="00445C0A" w:rsidRPr="00445C0A" w:rsidRDefault="00445C0A" w:rsidP="003715D3">
      <w:pPr>
        <w:pStyle w:val="a3"/>
        <w:ind w:firstLineChars="200" w:firstLine="429"/>
        <w:rPr>
          <w:rFonts w:ascii="ＭＳ ゴシック" w:hAnsi="ＭＳ ゴシック"/>
          <w:sz w:val="21"/>
          <w:szCs w:val="21"/>
        </w:rPr>
      </w:pPr>
      <w:r w:rsidRPr="00445C0A">
        <w:rPr>
          <w:rFonts w:ascii="ＭＳ ゴシック" w:hAnsi="ＭＳ ゴシック" w:hint="eastAsia"/>
          <w:sz w:val="21"/>
          <w:szCs w:val="21"/>
        </w:rPr>
        <w:t>④　その他入港予定時刻等運航管理上必要と認める事項</w:t>
      </w:r>
    </w:p>
    <w:p w14:paraId="294D01FA"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運航管理者は、航行に関する安全情報等船長に連絡すべき事項が生じた場合は、その都度速やかに連絡するものとする。</w:t>
      </w:r>
    </w:p>
    <w:p w14:paraId="0A519264"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（入港連絡等）</w:t>
      </w:r>
    </w:p>
    <w:p w14:paraId="7669AD23" w14:textId="077E1FF1"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第</w:t>
      </w:r>
      <w:r w:rsidR="00E052B9">
        <w:rPr>
          <w:rFonts w:ascii="ＭＳ ゴシック" w:hAnsi="ＭＳ ゴシック" w:hint="eastAsia"/>
          <w:sz w:val="21"/>
          <w:szCs w:val="21"/>
        </w:rPr>
        <w:t>９</w:t>
      </w:r>
      <w:r w:rsidRPr="00445C0A">
        <w:rPr>
          <w:rFonts w:ascii="ＭＳ ゴシック" w:hAnsi="ＭＳ ゴシック" w:hint="eastAsia"/>
          <w:sz w:val="21"/>
          <w:szCs w:val="21"/>
        </w:rPr>
        <w:t>条　船長は、入港○○分前となったときは（○○港向け航行中○○岬に至ったときは）、運航管理者又は運航管理補助者に次の事項を連絡しなければならない。</w:t>
      </w:r>
    </w:p>
    <w:p w14:paraId="4F241B5D"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(1)</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入港予定時刻</w:t>
      </w:r>
    </w:p>
    <w:p w14:paraId="373A9E2B"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運航管理者又は運航管理補助者の援助を必要とする事項</w:t>
      </w:r>
    </w:p>
    <w:p w14:paraId="5ED2BA3A" w14:textId="77777777" w:rsidR="00445C0A" w:rsidRPr="00445C0A" w:rsidRDefault="00445C0A" w:rsidP="003715D3">
      <w:pPr>
        <w:pStyle w:val="a3"/>
        <w:ind w:left="215" w:hangingChars="100" w:hanging="215"/>
        <w:rPr>
          <w:rFonts w:ascii="ＭＳ ゴシック" w:hAnsi="ＭＳ ゴシック"/>
          <w:sz w:val="21"/>
          <w:szCs w:val="21"/>
        </w:rPr>
      </w:pPr>
      <w:r w:rsidRPr="00445C0A">
        <w:rPr>
          <w:rFonts w:ascii="ＭＳ ゴシック" w:hAnsi="ＭＳ ゴシック" w:hint="eastAsia"/>
          <w:sz w:val="21"/>
          <w:szCs w:val="21"/>
        </w:rPr>
        <w:t>２　前項の連絡を受けた運航管理者又は運航管理補助者は、船長に次の事項を連絡するものとする。</w:t>
      </w:r>
    </w:p>
    <w:p w14:paraId="553F1E68"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(1)　</w:t>
      </w:r>
      <w:r w:rsidR="00445C0A" w:rsidRPr="00445C0A">
        <w:rPr>
          <w:rFonts w:ascii="ＭＳ ゴシック" w:hAnsi="ＭＳ ゴシック" w:hint="eastAsia"/>
          <w:sz w:val="21"/>
          <w:szCs w:val="21"/>
        </w:rPr>
        <w:t>着岸岸壁の使用船舶の有無</w:t>
      </w:r>
    </w:p>
    <w:p w14:paraId="717E65BA" w14:textId="77777777" w:rsidR="00445C0A" w:rsidRPr="00445C0A" w:rsidRDefault="003715D3" w:rsidP="003715D3">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(2)　</w:t>
      </w:r>
      <w:r w:rsidR="00445C0A" w:rsidRPr="00445C0A">
        <w:rPr>
          <w:rFonts w:ascii="ＭＳ ゴシック" w:hAnsi="ＭＳ ゴシック" w:hint="eastAsia"/>
          <w:sz w:val="21"/>
          <w:szCs w:val="21"/>
        </w:rPr>
        <w:t>着岸岸壁付近の停泊船舶の状況</w:t>
      </w:r>
    </w:p>
    <w:p w14:paraId="19118AA2"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(3)</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岸壁付近の風向、風速、視程、波浪（風浪、うねりの方向、波高）及び潮流（流向、流速）</w:t>
      </w:r>
    </w:p>
    <w:p w14:paraId="51001848" w14:textId="77777777" w:rsidR="00445C0A" w:rsidRPr="00445C0A" w:rsidRDefault="00445C0A" w:rsidP="003715D3">
      <w:pPr>
        <w:pStyle w:val="a3"/>
        <w:ind w:firstLineChars="50" w:firstLine="107"/>
        <w:rPr>
          <w:rFonts w:ascii="ＭＳ ゴシック" w:hAnsi="ＭＳ ゴシック"/>
          <w:sz w:val="21"/>
          <w:szCs w:val="21"/>
        </w:rPr>
      </w:pPr>
      <w:r w:rsidRPr="00445C0A">
        <w:rPr>
          <w:rFonts w:ascii="ＭＳ ゴシック" w:hAnsi="ＭＳ ゴシック" w:hint="eastAsia"/>
          <w:sz w:val="21"/>
          <w:szCs w:val="21"/>
        </w:rPr>
        <w:t>(4)</w:t>
      </w:r>
      <w:r w:rsidR="003715D3">
        <w:rPr>
          <w:rFonts w:ascii="ＭＳ ゴシック" w:hAnsi="ＭＳ ゴシック" w:hint="eastAsia"/>
          <w:sz w:val="21"/>
          <w:szCs w:val="21"/>
        </w:rPr>
        <w:t xml:space="preserve">　</w:t>
      </w:r>
      <w:r w:rsidRPr="00445C0A">
        <w:rPr>
          <w:rFonts w:ascii="ＭＳ ゴシック" w:hAnsi="ＭＳ ゴシック" w:hint="eastAsia"/>
          <w:sz w:val="21"/>
          <w:szCs w:val="21"/>
        </w:rPr>
        <w:t>その他操船上の参考となる事項</w:t>
      </w:r>
    </w:p>
    <w:p w14:paraId="0BB05B2D" w14:textId="77777777" w:rsidR="00445C0A" w:rsidRPr="00445C0A" w:rsidRDefault="00445C0A" w:rsidP="003715D3">
      <w:pPr>
        <w:pStyle w:val="a3"/>
        <w:ind w:firstLineChars="100" w:firstLine="215"/>
        <w:rPr>
          <w:rFonts w:ascii="ＭＳ ゴシック" w:hAnsi="ＭＳ ゴシック"/>
          <w:sz w:val="21"/>
          <w:szCs w:val="21"/>
        </w:rPr>
      </w:pPr>
      <w:r w:rsidRPr="00445C0A">
        <w:rPr>
          <w:rFonts w:ascii="ＭＳ ゴシック" w:hAnsi="ＭＳ ゴシック" w:hint="eastAsia"/>
          <w:sz w:val="21"/>
          <w:szCs w:val="21"/>
        </w:rPr>
        <w:t>（連絡方法）</w:t>
      </w:r>
    </w:p>
    <w:p w14:paraId="07A678BC" w14:textId="58353F2F" w:rsidR="00445C0A" w:rsidRPr="00445C0A" w:rsidRDefault="00445C0A" w:rsidP="00445C0A">
      <w:pPr>
        <w:pStyle w:val="a3"/>
        <w:rPr>
          <w:rFonts w:ascii="ＭＳ ゴシック" w:hAnsi="ＭＳ ゴシック"/>
          <w:sz w:val="21"/>
          <w:szCs w:val="21"/>
        </w:rPr>
      </w:pPr>
      <w:r w:rsidRPr="00445C0A">
        <w:rPr>
          <w:rFonts w:ascii="ＭＳ ゴシック" w:hAnsi="ＭＳ ゴシック" w:hint="eastAsia"/>
          <w:sz w:val="21"/>
          <w:szCs w:val="21"/>
        </w:rPr>
        <w:t>第1</w:t>
      </w:r>
      <w:r w:rsidR="00E052B9">
        <w:rPr>
          <w:rFonts w:ascii="ＭＳ ゴシック" w:hAnsi="ＭＳ ゴシック" w:hint="eastAsia"/>
          <w:sz w:val="21"/>
          <w:szCs w:val="21"/>
        </w:rPr>
        <w:t>0</w:t>
      </w:r>
      <w:r w:rsidRPr="00445C0A">
        <w:rPr>
          <w:rFonts w:ascii="ＭＳ ゴシック" w:hAnsi="ＭＳ ゴシック" w:hint="eastAsia"/>
          <w:sz w:val="21"/>
          <w:szCs w:val="21"/>
        </w:rPr>
        <w:t>条　船長と運航管理者又は運航管理補助者との連絡は、</w:t>
      </w:r>
      <w:r w:rsidR="00A579C3">
        <w:rPr>
          <w:rFonts w:ascii="ＭＳ ゴシック" w:hAnsi="ＭＳ ゴシック" w:hint="eastAsia"/>
          <w:sz w:val="21"/>
          <w:szCs w:val="21"/>
        </w:rPr>
        <w:t>衛星携帯電話または携帯電話</w:t>
      </w:r>
      <w:r w:rsidRPr="00445C0A">
        <w:rPr>
          <w:rFonts w:ascii="ＭＳ ゴシック" w:hAnsi="ＭＳ ゴシック" w:hint="eastAsia"/>
          <w:sz w:val="21"/>
          <w:szCs w:val="21"/>
        </w:rPr>
        <w:t>によ</w:t>
      </w:r>
      <w:r w:rsidRPr="00445C0A">
        <w:rPr>
          <w:rFonts w:ascii="ＭＳ ゴシック" w:hAnsi="ＭＳ ゴシック" w:hint="eastAsia"/>
          <w:sz w:val="21"/>
          <w:szCs w:val="21"/>
        </w:rPr>
        <w:lastRenderedPageBreak/>
        <w:t>る。</w:t>
      </w:r>
    </w:p>
    <w:p w14:paraId="18727E4B" w14:textId="0DC5C9DD" w:rsidR="001964A0" w:rsidRPr="00CB1A2A" w:rsidRDefault="001964A0" w:rsidP="00445C0A">
      <w:pPr>
        <w:pStyle w:val="a3"/>
        <w:wordWrap/>
        <w:rPr>
          <w:spacing w:val="0"/>
          <w:sz w:val="21"/>
          <w:szCs w:val="21"/>
        </w:rPr>
      </w:pPr>
    </w:p>
    <w:p w14:paraId="3B9D5FDD"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（機器点検）</w:t>
      </w:r>
    </w:p>
    <w:p w14:paraId="1F73738F" w14:textId="6FFB1618" w:rsidR="002E75E3" w:rsidRPr="002E75E3" w:rsidRDefault="002E75E3" w:rsidP="002E75E3">
      <w:pPr>
        <w:pStyle w:val="a3"/>
        <w:ind w:left="215" w:hangingChars="100" w:hanging="215"/>
        <w:rPr>
          <w:rFonts w:ascii="ＭＳ ゴシック" w:hAnsi="ＭＳ ゴシック"/>
          <w:sz w:val="21"/>
          <w:szCs w:val="21"/>
        </w:rPr>
      </w:pPr>
      <w:r w:rsidRPr="002E75E3">
        <w:rPr>
          <w:rFonts w:ascii="ＭＳ ゴシック" w:hAnsi="ＭＳ ゴシック" w:hint="eastAsia"/>
          <w:sz w:val="21"/>
          <w:szCs w:val="21"/>
        </w:rPr>
        <w:t>第1</w:t>
      </w:r>
      <w:r w:rsidR="004021F4">
        <w:rPr>
          <w:rFonts w:ascii="ＭＳ ゴシック" w:hAnsi="ＭＳ ゴシック" w:hint="eastAsia"/>
          <w:sz w:val="21"/>
          <w:szCs w:val="21"/>
        </w:rPr>
        <w:t>1</w:t>
      </w:r>
      <w:r w:rsidRPr="002E75E3">
        <w:rPr>
          <w:rFonts w:ascii="ＭＳ ゴシック" w:hAnsi="ＭＳ ゴシック" w:hint="eastAsia"/>
          <w:sz w:val="21"/>
          <w:szCs w:val="21"/>
        </w:rPr>
        <w:t>条　船長は入港着岸</w:t>
      </w:r>
      <w:r>
        <w:rPr>
          <w:rFonts w:ascii="ＭＳ ゴシック" w:hAnsi="ＭＳ ゴシック" w:hint="eastAsia"/>
          <w:sz w:val="21"/>
          <w:szCs w:val="21"/>
        </w:rPr>
        <w:t>（</w:t>
      </w:r>
      <w:r w:rsidRPr="002E75E3">
        <w:rPr>
          <w:rFonts w:ascii="ＭＳ ゴシック" w:hAnsi="ＭＳ ゴシック" w:hint="eastAsia"/>
          <w:sz w:val="21"/>
          <w:szCs w:val="21"/>
        </w:rPr>
        <w:t>桟</w:t>
      </w:r>
      <w:r>
        <w:rPr>
          <w:rFonts w:ascii="ＭＳ ゴシック" w:hAnsi="ＭＳ ゴシック" w:hint="eastAsia"/>
          <w:sz w:val="21"/>
          <w:szCs w:val="21"/>
        </w:rPr>
        <w:t>）</w:t>
      </w:r>
      <w:r w:rsidRPr="002E75E3">
        <w:rPr>
          <w:rFonts w:ascii="ＭＳ ゴシック" w:hAnsi="ＭＳ ゴシック" w:hint="eastAsia"/>
          <w:sz w:val="21"/>
          <w:szCs w:val="21"/>
        </w:rPr>
        <w:t>前、桟橋手前</w:t>
      </w:r>
      <w:r>
        <w:rPr>
          <w:rFonts w:ascii="ＭＳ ゴシック" w:hAnsi="ＭＳ ゴシック" w:hint="eastAsia"/>
          <w:sz w:val="21"/>
          <w:szCs w:val="21"/>
        </w:rPr>
        <w:t>（</w:t>
      </w:r>
      <w:r w:rsidRPr="002E75E3">
        <w:rPr>
          <w:rFonts w:ascii="ＭＳ ゴシック" w:hAnsi="ＭＳ ゴシック" w:hint="eastAsia"/>
          <w:sz w:val="21"/>
          <w:szCs w:val="21"/>
        </w:rPr>
        <w:t>防波堤手前</w:t>
      </w:r>
      <w:r>
        <w:rPr>
          <w:rFonts w:ascii="ＭＳ ゴシック" w:hAnsi="ＭＳ ゴシック" w:hint="eastAsia"/>
          <w:sz w:val="21"/>
          <w:szCs w:val="21"/>
        </w:rPr>
        <w:t>）</w:t>
      </w:r>
      <w:r w:rsidRPr="002E75E3">
        <w:rPr>
          <w:rFonts w:ascii="ＭＳ ゴシック" w:hAnsi="ＭＳ ゴシック" w:hint="eastAsia"/>
          <w:sz w:val="21"/>
          <w:szCs w:val="21"/>
        </w:rPr>
        <w:t>○○○m等入港地の状況に応じ安全な海域において、機関の後進、舵等の点検を実施する。一日に何度も入出港を繰り返す場合も同様である。</w:t>
      </w:r>
    </w:p>
    <w:p w14:paraId="2B24F95C" w14:textId="77777777" w:rsidR="002E75E3" w:rsidRPr="002E75E3" w:rsidRDefault="002E75E3" w:rsidP="002E75E3">
      <w:pPr>
        <w:pStyle w:val="a3"/>
        <w:ind w:leftChars="100" w:left="213"/>
        <w:rPr>
          <w:rFonts w:ascii="ＭＳ ゴシック" w:hAnsi="ＭＳ ゴシック"/>
          <w:sz w:val="21"/>
          <w:szCs w:val="21"/>
        </w:rPr>
      </w:pPr>
      <w:r w:rsidRPr="002E75E3">
        <w:rPr>
          <w:rFonts w:ascii="ＭＳ ゴシック" w:hAnsi="ＭＳ ゴシック" w:hint="eastAsia"/>
          <w:sz w:val="21"/>
          <w:szCs w:val="21"/>
        </w:rPr>
        <w:t>（記録）</w:t>
      </w:r>
    </w:p>
    <w:p w14:paraId="447F120B" w14:textId="19133C83" w:rsidR="00B25AB7" w:rsidRDefault="002E75E3" w:rsidP="002E75E3">
      <w:pPr>
        <w:pStyle w:val="a3"/>
        <w:wordWrap/>
        <w:ind w:left="215" w:hangingChars="100" w:hanging="215"/>
        <w:rPr>
          <w:rFonts w:ascii="ＭＳ ゴシック" w:hAnsi="ＭＳ ゴシック"/>
          <w:sz w:val="21"/>
          <w:szCs w:val="21"/>
        </w:rPr>
      </w:pPr>
      <w:r w:rsidRPr="002E75E3">
        <w:rPr>
          <w:rFonts w:ascii="ＭＳ ゴシック" w:hAnsi="ＭＳ ゴシック" w:hint="eastAsia"/>
          <w:sz w:val="21"/>
          <w:szCs w:val="21"/>
        </w:rPr>
        <w:t>第1</w:t>
      </w:r>
      <w:r w:rsidR="004021F4">
        <w:rPr>
          <w:rFonts w:ascii="ＭＳ ゴシック" w:hAnsi="ＭＳ ゴシック" w:hint="eastAsia"/>
          <w:sz w:val="21"/>
          <w:szCs w:val="21"/>
        </w:rPr>
        <w:t>2</w:t>
      </w:r>
      <w:r w:rsidRPr="002E75E3">
        <w:rPr>
          <w:rFonts w:ascii="ＭＳ ゴシック" w:hAnsi="ＭＳ ゴシック" w:hint="eastAsia"/>
          <w:sz w:val="21"/>
          <w:szCs w:val="21"/>
        </w:rPr>
        <w:t>条　船長及び運航管理者は、基準航路の変更に関して協議を行った場合は、その内容を</w:t>
      </w:r>
      <w:r w:rsidR="003A0847">
        <w:rPr>
          <w:rFonts w:ascii="ＭＳ ゴシック" w:hAnsi="ＭＳ ゴシック" w:hint="eastAsia"/>
          <w:sz w:val="21"/>
          <w:szCs w:val="21"/>
        </w:rPr>
        <w:t>運航記録</w:t>
      </w:r>
      <w:r w:rsidRPr="002E75E3">
        <w:rPr>
          <w:rFonts w:ascii="ＭＳ ゴシック" w:hAnsi="ＭＳ ゴシック" w:hint="eastAsia"/>
          <w:sz w:val="21"/>
          <w:szCs w:val="21"/>
        </w:rPr>
        <w:t>に記録するものとする。</w:t>
      </w:r>
    </w:p>
    <w:p w14:paraId="30DBC6BF" w14:textId="3C2474A7" w:rsidR="004024FC" w:rsidRDefault="001964A0" w:rsidP="00E052B9">
      <w:pPr>
        <w:pStyle w:val="a3"/>
        <w:wordWrap/>
        <w:rPr>
          <w:spacing w:val="0"/>
          <w:sz w:val="21"/>
          <w:szCs w:val="21"/>
        </w:rPr>
      </w:pPr>
      <w:r w:rsidRPr="00CB1A2A">
        <w:rPr>
          <w:spacing w:val="0"/>
          <w:sz w:val="21"/>
          <w:szCs w:val="21"/>
        </w:rPr>
        <w:br w:type="page"/>
      </w:r>
    </w:p>
    <w:p w14:paraId="7A64565E" w14:textId="77777777" w:rsidR="004024FC" w:rsidRDefault="004024FC" w:rsidP="00071C3A">
      <w:pPr>
        <w:pStyle w:val="a3"/>
        <w:wordWrap/>
        <w:jc w:val="center"/>
        <w:rPr>
          <w:spacing w:val="0"/>
          <w:sz w:val="21"/>
          <w:szCs w:val="21"/>
        </w:rPr>
      </w:pPr>
    </w:p>
    <w:p w14:paraId="765241D7" w14:textId="77777777" w:rsidR="004024FC" w:rsidRDefault="004024FC" w:rsidP="00071C3A">
      <w:pPr>
        <w:pStyle w:val="a3"/>
        <w:wordWrap/>
        <w:jc w:val="center"/>
        <w:rPr>
          <w:spacing w:val="0"/>
          <w:sz w:val="21"/>
          <w:szCs w:val="21"/>
        </w:rPr>
      </w:pPr>
    </w:p>
    <w:p w14:paraId="4CB4D24F" w14:textId="77777777" w:rsidR="001964A0" w:rsidRPr="004024FC" w:rsidRDefault="001964A0" w:rsidP="003273DB">
      <w:pPr>
        <w:pStyle w:val="a3"/>
        <w:wordWrap/>
        <w:ind w:firstLineChars="372" w:firstLine="1063"/>
        <w:jc w:val="center"/>
        <w:rPr>
          <w:b/>
          <w:spacing w:val="0"/>
          <w:sz w:val="28"/>
          <w:szCs w:val="21"/>
        </w:rPr>
      </w:pPr>
      <w:r w:rsidRPr="004024FC">
        <w:rPr>
          <w:rFonts w:ascii="ＭＳ ゴシック" w:hAnsi="ＭＳ ゴシック" w:hint="eastAsia"/>
          <w:b/>
          <w:sz w:val="28"/>
          <w:szCs w:val="21"/>
        </w:rPr>
        <w:t>作</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業</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基</w:t>
      </w:r>
      <w:r w:rsidR="004024FC">
        <w:rPr>
          <w:rFonts w:ascii="ＭＳ ゴシック" w:hAnsi="ＭＳ ゴシック" w:hint="eastAsia"/>
          <w:b/>
          <w:sz w:val="28"/>
          <w:szCs w:val="21"/>
        </w:rPr>
        <w:t xml:space="preserve">　</w:t>
      </w:r>
      <w:r w:rsidRPr="004024FC">
        <w:rPr>
          <w:rFonts w:ascii="ＭＳ ゴシック" w:hAnsi="ＭＳ ゴシック" w:hint="eastAsia"/>
          <w:b/>
          <w:sz w:val="28"/>
          <w:szCs w:val="21"/>
        </w:rPr>
        <w:t>準</w:t>
      </w:r>
      <w:r w:rsidR="004024FC">
        <w:rPr>
          <w:rFonts w:ascii="ＭＳ ゴシック" w:hAnsi="ＭＳ ゴシック" w:hint="eastAsia"/>
          <w:b/>
          <w:sz w:val="28"/>
          <w:szCs w:val="21"/>
        </w:rPr>
        <w:t xml:space="preserve">　</w:t>
      </w:r>
      <w:r w:rsidR="00A52761">
        <w:rPr>
          <w:rFonts w:ascii="ＭＳ ゴシック" w:hAnsi="ＭＳ ゴシック" w:hint="eastAsia"/>
          <w:b/>
          <w:sz w:val="28"/>
          <w:szCs w:val="21"/>
        </w:rPr>
        <w:t>（例）</w:t>
      </w:r>
    </w:p>
    <w:p w14:paraId="4FF50E9E" w14:textId="77777777" w:rsidR="003273DB" w:rsidRDefault="003273DB" w:rsidP="00071C3A">
      <w:pPr>
        <w:pStyle w:val="a3"/>
        <w:wordWrap/>
        <w:jc w:val="center"/>
        <w:rPr>
          <w:rFonts w:ascii="ＭＳ ゴシック" w:hAnsi="ＭＳ ゴシック"/>
          <w:sz w:val="21"/>
          <w:szCs w:val="21"/>
        </w:rPr>
      </w:pPr>
    </w:p>
    <w:p w14:paraId="073EAF26"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0AD1FFED" w14:textId="4B7DFBB0"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w:t>
      </w:r>
    </w:p>
    <w:p w14:paraId="3553E6A3" w14:textId="77777777" w:rsidR="001964A0" w:rsidRDefault="001964A0" w:rsidP="00071C3A">
      <w:pPr>
        <w:pStyle w:val="a3"/>
        <w:wordWrap/>
        <w:rPr>
          <w:spacing w:val="0"/>
          <w:sz w:val="21"/>
          <w:szCs w:val="21"/>
        </w:rPr>
      </w:pPr>
    </w:p>
    <w:p w14:paraId="6EC3D640" w14:textId="77777777" w:rsidR="004024FC" w:rsidRDefault="004024FC" w:rsidP="00071C3A">
      <w:pPr>
        <w:pStyle w:val="a3"/>
        <w:wordWrap/>
        <w:rPr>
          <w:spacing w:val="0"/>
          <w:sz w:val="21"/>
          <w:szCs w:val="21"/>
        </w:rPr>
      </w:pPr>
    </w:p>
    <w:p w14:paraId="69FF49B0" w14:textId="77777777" w:rsidR="004024FC" w:rsidRPr="00CB1A2A" w:rsidRDefault="004024FC" w:rsidP="00071C3A">
      <w:pPr>
        <w:pStyle w:val="a3"/>
        <w:wordWrap/>
        <w:rPr>
          <w:spacing w:val="0"/>
          <w:sz w:val="21"/>
          <w:szCs w:val="21"/>
        </w:rPr>
      </w:pPr>
    </w:p>
    <w:p w14:paraId="01BAC945"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4024FC">
        <w:rPr>
          <w:rFonts w:ascii="ＭＳ ゴシック" w:hAnsi="ＭＳ ゴシック" w:hint="eastAsia"/>
          <w:sz w:val="21"/>
          <w:szCs w:val="21"/>
        </w:rPr>
        <w:t xml:space="preserve">　　</w:t>
      </w:r>
      <w:r w:rsidR="00F6508A">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75C817DB" w14:textId="77777777" w:rsidR="001964A0" w:rsidRDefault="001964A0" w:rsidP="00071C3A">
      <w:pPr>
        <w:pStyle w:val="a3"/>
        <w:wordWrap/>
        <w:ind w:left="816"/>
        <w:rPr>
          <w:spacing w:val="0"/>
          <w:sz w:val="21"/>
          <w:szCs w:val="21"/>
        </w:rPr>
      </w:pPr>
    </w:p>
    <w:p w14:paraId="18482AD1" w14:textId="77777777" w:rsidR="004024FC" w:rsidRPr="00CB1A2A" w:rsidRDefault="004024FC" w:rsidP="00071C3A">
      <w:pPr>
        <w:pStyle w:val="a3"/>
        <w:wordWrap/>
        <w:ind w:left="816"/>
        <w:rPr>
          <w:spacing w:val="0"/>
          <w:sz w:val="21"/>
          <w:szCs w:val="21"/>
        </w:rPr>
      </w:pPr>
    </w:p>
    <w:p w14:paraId="239F60E1"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第１章　目的</w:t>
      </w:r>
    </w:p>
    <w:p w14:paraId="3454601F"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作業体制</w:t>
      </w:r>
    </w:p>
    <w:p w14:paraId="23F84A93"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第３章　危険物等の取扱い</w:t>
      </w:r>
    </w:p>
    <w:p w14:paraId="07519D8E"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第４章　乗下船作業</w:t>
      </w:r>
    </w:p>
    <w:p w14:paraId="6116143F" w14:textId="77777777" w:rsidR="001964A0" w:rsidRDefault="001964A0" w:rsidP="00071C3A">
      <w:pPr>
        <w:pStyle w:val="a3"/>
        <w:wordWrap/>
        <w:ind w:left="816"/>
        <w:rPr>
          <w:rFonts w:ascii="ＭＳ ゴシック" w:hAnsi="ＭＳ ゴシック"/>
          <w:sz w:val="21"/>
          <w:szCs w:val="21"/>
        </w:rPr>
      </w:pPr>
      <w:r w:rsidRPr="00CB1A2A">
        <w:rPr>
          <w:rFonts w:ascii="ＭＳ ゴシック" w:hAnsi="ＭＳ ゴシック" w:hint="eastAsia"/>
          <w:sz w:val="21"/>
          <w:szCs w:val="21"/>
        </w:rPr>
        <w:t>第５章　旅客の遵守事項等の周知</w:t>
      </w:r>
    </w:p>
    <w:p w14:paraId="27138F8D"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目的</w:t>
      </w:r>
    </w:p>
    <w:p w14:paraId="3476E5D2"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（目的）</w:t>
      </w:r>
    </w:p>
    <w:p w14:paraId="505B7BB6" w14:textId="5D9C112B" w:rsidR="001964A0" w:rsidRPr="00CB1A2A" w:rsidRDefault="003273DB" w:rsidP="003273DB">
      <w:pPr>
        <w:pStyle w:val="a3"/>
        <w:wordWrap/>
        <w:ind w:left="215" w:hangingChars="100" w:hanging="215"/>
        <w:rPr>
          <w:spacing w:val="0"/>
          <w:sz w:val="21"/>
          <w:szCs w:val="21"/>
        </w:rPr>
      </w:pPr>
      <w:r w:rsidRPr="003273DB">
        <w:rPr>
          <w:rFonts w:ascii="ＭＳ ゴシック" w:hAnsi="ＭＳ ゴシック" w:hint="eastAsia"/>
          <w:sz w:val="21"/>
          <w:szCs w:val="21"/>
        </w:rPr>
        <w:t>第１条　この基準は、安全管理規程に基づき、</w:t>
      </w:r>
      <w:r w:rsidR="003E2AFE" w:rsidRPr="003E2AFE">
        <w:rPr>
          <w:rFonts w:ascii="ＭＳ ゴシック" w:hAnsi="ＭＳ ゴシック" w:hint="eastAsia"/>
          <w:sz w:val="21"/>
          <w:szCs w:val="21"/>
        </w:rPr>
        <w:t>人の運送をする不定期</w:t>
      </w:r>
      <w:r w:rsidRPr="003273DB">
        <w:rPr>
          <w:rFonts w:ascii="ＭＳ ゴシック" w:hAnsi="ＭＳ ゴシック" w:hint="eastAsia"/>
          <w:sz w:val="21"/>
          <w:szCs w:val="21"/>
        </w:rPr>
        <w:t>航路の作業に関する基準を明確にし、もって輸送に関連する作業の安全を確保することを目的とする。</w:t>
      </w:r>
    </w:p>
    <w:p w14:paraId="60A5C776" w14:textId="77777777" w:rsidR="003273DB" w:rsidRDefault="003273DB" w:rsidP="00071C3A">
      <w:pPr>
        <w:pStyle w:val="a3"/>
        <w:wordWrap/>
        <w:ind w:firstLineChars="500" w:firstLine="1073"/>
        <w:rPr>
          <w:rFonts w:ascii="ＭＳ ゴシック" w:hAnsi="ＭＳ ゴシック"/>
          <w:sz w:val="21"/>
          <w:szCs w:val="21"/>
        </w:rPr>
      </w:pPr>
    </w:p>
    <w:p w14:paraId="52E1EB9C"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第２章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作業体制</w:t>
      </w:r>
    </w:p>
    <w:p w14:paraId="40188F2C" w14:textId="77777777" w:rsidR="003273DB" w:rsidRPr="003273DB" w:rsidRDefault="003273DB" w:rsidP="003273DB">
      <w:pPr>
        <w:pStyle w:val="a3"/>
        <w:ind w:firstLineChars="100" w:firstLine="215"/>
        <w:rPr>
          <w:rFonts w:ascii="ＭＳ ゴシック" w:hAnsi="ＭＳ ゴシック"/>
          <w:sz w:val="21"/>
          <w:szCs w:val="21"/>
        </w:rPr>
      </w:pPr>
      <w:r w:rsidRPr="003273DB">
        <w:rPr>
          <w:rFonts w:ascii="ＭＳ ゴシック" w:hAnsi="ＭＳ ゴシック" w:hint="eastAsia"/>
          <w:sz w:val="21"/>
          <w:szCs w:val="21"/>
        </w:rPr>
        <w:t>（作業体制）</w:t>
      </w:r>
    </w:p>
    <w:p w14:paraId="09395A1D" w14:textId="77777777" w:rsidR="003273DB" w:rsidRPr="003273DB" w:rsidRDefault="003273DB" w:rsidP="003273DB">
      <w:pPr>
        <w:pStyle w:val="a3"/>
        <w:ind w:left="215" w:hangingChars="100" w:hanging="215"/>
        <w:rPr>
          <w:rFonts w:ascii="ＭＳ ゴシック" w:hAnsi="ＭＳ ゴシック"/>
          <w:sz w:val="21"/>
          <w:szCs w:val="21"/>
        </w:rPr>
      </w:pPr>
      <w:r w:rsidRPr="003273DB">
        <w:rPr>
          <w:rFonts w:ascii="ＭＳ ゴシック" w:hAnsi="ＭＳ ゴシック" w:hint="eastAsia"/>
          <w:sz w:val="21"/>
          <w:szCs w:val="21"/>
        </w:rPr>
        <w:t>第２条　運航管理者又は運航管理補助者は、陸上作業員を指揮して陸上において、乗船待機中の旅客の整理、乗下船する旅客の誘導、船舶の離着岸時の綱取り及び綱放し、タラップ等の旅客乗降用設備の付け離し操作等の作業を実施する。</w:t>
      </w:r>
    </w:p>
    <w:p w14:paraId="7842B6D1" w14:textId="77777777" w:rsidR="001964A0" w:rsidRDefault="003273DB" w:rsidP="003273DB">
      <w:pPr>
        <w:pStyle w:val="a3"/>
        <w:wordWrap/>
        <w:ind w:left="215" w:hangingChars="100" w:hanging="215"/>
        <w:rPr>
          <w:rFonts w:ascii="ＭＳ ゴシック" w:hAnsi="ＭＳ ゴシック"/>
          <w:sz w:val="21"/>
          <w:szCs w:val="21"/>
        </w:rPr>
      </w:pPr>
      <w:r w:rsidRPr="003273DB">
        <w:rPr>
          <w:rFonts w:ascii="ＭＳ ゴシック" w:hAnsi="ＭＳ ゴシック" w:hint="eastAsia"/>
          <w:sz w:val="21"/>
          <w:szCs w:val="21"/>
        </w:rPr>
        <w:t>２　船長は、船内作業員を指揮して、船舶上における乗下船する旅客の誘導、離着岸時における諸作業を実施する。</w:t>
      </w:r>
    </w:p>
    <w:p w14:paraId="326C572E" w14:textId="77777777" w:rsidR="00DF3E41" w:rsidRPr="00CB1A2A" w:rsidRDefault="00DF3E41" w:rsidP="00071C3A">
      <w:pPr>
        <w:pStyle w:val="a3"/>
        <w:wordWrap/>
        <w:rPr>
          <w:spacing w:val="0"/>
          <w:sz w:val="21"/>
          <w:szCs w:val="21"/>
        </w:rPr>
      </w:pPr>
    </w:p>
    <w:p w14:paraId="01593EE1" w14:textId="77777777" w:rsidR="001964A0" w:rsidRPr="00CB1A2A" w:rsidRDefault="001964A0" w:rsidP="00071C3A">
      <w:pPr>
        <w:pStyle w:val="a3"/>
        <w:wordWrap/>
        <w:ind w:firstLineChars="500" w:firstLine="1073"/>
        <w:rPr>
          <w:spacing w:val="0"/>
          <w:sz w:val="21"/>
          <w:szCs w:val="21"/>
        </w:rPr>
      </w:pPr>
      <w:r w:rsidRPr="00D61748">
        <w:rPr>
          <w:rFonts w:ascii="ＭＳ ゴシック" w:hAnsi="ＭＳ ゴシック" w:hint="eastAsia"/>
          <w:sz w:val="21"/>
          <w:szCs w:val="21"/>
        </w:rPr>
        <w:t xml:space="preserve">第３章　</w:t>
      </w:r>
      <w:r w:rsidR="004024FC" w:rsidRPr="00D61748">
        <w:rPr>
          <w:rFonts w:ascii="ＭＳ ゴシック" w:hAnsi="ＭＳ ゴシック" w:hint="eastAsia"/>
          <w:sz w:val="21"/>
          <w:szCs w:val="21"/>
        </w:rPr>
        <w:t xml:space="preserve">　</w:t>
      </w:r>
      <w:r w:rsidRPr="00D61748">
        <w:rPr>
          <w:rFonts w:ascii="ＭＳ ゴシック" w:hAnsi="ＭＳ ゴシック" w:hint="eastAsia"/>
          <w:sz w:val="21"/>
          <w:szCs w:val="21"/>
        </w:rPr>
        <w:t>危険物等の取扱い</w:t>
      </w:r>
    </w:p>
    <w:p w14:paraId="57CDF5EF" w14:textId="77777777" w:rsidR="001964A0" w:rsidRPr="00CB1A2A" w:rsidRDefault="001964A0" w:rsidP="00071C3A">
      <w:pPr>
        <w:pStyle w:val="a3"/>
        <w:wordWrap/>
        <w:ind w:firstLineChars="100" w:firstLine="215"/>
        <w:rPr>
          <w:spacing w:val="0"/>
          <w:sz w:val="21"/>
          <w:szCs w:val="21"/>
        </w:rPr>
      </w:pPr>
      <w:r w:rsidRPr="00CB1A2A">
        <w:rPr>
          <w:rFonts w:ascii="ＭＳ ゴシック" w:hAnsi="ＭＳ ゴシック" w:hint="eastAsia"/>
          <w:sz w:val="21"/>
          <w:szCs w:val="21"/>
        </w:rPr>
        <w:t>（危険物等の取扱い）</w:t>
      </w:r>
    </w:p>
    <w:p w14:paraId="1360B482"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第３条　危険物の取扱いは、運航管理者の指示に従い、危険物船舶運送及び貯蔵規則等関係法令の定めるところにより行うものとする。</w:t>
      </w:r>
    </w:p>
    <w:p w14:paraId="7FF9A6A1"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刀剣、銃器、兵器その他旅客の安全を害するおそれのある物品の取扱いについては、運航管理者の指示に従い、運送を拒絶するか又は一定の条件をつけて運送を引き受けるものとする。ただし、原則として船室に持ち込むことは拒絶しなければならない。</w:t>
      </w:r>
    </w:p>
    <w:p w14:paraId="277A72AA"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陸上作業員又は船内作業員は、旅客の手荷物、小荷物その他の物品が前２項の物品に該当するおそれがあると認めるときは、運航管理者又は船長の指示を受けて運送申込人の立会いのもとに点検し、必要な措置を講ずるものとする。</w:t>
      </w:r>
    </w:p>
    <w:p w14:paraId="1F8DA71F" w14:textId="77777777" w:rsidR="001964A0" w:rsidRPr="00CB1A2A" w:rsidRDefault="009356F7" w:rsidP="009356F7">
      <w:pPr>
        <w:pStyle w:val="a3"/>
        <w:wordWrap/>
        <w:ind w:left="215" w:hangingChars="100" w:hanging="215"/>
        <w:rPr>
          <w:spacing w:val="0"/>
          <w:sz w:val="21"/>
          <w:szCs w:val="21"/>
        </w:rPr>
      </w:pPr>
      <w:r w:rsidRPr="009356F7">
        <w:rPr>
          <w:rFonts w:ascii="ＭＳ ゴシック" w:hAnsi="ＭＳ ゴシック" w:hint="eastAsia"/>
          <w:sz w:val="21"/>
          <w:szCs w:val="21"/>
        </w:rPr>
        <w:t>４　船長及び陸上作業員は前３項の措置を講じたときは、直ちに、その状況を運航管理者に報告するものとする。</w:t>
      </w:r>
    </w:p>
    <w:p w14:paraId="18510F0E" w14:textId="77777777" w:rsidR="00D61748" w:rsidRDefault="00D61748" w:rsidP="00071C3A">
      <w:pPr>
        <w:pStyle w:val="a3"/>
        <w:wordWrap/>
        <w:ind w:firstLineChars="500" w:firstLine="1073"/>
        <w:rPr>
          <w:rFonts w:ascii="ＭＳ ゴシック" w:hAnsi="ＭＳ ゴシック"/>
          <w:sz w:val="21"/>
          <w:szCs w:val="21"/>
        </w:rPr>
      </w:pPr>
    </w:p>
    <w:p w14:paraId="78BB47CD"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 xml:space="preserve">第４章　</w:t>
      </w:r>
      <w:r w:rsidR="004024FC">
        <w:rPr>
          <w:rFonts w:ascii="ＭＳ ゴシック" w:hAnsi="ＭＳ ゴシック" w:hint="eastAsia"/>
          <w:sz w:val="21"/>
          <w:szCs w:val="21"/>
        </w:rPr>
        <w:t xml:space="preserve">　</w:t>
      </w:r>
      <w:r w:rsidRPr="00CB1A2A">
        <w:rPr>
          <w:rFonts w:ascii="ＭＳ ゴシック" w:hAnsi="ＭＳ ゴシック" w:hint="eastAsia"/>
          <w:sz w:val="21"/>
          <w:szCs w:val="21"/>
        </w:rPr>
        <w:t>乗下船作業</w:t>
      </w:r>
    </w:p>
    <w:p w14:paraId="43BE7AC2"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（乗船作業）</w:t>
      </w:r>
    </w:p>
    <w:p w14:paraId="7D7844E8"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第４条　旅客の乗船は、原則として離岸○分前とする。</w:t>
      </w:r>
    </w:p>
    <w:p w14:paraId="09F86FB8" w14:textId="0A45D469"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離岸○分前になったときは舷門を開放し、旅客の乗船を開始する。</w:t>
      </w:r>
    </w:p>
    <w:p w14:paraId="053A0CC5" w14:textId="43F5F30B"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船内作業員は、乗船旅客数（無料幼児を含む。）を把握し、旅客定員を超えていないことを確認して、船長に乗船旅客数を報告する。</w:t>
      </w:r>
    </w:p>
    <w:p w14:paraId="1F08A215"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（離岸作業）</w:t>
      </w:r>
    </w:p>
    <w:p w14:paraId="293EC22B" w14:textId="13B68848"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第５条　運航管理者又は運航管理補助者は、離岸作業完了後、適切な時期に発航の合図をさせるとともに、岸壁上の状況が離岸に支障ないことを確認して、その旨を船内作業員に連絡し、陸上作業員を所定の位置に配置する。</w:t>
      </w:r>
    </w:p>
    <w:p w14:paraId="67ABAA7C"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運航管理者又は運航管理補助者は、船長の指示により陸上作業員を指揮して迅速、確実に係留索を放す。</w:t>
      </w:r>
    </w:p>
    <w:p w14:paraId="3FB84019"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（着岸作業）</w:t>
      </w:r>
    </w:p>
    <w:p w14:paraId="1A7FCBE3"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第６条　運航管理者又は運航管理補助者は、船舶の着岸時刻○○分前までに綱取りその他の作業に必要な作業員を配置する。</w:t>
      </w:r>
    </w:p>
    <w:p w14:paraId="33BD7DE9"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２　運航管理者又は運航管理補助者は、陸上作業員を指揮して迅速、確実に綱取作業を実施する。この場合、運航管理者又は運航管理補助者は、作業員が係留索の急緊張等により危害を受けることのないよう十分注意する。</w:t>
      </w:r>
    </w:p>
    <w:p w14:paraId="07942133"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３　船内作業員は、船長の指示により迅速、確実に係留作業を実施する。</w:t>
      </w:r>
    </w:p>
    <w:p w14:paraId="58CA54ED"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４　乗組員又は船内作業員は、船内放送等により着岸時の衝撃による旅客の転倒事故を防止するため、旅客へ着席や手すりへの掴まりを指示する。</w:t>
      </w:r>
    </w:p>
    <w:p w14:paraId="6528F92A"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（係留中の保安）</w:t>
      </w:r>
    </w:p>
    <w:p w14:paraId="6FEB9DC4"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第７条　船長及び運航管理者又は運航管理補助者は、係留中、旅客の安全に支障のないよう係留方法、タラップ（歩み板）等の乗降用設備の保安に十分留意する。</w:t>
      </w:r>
    </w:p>
    <w:p w14:paraId="3D105C6B" w14:textId="77777777" w:rsidR="009356F7" w:rsidRPr="009356F7" w:rsidRDefault="009356F7" w:rsidP="009356F7">
      <w:pPr>
        <w:pStyle w:val="a3"/>
        <w:ind w:leftChars="100" w:left="213"/>
        <w:rPr>
          <w:rFonts w:ascii="ＭＳ ゴシック" w:hAnsi="ＭＳ ゴシック"/>
          <w:sz w:val="21"/>
          <w:szCs w:val="21"/>
        </w:rPr>
      </w:pPr>
      <w:r w:rsidRPr="009356F7">
        <w:rPr>
          <w:rFonts w:ascii="ＭＳ ゴシック" w:hAnsi="ＭＳ ゴシック" w:hint="eastAsia"/>
          <w:sz w:val="21"/>
          <w:szCs w:val="21"/>
        </w:rPr>
        <w:t>（下船作業）</w:t>
      </w:r>
    </w:p>
    <w:p w14:paraId="6663FFE5" w14:textId="0B98335A" w:rsidR="001964A0" w:rsidRPr="00CB1A2A" w:rsidRDefault="009356F7" w:rsidP="00383DEA">
      <w:pPr>
        <w:pStyle w:val="a3"/>
        <w:ind w:left="215" w:hangingChars="100" w:hanging="215"/>
        <w:rPr>
          <w:spacing w:val="0"/>
          <w:sz w:val="21"/>
          <w:szCs w:val="21"/>
        </w:rPr>
      </w:pPr>
      <w:r w:rsidRPr="009356F7">
        <w:rPr>
          <w:rFonts w:ascii="ＭＳ ゴシック" w:hAnsi="ＭＳ ゴシック" w:hint="eastAsia"/>
          <w:sz w:val="21"/>
          <w:szCs w:val="21"/>
        </w:rPr>
        <w:lastRenderedPageBreak/>
        <w:t>第８条　船長は、船体が完全に着岸したことを確認したときは、タラップ等の乗降用設備を架設し、架設完了を確認した後、旅客を誘導して下船させ、下船完了後、舷門を閉鎖する</w:t>
      </w:r>
      <w:r w:rsidR="00DC2767" w:rsidRPr="00DC2767">
        <w:rPr>
          <w:rFonts w:ascii="ＭＳ ゴシック" w:hAnsi="ＭＳ ゴシック" w:hint="eastAsia"/>
          <w:sz w:val="21"/>
          <w:szCs w:val="21"/>
        </w:rPr>
        <w:t>。</w:t>
      </w:r>
    </w:p>
    <w:p w14:paraId="255CCF15" w14:textId="77777777" w:rsidR="00DC2767" w:rsidRDefault="00DC2767" w:rsidP="00383DEA">
      <w:pPr>
        <w:pStyle w:val="a3"/>
        <w:wordWrap/>
        <w:rPr>
          <w:rFonts w:ascii="ＭＳ ゴシック" w:hAnsi="ＭＳ ゴシック"/>
          <w:sz w:val="21"/>
          <w:szCs w:val="21"/>
        </w:rPr>
      </w:pPr>
    </w:p>
    <w:p w14:paraId="748118C4"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第５章</w:t>
      </w:r>
      <w:r w:rsidR="00E61C48">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旅客の遵守事項等の周知</w:t>
      </w:r>
    </w:p>
    <w:p w14:paraId="17A003A1"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（乗船待ち旅客に対する遵守事項等の周知）</w:t>
      </w:r>
    </w:p>
    <w:p w14:paraId="70B7E4AB" w14:textId="77777777" w:rsidR="009356F7" w:rsidRPr="009356F7" w:rsidRDefault="009356F7" w:rsidP="009356F7">
      <w:pPr>
        <w:pStyle w:val="a3"/>
        <w:ind w:left="215" w:hangingChars="100" w:hanging="215"/>
        <w:rPr>
          <w:rFonts w:ascii="ＭＳ ゴシック" w:hAnsi="ＭＳ ゴシック"/>
          <w:sz w:val="21"/>
          <w:szCs w:val="21"/>
        </w:rPr>
      </w:pPr>
      <w:r w:rsidRPr="009356F7">
        <w:rPr>
          <w:rFonts w:ascii="ＭＳ ゴシック" w:hAnsi="ＭＳ ゴシック" w:hint="eastAsia"/>
          <w:sz w:val="21"/>
          <w:szCs w:val="21"/>
        </w:rPr>
        <w:t>第９条　運航管理者又は運航管理補助者は、乗船待ちの旅客に対して次の事項を掲示等により周知しなければならない。周知事項の掲示場所は旅客待合所又は発着場とする。</w:t>
      </w:r>
    </w:p>
    <w:p w14:paraId="59CC6244"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Pr>
          <w:rFonts w:ascii="ＭＳ ゴシック" w:hAnsi="ＭＳ ゴシック" w:hint="eastAsia"/>
          <w:sz w:val="21"/>
          <w:szCs w:val="21"/>
        </w:rPr>
        <w:t xml:space="preserve">　</w:t>
      </w:r>
      <w:r w:rsidRPr="009356F7">
        <w:rPr>
          <w:rFonts w:ascii="ＭＳ ゴシック" w:hAnsi="ＭＳ ゴシック" w:hint="eastAsia"/>
          <w:sz w:val="21"/>
          <w:szCs w:val="21"/>
        </w:rPr>
        <w:t>旅客は乗下船時及び船内においては係員の誘導に従うこと。</w:t>
      </w:r>
    </w:p>
    <w:p w14:paraId="10E2A525" w14:textId="77777777" w:rsidR="009356F7" w:rsidRDefault="009356F7" w:rsidP="009356F7">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9356F7">
        <w:rPr>
          <w:rFonts w:ascii="ＭＳ ゴシック" w:hAnsi="ＭＳ ゴシック" w:hint="eastAsia"/>
          <w:sz w:val="21"/>
          <w:szCs w:val="21"/>
        </w:rPr>
        <w:t>船内においては、乗船中の者に危害を加えるような行為又は迷惑をかける行為をしないこと。</w:t>
      </w:r>
    </w:p>
    <w:p w14:paraId="61E63922" w14:textId="77777777" w:rsidR="009356F7" w:rsidRPr="009356F7" w:rsidRDefault="009356F7" w:rsidP="009356F7">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Pr>
          <w:rFonts w:ascii="ＭＳ ゴシック" w:hAnsi="ＭＳ ゴシック" w:hint="eastAsia"/>
          <w:sz w:val="21"/>
          <w:szCs w:val="21"/>
        </w:rPr>
        <w:t xml:space="preserve">　</w:t>
      </w:r>
      <w:r w:rsidRPr="009356F7">
        <w:rPr>
          <w:rFonts w:ascii="ＭＳ ゴシック" w:hAnsi="ＭＳ ゴシック" w:hint="eastAsia"/>
          <w:sz w:val="21"/>
          <w:szCs w:val="21"/>
        </w:rPr>
        <w:t>その他旅客の安全に関して旅客に周知すべき事項</w:t>
      </w:r>
    </w:p>
    <w:p w14:paraId="582AAC22" w14:textId="77777777" w:rsidR="009356F7" w:rsidRPr="009356F7" w:rsidRDefault="009356F7" w:rsidP="009356F7">
      <w:pPr>
        <w:pStyle w:val="a3"/>
        <w:ind w:firstLineChars="100" w:firstLine="215"/>
        <w:rPr>
          <w:rFonts w:ascii="ＭＳ ゴシック" w:hAnsi="ＭＳ ゴシック"/>
          <w:sz w:val="21"/>
          <w:szCs w:val="21"/>
        </w:rPr>
      </w:pPr>
      <w:r w:rsidRPr="009356F7">
        <w:rPr>
          <w:rFonts w:ascii="ＭＳ ゴシック" w:hAnsi="ＭＳ ゴシック" w:hint="eastAsia"/>
          <w:sz w:val="21"/>
          <w:szCs w:val="21"/>
        </w:rPr>
        <w:t>（乗船旅客に対する遵守事項等の周知）</w:t>
      </w:r>
    </w:p>
    <w:p w14:paraId="781A8BEF" w14:textId="77777777" w:rsidR="009356F7" w:rsidRPr="009356F7" w:rsidRDefault="009356F7" w:rsidP="009356F7">
      <w:pPr>
        <w:pStyle w:val="a3"/>
        <w:rPr>
          <w:rFonts w:ascii="ＭＳ ゴシック" w:hAnsi="ＭＳ ゴシック"/>
          <w:sz w:val="21"/>
          <w:szCs w:val="21"/>
        </w:rPr>
      </w:pPr>
      <w:r w:rsidRPr="009356F7">
        <w:rPr>
          <w:rFonts w:ascii="ＭＳ ゴシック" w:hAnsi="ＭＳ ゴシック" w:hint="eastAsia"/>
          <w:sz w:val="21"/>
          <w:szCs w:val="21"/>
        </w:rPr>
        <w:t>第10条　船長は、船内の旅客が見やすい場所に次の事項を掲示しなければならない。</w:t>
      </w:r>
    </w:p>
    <w:p w14:paraId="2D774C22"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(1)</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旅客の禁止事項</w:t>
      </w:r>
    </w:p>
    <w:p w14:paraId="54B07504"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(2)</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救命胴衣の格納場所及び着用方法</w:t>
      </w:r>
    </w:p>
    <w:p w14:paraId="1085EAEE"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(3)</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非常の際の避難要領（非常信号、避難経路等）</w:t>
      </w:r>
    </w:p>
    <w:p w14:paraId="7C926315" w14:textId="77777777" w:rsidR="009356F7" w:rsidRPr="009356F7" w:rsidRDefault="009356F7" w:rsidP="00D25FAA">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(4)</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病気、盗難等が発生した場合の乗組員への通報</w:t>
      </w:r>
    </w:p>
    <w:p w14:paraId="11336FB9" w14:textId="4E6431E0" w:rsidR="009356F7" w:rsidRPr="009356F7" w:rsidRDefault="009356F7" w:rsidP="00E052B9">
      <w:pPr>
        <w:pStyle w:val="a3"/>
        <w:ind w:firstLineChars="50" w:firstLine="107"/>
        <w:rPr>
          <w:rFonts w:ascii="ＭＳ ゴシック" w:hAnsi="ＭＳ ゴシック"/>
          <w:sz w:val="21"/>
          <w:szCs w:val="21"/>
        </w:rPr>
      </w:pPr>
      <w:r w:rsidRPr="009356F7">
        <w:rPr>
          <w:rFonts w:ascii="ＭＳ ゴシック" w:hAnsi="ＭＳ ゴシック" w:hint="eastAsia"/>
          <w:sz w:val="21"/>
          <w:szCs w:val="21"/>
        </w:rPr>
        <w:t>(5)</w:t>
      </w:r>
      <w:r w:rsidR="00D25FAA">
        <w:rPr>
          <w:rFonts w:ascii="ＭＳ ゴシック" w:hAnsi="ＭＳ ゴシック" w:hint="eastAsia"/>
          <w:sz w:val="21"/>
          <w:szCs w:val="21"/>
        </w:rPr>
        <w:t xml:space="preserve">　</w:t>
      </w:r>
      <w:r w:rsidRPr="009356F7">
        <w:rPr>
          <w:rFonts w:ascii="ＭＳ ゴシック" w:hAnsi="ＭＳ ゴシック" w:hint="eastAsia"/>
          <w:sz w:val="21"/>
          <w:szCs w:val="21"/>
        </w:rPr>
        <w:t>下船及び非常の際には係員の指示に従うこと。</w:t>
      </w:r>
    </w:p>
    <w:p w14:paraId="75DB33CC" w14:textId="73916D4B" w:rsidR="00E052B9" w:rsidRPr="00E052B9" w:rsidRDefault="00E052B9" w:rsidP="00E052B9">
      <w:pPr>
        <w:pStyle w:val="a3"/>
        <w:ind w:leftChars="50" w:left="428" w:hangingChars="150" w:hanging="322"/>
        <w:rPr>
          <w:rFonts w:ascii="ＭＳ ゴシック" w:hAnsi="ＭＳ ゴシック"/>
          <w:sz w:val="21"/>
          <w:szCs w:val="21"/>
        </w:rPr>
      </w:pPr>
      <w:r w:rsidRPr="00E052B9">
        <w:rPr>
          <w:rFonts w:ascii="ＭＳ ゴシック" w:hAnsi="ＭＳ ゴシック" w:hint="eastAsia"/>
          <w:sz w:val="21"/>
          <w:szCs w:val="21"/>
        </w:rPr>
        <w:t>（旅客に対する救命胴衣の着用に関する指示）</w:t>
      </w:r>
    </w:p>
    <w:p w14:paraId="755F090D" w14:textId="77777777" w:rsidR="00E052B9" w:rsidRPr="00E052B9" w:rsidRDefault="00E052B9" w:rsidP="00E052B9">
      <w:pPr>
        <w:pStyle w:val="a3"/>
        <w:ind w:leftChars="50" w:left="428" w:hangingChars="150" w:hanging="322"/>
        <w:rPr>
          <w:rFonts w:ascii="ＭＳ ゴシック" w:hAnsi="ＭＳ ゴシック"/>
          <w:sz w:val="21"/>
          <w:szCs w:val="21"/>
        </w:rPr>
      </w:pPr>
      <w:r w:rsidRPr="00E052B9">
        <w:rPr>
          <w:rFonts w:ascii="ＭＳ ゴシック" w:hAnsi="ＭＳ ゴシック" w:hint="eastAsia"/>
          <w:sz w:val="21"/>
          <w:szCs w:val="21"/>
        </w:rPr>
        <w:t xml:space="preserve">第11条　船長は、救命胴衣の着用に関し、以下の措置を講じなければならない。 </w:t>
      </w:r>
    </w:p>
    <w:p w14:paraId="59EB1FF2" w14:textId="77777777" w:rsidR="00E052B9" w:rsidRPr="00E052B9" w:rsidRDefault="00E052B9" w:rsidP="00E052B9">
      <w:pPr>
        <w:pStyle w:val="a3"/>
        <w:ind w:leftChars="50" w:left="428" w:hangingChars="150" w:hanging="322"/>
        <w:rPr>
          <w:rFonts w:ascii="ＭＳ ゴシック" w:hAnsi="ＭＳ ゴシック"/>
          <w:sz w:val="21"/>
          <w:szCs w:val="21"/>
        </w:rPr>
      </w:pPr>
      <w:r w:rsidRPr="00E052B9">
        <w:rPr>
          <w:rFonts w:ascii="ＭＳ ゴシック" w:hAnsi="ＭＳ ゴシック" w:hint="eastAsia"/>
          <w:sz w:val="21"/>
          <w:szCs w:val="21"/>
        </w:rPr>
        <w:t>(1)　旅客には、常時、救命胴衣の着用を徹底すること。</w:t>
      </w:r>
    </w:p>
    <w:p w14:paraId="2C357A3B" w14:textId="77777777" w:rsidR="00E052B9" w:rsidRPr="00E052B9" w:rsidRDefault="00E052B9" w:rsidP="00E052B9">
      <w:pPr>
        <w:pStyle w:val="a3"/>
        <w:ind w:leftChars="50" w:left="428" w:hangingChars="150" w:hanging="322"/>
        <w:rPr>
          <w:rFonts w:ascii="ＭＳ ゴシック" w:hAnsi="ＭＳ ゴシック"/>
          <w:sz w:val="21"/>
          <w:szCs w:val="21"/>
        </w:rPr>
      </w:pPr>
      <w:r w:rsidRPr="00E052B9">
        <w:rPr>
          <w:rFonts w:ascii="ＭＳ ゴシック" w:hAnsi="ＭＳ ゴシック" w:hint="eastAsia"/>
          <w:sz w:val="21"/>
          <w:szCs w:val="21"/>
        </w:rPr>
        <w:t>(2)　適切な小児用の小型船舶用救命胴衣を備え、12歳未満の児童には、その着用を徹底すること。</w:t>
      </w:r>
    </w:p>
    <w:p w14:paraId="1A9EF1D1" w14:textId="77777777" w:rsidR="00E052B9" w:rsidRPr="00E052B9" w:rsidRDefault="00E052B9" w:rsidP="00E052B9">
      <w:pPr>
        <w:pStyle w:val="a3"/>
        <w:ind w:leftChars="50" w:left="428" w:hangingChars="150" w:hanging="322"/>
        <w:rPr>
          <w:rFonts w:ascii="ＭＳ ゴシック" w:hAnsi="ＭＳ ゴシック"/>
          <w:sz w:val="21"/>
          <w:szCs w:val="21"/>
        </w:rPr>
      </w:pPr>
      <w:r w:rsidRPr="00E052B9">
        <w:rPr>
          <w:rFonts w:ascii="ＭＳ ゴシック" w:hAnsi="ＭＳ ゴシック" w:hint="eastAsia"/>
          <w:sz w:val="21"/>
          <w:szCs w:val="21"/>
        </w:rPr>
        <w:t>(3)　救命胴衣を着用しない、又は着用が困難な旅客については、乗船させないこと。</w:t>
      </w:r>
    </w:p>
    <w:p w14:paraId="5EAFA43C" w14:textId="77777777" w:rsidR="00E052B9" w:rsidRPr="00E052B9" w:rsidRDefault="00E052B9" w:rsidP="00E052B9">
      <w:pPr>
        <w:pStyle w:val="a3"/>
        <w:ind w:leftChars="50" w:left="428" w:hangingChars="150" w:hanging="322"/>
        <w:rPr>
          <w:rFonts w:ascii="ＭＳ ゴシック" w:hAnsi="ＭＳ ゴシック"/>
          <w:sz w:val="21"/>
          <w:szCs w:val="21"/>
        </w:rPr>
      </w:pPr>
      <w:r w:rsidRPr="00E052B9">
        <w:rPr>
          <w:rFonts w:ascii="ＭＳ ゴシック" w:hAnsi="ＭＳ ゴシック" w:hint="eastAsia"/>
          <w:sz w:val="21"/>
          <w:szCs w:val="21"/>
        </w:rPr>
        <w:t>（乗組員の救命胴衣の着用）</w:t>
      </w:r>
    </w:p>
    <w:p w14:paraId="4CD8C7D1" w14:textId="133C6C50" w:rsidR="00E052B9" w:rsidRDefault="00E052B9" w:rsidP="00E052B9">
      <w:pPr>
        <w:pStyle w:val="a3"/>
        <w:wordWrap/>
        <w:ind w:leftChars="50" w:left="428" w:hangingChars="150" w:hanging="322"/>
        <w:rPr>
          <w:rFonts w:ascii="ＭＳ ゴシック" w:hAnsi="ＭＳ ゴシック"/>
          <w:sz w:val="21"/>
          <w:szCs w:val="21"/>
        </w:rPr>
      </w:pPr>
      <w:r w:rsidRPr="00E052B9">
        <w:rPr>
          <w:rFonts w:ascii="ＭＳ ゴシック" w:hAnsi="ＭＳ ゴシック" w:hint="eastAsia"/>
          <w:sz w:val="21"/>
          <w:szCs w:val="21"/>
        </w:rPr>
        <w:t>第12条　運航管理者は、船長その他の乗組員に自ら救命胴衣を着用させなければならない。」</w:t>
      </w:r>
    </w:p>
    <w:p w14:paraId="6465E4C1" w14:textId="77777777" w:rsidR="00307E99" w:rsidRDefault="00307E99" w:rsidP="00071C3A">
      <w:pPr>
        <w:widowControl/>
        <w:autoSpaceDE w:val="0"/>
        <w:autoSpaceDN w:val="0"/>
        <w:jc w:val="left"/>
        <w:rPr>
          <w:rFonts w:ascii="ＭＳ ゴシック" w:eastAsia="ＭＳ ゴシック" w:hAnsi="ＭＳ ゴシック" w:cs="ＭＳ ゴシック"/>
          <w:spacing w:val="1"/>
          <w:kern w:val="0"/>
          <w:szCs w:val="21"/>
        </w:rPr>
      </w:pPr>
      <w:r>
        <w:rPr>
          <w:rFonts w:ascii="ＭＳ ゴシック" w:hAnsi="ＭＳ ゴシック"/>
          <w:szCs w:val="21"/>
        </w:rPr>
        <w:br w:type="page"/>
      </w:r>
    </w:p>
    <w:p w14:paraId="377857AA" w14:textId="77777777" w:rsidR="000E0D09" w:rsidRDefault="000E0D09" w:rsidP="00071C3A">
      <w:pPr>
        <w:pStyle w:val="a3"/>
        <w:wordWrap/>
        <w:jc w:val="center"/>
        <w:rPr>
          <w:spacing w:val="0"/>
          <w:sz w:val="21"/>
          <w:szCs w:val="21"/>
        </w:rPr>
      </w:pPr>
    </w:p>
    <w:p w14:paraId="1EC7E096" w14:textId="77777777" w:rsidR="000E0D09" w:rsidRDefault="000E0D09" w:rsidP="00071C3A">
      <w:pPr>
        <w:pStyle w:val="a3"/>
        <w:wordWrap/>
        <w:jc w:val="center"/>
        <w:rPr>
          <w:spacing w:val="0"/>
          <w:sz w:val="21"/>
          <w:szCs w:val="21"/>
        </w:rPr>
      </w:pPr>
    </w:p>
    <w:p w14:paraId="74FFAD6F" w14:textId="77777777" w:rsidR="001964A0" w:rsidRPr="000E0D09" w:rsidRDefault="001964A0" w:rsidP="00071C3A">
      <w:pPr>
        <w:pStyle w:val="a3"/>
        <w:wordWrap/>
        <w:ind w:firstLineChars="446" w:firstLine="1274"/>
        <w:jc w:val="center"/>
        <w:rPr>
          <w:b/>
          <w:spacing w:val="0"/>
          <w:sz w:val="28"/>
          <w:szCs w:val="21"/>
        </w:rPr>
      </w:pPr>
      <w:r w:rsidRPr="000E0D09">
        <w:rPr>
          <w:rFonts w:ascii="ＭＳ ゴシック" w:hAnsi="ＭＳ ゴシック" w:hint="eastAsia"/>
          <w:b/>
          <w:sz w:val="28"/>
          <w:szCs w:val="21"/>
        </w:rPr>
        <w:t>事</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故</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処</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理</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基</w:t>
      </w:r>
      <w:r w:rsidR="000E0D09">
        <w:rPr>
          <w:rFonts w:ascii="ＭＳ ゴシック" w:hAnsi="ＭＳ ゴシック" w:hint="eastAsia"/>
          <w:b/>
          <w:sz w:val="28"/>
          <w:szCs w:val="21"/>
        </w:rPr>
        <w:t xml:space="preserve">　</w:t>
      </w:r>
      <w:r w:rsidRPr="000E0D09">
        <w:rPr>
          <w:rFonts w:ascii="ＭＳ ゴシック" w:hAnsi="ＭＳ ゴシック" w:hint="eastAsia"/>
          <w:b/>
          <w:sz w:val="28"/>
          <w:szCs w:val="21"/>
        </w:rPr>
        <w:t>準</w:t>
      </w:r>
      <w:r w:rsidR="000E0D09">
        <w:rPr>
          <w:rFonts w:ascii="ＭＳ ゴシック" w:hAnsi="ＭＳ ゴシック" w:hint="eastAsia"/>
          <w:b/>
          <w:sz w:val="28"/>
          <w:szCs w:val="21"/>
        </w:rPr>
        <w:t xml:space="preserve">　</w:t>
      </w:r>
      <w:r w:rsidR="00A52761">
        <w:rPr>
          <w:rFonts w:ascii="ＭＳ ゴシック" w:hAnsi="ＭＳ ゴシック" w:hint="eastAsia"/>
          <w:b/>
          <w:sz w:val="28"/>
          <w:szCs w:val="21"/>
        </w:rPr>
        <w:t>（例）</w:t>
      </w:r>
    </w:p>
    <w:p w14:paraId="0FAD7E74" w14:textId="77777777" w:rsidR="00B7059C" w:rsidRDefault="00B7059C" w:rsidP="00071C3A">
      <w:pPr>
        <w:pStyle w:val="a3"/>
        <w:wordWrap/>
        <w:jc w:val="center"/>
        <w:rPr>
          <w:rFonts w:ascii="ＭＳ ゴシック" w:hAnsi="ＭＳ ゴシック"/>
          <w:sz w:val="21"/>
          <w:szCs w:val="21"/>
        </w:rPr>
      </w:pPr>
    </w:p>
    <w:p w14:paraId="0DD8D6D3" w14:textId="77777777" w:rsidR="001964A0" w:rsidRPr="00CB1A2A" w:rsidRDefault="00EC5D2D" w:rsidP="00071C3A">
      <w:pPr>
        <w:pStyle w:val="a3"/>
        <w:wordWrap/>
        <w:jc w:val="center"/>
        <w:rPr>
          <w:spacing w:val="0"/>
          <w:sz w:val="21"/>
          <w:szCs w:val="21"/>
        </w:rPr>
      </w:pPr>
      <w:r w:rsidRPr="00CB1A2A">
        <w:rPr>
          <w:rFonts w:ascii="ＭＳ ゴシック" w:hAnsi="ＭＳ ゴシック" w:hint="eastAsia"/>
          <w:sz w:val="21"/>
          <w:szCs w:val="21"/>
        </w:rPr>
        <w:t>令和</w:t>
      </w:r>
      <w:r w:rsidR="001964A0" w:rsidRPr="00CB1A2A">
        <w:rPr>
          <w:rFonts w:ascii="ＭＳ ゴシック" w:hAnsi="ＭＳ ゴシック" w:hint="eastAsia"/>
          <w:sz w:val="21"/>
          <w:szCs w:val="21"/>
        </w:rPr>
        <w:t xml:space="preserve">　年　月　日</w:t>
      </w:r>
    </w:p>
    <w:p w14:paraId="52B61659" w14:textId="59166095" w:rsidR="001964A0" w:rsidRPr="00CB1A2A" w:rsidRDefault="001964A0" w:rsidP="00071C3A">
      <w:pPr>
        <w:pStyle w:val="a3"/>
        <w:wordWrap/>
        <w:jc w:val="center"/>
        <w:rPr>
          <w:spacing w:val="0"/>
          <w:sz w:val="21"/>
          <w:szCs w:val="21"/>
        </w:rPr>
      </w:pPr>
      <w:r w:rsidRPr="00CB1A2A">
        <w:rPr>
          <w:rFonts w:ascii="ＭＳ ゴシック" w:hAnsi="ＭＳ ゴシック" w:hint="eastAsia"/>
          <w:sz w:val="21"/>
          <w:szCs w:val="21"/>
        </w:rPr>
        <w:t>○○○○</w:t>
      </w:r>
    </w:p>
    <w:p w14:paraId="2E8428ED" w14:textId="77777777" w:rsidR="001964A0" w:rsidRDefault="001964A0" w:rsidP="00071C3A">
      <w:pPr>
        <w:pStyle w:val="a3"/>
        <w:wordWrap/>
        <w:rPr>
          <w:spacing w:val="0"/>
          <w:sz w:val="21"/>
          <w:szCs w:val="21"/>
        </w:rPr>
      </w:pPr>
    </w:p>
    <w:p w14:paraId="1F22E8B6" w14:textId="77777777" w:rsidR="000E0D09" w:rsidRDefault="000E0D09" w:rsidP="00071C3A">
      <w:pPr>
        <w:pStyle w:val="a3"/>
        <w:wordWrap/>
        <w:rPr>
          <w:spacing w:val="0"/>
          <w:sz w:val="21"/>
          <w:szCs w:val="21"/>
        </w:rPr>
      </w:pPr>
    </w:p>
    <w:p w14:paraId="19465514" w14:textId="77777777" w:rsidR="000E0D09" w:rsidRPr="00CB1A2A" w:rsidRDefault="000E0D09" w:rsidP="00071C3A">
      <w:pPr>
        <w:pStyle w:val="a3"/>
        <w:wordWrap/>
        <w:rPr>
          <w:spacing w:val="0"/>
          <w:sz w:val="21"/>
          <w:szCs w:val="21"/>
        </w:rPr>
      </w:pPr>
    </w:p>
    <w:p w14:paraId="3A3A9444" w14:textId="77777777" w:rsidR="001964A0" w:rsidRPr="00CB1A2A" w:rsidRDefault="001964A0" w:rsidP="00071C3A">
      <w:pPr>
        <w:pStyle w:val="a3"/>
        <w:wordWrap/>
        <w:ind w:leftChars="-2" w:left="-4" w:firstLine="1"/>
        <w:jc w:val="center"/>
        <w:rPr>
          <w:spacing w:val="0"/>
          <w:sz w:val="21"/>
          <w:szCs w:val="21"/>
        </w:rPr>
      </w:pPr>
      <w:r w:rsidRPr="00CB1A2A">
        <w:rPr>
          <w:rFonts w:ascii="ＭＳ ゴシック" w:hAnsi="ＭＳ ゴシック" w:hint="eastAsia"/>
          <w:sz w:val="21"/>
          <w:szCs w:val="21"/>
        </w:rPr>
        <w:t>目</w:t>
      </w:r>
      <w:r w:rsidR="000E0D09">
        <w:rPr>
          <w:rFonts w:ascii="ＭＳ ゴシック" w:hAnsi="ＭＳ ゴシック" w:hint="eastAsia"/>
          <w:sz w:val="21"/>
          <w:szCs w:val="21"/>
        </w:rPr>
        <w:t xml:space="preserve">　</w:t>
      </w:r>
      <w:r w:rsidR="00570013">
        <w:rPr>
          <w:rFonts w:ascii="ＭＳ ゴシック" w:hAnsi="ＭＳ ゴシック" w:hint="eastAsia"/>
          <w:sz w:val="21"/>
          <w:szCs w:val="21"/>
        </w:rPr>
        <w:t xml:space="preserve">　</w:t>
      </w:r>
      <w:r w:rsidR="000E0D09">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次</w:t>
      </w:r>
    </w:p>
    <w:p w14:paraId="7456D0CA" w14:textId="77777777" w:rsidR="001964A0" w:rsidRDefault="001964A0" w:rsidP="00071C3A">
      <w:pPr>
        <w:pStyle w:val="a3"/>
        <w:wordWrap/>
        <w:ind w:left="816"/>
        <w:rPr>
          <w:spacing w:val="0"/>
          <w:sz w:val="21"/>
          <w:szCs w:val="21"/>
        </w:rPr>
      </w:pPr>
    </w:p>
    <w:p w14:paraId="4194B84A" w14:textId="77777777" w:rsidR="000E0D09" w:rsidRPr="00CB1A2A" w:rsidRDefault="000E0D09" w:rsidP="00071C3A">
      <w:pPr>
        <w:pStyle w:val="a3"/>
        <w:wordWrap/>
        <w:ind w:left="816"/>
        <w:rPr>
          <w:spacing w:val="0"/>
          <w:sz w:val="21"/>
          <w:szCs w:val="21"/>
        </w:rPr>
      </w:pPr>
    </w:p>
    <w:p w14:paraId="016EBFBC" w14:textId="77777777" w:rsidR="001964A0" w:rsidRPr="00CB1A2A" w:rsidRDefault="000E0D09" w:rsidP="00071C3A">
      <w:pPr>
        <w:pStyle w:val="a3"/>
        <w:wordWrap/>
        <w:ind w:left="816"/>
        <w:rPr>
          <w:spacing w:val="0"/>
          <w:sz w:val="21"/>
          <w:szCs w:val="21"/>
        </w:rPr>
      </w:pPr>
      <w:r>
        <w:rPr>
          <w:rFonts w:ascii="ＭＳ ゴシック" w:hAnsi="ＭＳ ゴシック" w:hint="eastAsia"/>
          <w:sz w:val="21"/>
          <w:szCs w:val="21"/>
        </w:rPr>
        <w:t>第１章　総</w:t>
      </w:r>
      <w:r w:rsidR="001964A0" w:rsidRPr="00CB1A2A">
        <w:rPr>
          <w:rFonts w:ascii="ＭＳ ゴシック" w:hAnsi="ＭＳ ゴシック" w:hint="eastAsia"/>
          <w:sz w:val="21"/>
          <w:szCs w:val="21"/>
        </w:rPr>
        <w:t>則</w:t>
      </w:r>
    </w:p>
    <w:p w14:paraId="10BE4267" w14:textId="77777777" w:rsidR="001964A0" w:rsidRPr="00CB1A2A" w:rsidRDefault="001964A0" w:rsidP="00071C3A">
      <w:pPr>
        <w:pStyle w:val="a3"/>
        <w:wordWrap/>
        <w:ind w:left="816"/>
        <w:rPr>
          <w:spacing w:val="0"/>
          <w:sz w:val="21"/>
          <w:szCs w:val="21"/>
        </w:rPr>
      </w:pPr>
      <w:r w:rsidRPr="00CB1A2A">
        <w:rPr>
          <w:rFonts w:ascii="ＭＳ ゴシック" w:hAnsi="ＭＳ ゴシック" w:hint="eastAsia"/>
          <w:sz w:val="21"/>
          <w:szCs w:val="21"/>
        </w:rPr>
        <w:t>第２章　事故等発生時の通報</w:t>
      </w:r>
    </w:p>
    <w:p w14:paraId="6E06183F" w14:textId="77777777" w:rsidR="00C6703B" w:rsidRPr="00B7059C" w:rsidRDefault="001964A0" w:rsidP="00B7059C">
      <w:pPr>
        <w:pStyle w:val="a3"/>
        <w:wordWrap/>
        <w:ind w:left="816"/>
        <w:rPr>
          <w:rFonts w:ascii="ＭＳ ゴシック" w:hAnsi="ＭＳ ゴシック"/>
          <w:sz w:val="21"/>
          <w:szCs w:val="21"/>
        </w:rPr>
      </w:pPr>
      <w:r w:rsidRPr="00CB1A2A">
        <w:rPr>
          <w:rFonts w:ascii="ＭＳ ゴシック" w:hAnsi="ＭＳ ゴシック" w:hint="eastAsia"/>
          <w:sz w:val="21"/>
          <w:szCs w:val="21"/>
        </w:rPr>
        <w:t>第３章　事故の処理等</w:t>
      </w:r>
    </w:p>
    <w:p w14:paraId="7ADD2261" w14:textId="77777777" w:rsidR="001964A0" w:rsidRPr="00CB1A2A" w:rsidRDefault="001964A0" w:rsidP="00071C3A">
      <w:pPr>
        <w:pStyle w:val="a3"/>
        <w:wordWrap/>
        <w:ind w:firstLineChars="500" w:firstLine="1063"/>
        <w:rPr>
          <w:spacing w:val="0"/>
          <w:sz w:val="21"/>
          <w:szCs w:val="21"/>
        </w:rPr>
      </w:pPr>
      <w:r w:rsidRPr="00CB1A2A">
        <w:rPr>
          <w:spacing w:val="0"/>
          <w:sz w:val="21"/>
          <w:szCs w:val="21"/>
        </w:rPr>
        <w:br w:type="page"/>
      </w:r>
      <w:r w:rsidRPr="00CB1A2A">
        <w:rPr>
          <w:rFonts w:ascii="ＭＳ ゴシック" w:hAnsi="ＭＳ ゴシック" w:hint="eastAsia"/>
          <w:sz w:val="21"/>
          <w:szCs w:val="21"/>
        </w:rPr>
        <w:lastRenderedPageBreak/>
        <w:t xml:space="preserve">第１章　</w:t>
      </w:r>
      <w:r w:rsidR="00F963B9">
        <w:rPr>
          <w:rFonts w:ascii="ＭＳ ゴシック" w:hAnsi="ＭＳ ゴシック" w:hint="eastAsia"/>
          <w:sz w:val="21"/>
          <w:szCs w:val="21"/>
        </w:rPr>
        <w:t xml:space="preserve">　</w:t>
      </w:r>
      <w:r w:rsidRPr="00CB1A2A">
        <w:rPr>
          <w:rFonts w:ascii="ＭＳ ゴシック" w:hAnsi="ＭＳ ゴシック" w:hint="eastAsia"/>
          <w:sz w:val="21"/>
          <w:szCs w:val="21"/>
        </w:rPr>
        <w:t>総則</w:t>
      </w:r>
    </w:p>
    <w:p w14:paraId="107CE4A5"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（目的）</w:t>
      </w:r>
    </w:p>
    <w:p w14:paraId="225C35BB" w14:textId="77777777"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第１条　この基準は、安全管理規程に基づき、当社の運航中の船舶に係る事故等の処理に関し、安全管理規程の運用上の基準を明確にすることにより、事故等処理を迅速かつ適切に実施し、人命の安全の確保と損害の局限を図るとともに、事故等の原因等を究明し、将来の船舶の運航の安全に資することを目的とする。</w:t>
      </w:r>
    </w:p>
    <w:p w14:paraId="46860BB8"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（事故等の範囲）</w:t>
      </w:r>
    </w:p>
    <w:p w14:paraId="1F7C61F2" w14:textId="77777777" w:rsidR="00B7059C" w:rsidRPr="00B7059C" w:rsidRDefault="00B7059C" w:rsidP="00B7059C">
      <w:pPr>
        <w:pStyle w:val="a3"/>
        <w:ind w:left="215" w:hangingChars="100" w:hanging="215"/>
        <w:rPr>
          <w:rFonts w:ascii="ＭＳ ゴシック" w:hAnsi="ＭＳ ゴシック"/>
          <w:sz w:val="21"/>
          <w:szCs w:val="21"/>
        </w:rPr>
      </w:pPr>
      <w:r w:rsidRPr="00B7059C">
        <w:rPr>
          <w:rFonts w:ascii="ＭＳ ゴシック" w:hAnsi="ＭＳ ゴシック" w:hint="eastAsia"/>
          <w:sz w:val="21"/>
          <w:szCs w:val="21"/>
        </w:rPr>
        <w:t>第２条　この基準において、「事故」とは当社の運航中の船舶に係る(1)～(4)に掲げる事象をいい、「事故等」とは事故及び(5)の事態（以下「インシデント」という。）をいう。</w:t>
      </w:r>
    </w:p>
    <w:p w14:paraId="01C63B10"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(1)　</w:t>
      </w:r>
      <w:r w:rsidRPr="00B7059C">
        <w:rPr>
          <w:rFonts w:ascii="ＭＳ ゴシック" w:hAnsi="ＭＳ ゴシック" w:hint="eastAsia"/>
          <w:sz w:val="21"/>
          <w:szCs w:val="21"/>
        </w:rPr>
        <w:t>旅客、乗組員又はその他の乗船者の死亡、行方不明、負傷若しくは疾病又はその他の人身事故（以下「人身事故」という。）</w:t>
      </w:r>
    </w:p>
    <w:p w14:paraId="2CD4867E" w14:textId="77777777" w:rsidR="00B7059C" w:rsidRPr="00B7059C" w:rsidRDefault="00B7059C" w:rsidP="00B7059C">
      <w:pPr>
        <w:pStyle w:val="a3"/>
        <w:ind w:leftChars="50" w:left="428" w:hangingChars="150" w:hanging="322"/>
        <w:rPr>
          <w:rFonts w:ascii="ＭＳ ゴシック" w:hAnsi="ＭＳ ゴシック"/>
          <w:sz w:val="21"/>
          <w:szCs w:val="21"/>
        </w:rPr>
      </w:pPr>
      <w:r>
        <w:rPr>
          <w:rFonts w:ascii="ＭＳ ゴシック" w:hAnsi="ＭＳ ゴシック" w:hint="eastAsia"/>
          <w:sz w:val="21"/>
          <w:szCs w:val="21"/>
        </w:rPr>
        <w:t xml:space="preserve">(2)　</w:t>
      </w:r>
      <w:r w:rsidRPr="00B7059C">
        <w:rPr>
          <w:rFonts w:ascii="ＭＳ ゴシック" w:hAnsi="ＭＳ ゴシック" w:hint="eastAsia"/>
          <w:sz w:val="21"/>
          <w:szCs w:val="21"/>
        </w:rPr>
        <w:t>衝突、乗揚げ、火災、浸水、漂流、行方不明、機関停止等重大な機関故障又はその他の救助を必要とする船舶の海難事故</w:t>
      </w:r>
    </w:p>
    <w:p w14:paraId="703853A8"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(3)　</w:t>
      </w:r>
      <w:r w:rsidRPr="00B7059C">
        <w:rPr>
          <w:rFonts w:ascii="ＭＳ ゴシック" w:hAnsi="ＭＳ ゴシック" w:hint="eastAsia"/>
          <w:sz w:val="21"/>
          <w:szCs w:val="21"/>
        </w:rPr>
        <w:t>航路の障害、港湾施設の損傷又は荒天等による運航の阻害</w:t>
      </w:r>
    </w:p>
    <w:p w14:paraId="3BEE5A9A"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(4)　</w:t>
      </w:r>
      <w:r w:rsidRPr="00B7059C">
        <w:rPr>
          <w:rFonts w:ascii="ＭＳ ゴシック" w:hAnsi="ＭＳ ゴシック" w:hint="eastAsia"/>
          <w:sz w:val="21"/>
          <w:szCs w:val="21"/>
        </w:rPr>
        <w:t>強取（乗っ取り）、殺人、傷害又は暴行・脅迫等の不法行為による運航の阻害</w:t>
      </w:r>
    </w:p>
    <w:p w14:paraId="4216A87A" w14:textId="77777777" w:rsidR="00B7059C" w:rsidRPr="00B7059C" w:rsidRDefault="00B7059C" w:rsidP="00B7059C">
      <w:pPr>
        <w:pStyle w:val="a3"/>
        <w:ind w:firstLineChars="50" w:firstLine="107"/>
        <w:rPr>
          <w:rFonts w:ascii="ＭＳ ゴシック" w:hAnsi="ＭＳ ゴシック"/>
          <w:sz w:val="21"/>
          <w:szCs w:val="21"/>
        </w:rPr>
      </w:pPr>
      <w:r>
        <w:rPr>
          <w:rFonts w:ascii="ＭＳ ゴシック" w:hAnsi="ＭＳ ゴシック" w:hint="eastAsia"/>
          <w:sz w:val="21"/>
          <w:szCs w:val="21"/>
        </w:rPr>
        <w:t xml:space="preserve">(5)　</w:t>
      </w:r>
      <w:r w:rsidRPr="00B7059C">
        <w:rPr>
          <w:rFonts w:ascii="ＭＳ ゴシック" w:hAnsi="ＭＳ ゴシック" w:hint="eastAsia"/>
          <w:sz w:val="21"/>
          <w:szCs w:val="21"/>
        </w:rPr>
        <w:t>前記(1)～(3)の事象に至るおそれの大きかった事態</w:t>
      </w:r>
    </w:p>
    <w:p w14:paraId="7A4A24B0" w14:textId="77777777" w:rsidR="00B7059C" w:rsidRPr="00B7059C" w:rsidRDefault="00B7059C" w:rsidP="00B7059C">
      <w:pPr>
        <w:pStyle w:val="a3"/>
        <w:ind w:firstLineChars="100" w:firstLine="215"/>
        <w:rPr>
          <w:rFonts w:ascii="ＭＳ ゴシック" w:hAnsi="ＭＳ ゴシック"/>
          <w:sz w:val="21"/>
          <w:szCs w:val="21"/>
        </w:rPr>
      </w:pPr>
      <w:r w:rsidRPr="00B7059C">
        <w:rPr>
          <w:rFonts w:ascii="ＭＳ ゴシック" w:hAnsi="ＭＳ ゴシック" w:hint="eastAsia"/>
          <w:sz w:val="21"/>
          <w:szCs w:val="21"/>
        </w:rPr>
        <w:t>（軽微な事故への準用）</w:t>
      </w:r>
    </w:p>
    <w:p w14:paraId="096E6203" w14:textId="77777777" w:rsidR="00C6703B" w:rsidRDefault="00B7059C" w:rsidP="00B7059C">
      <w:pPr>
        <w:pStyle w:val="a3"/>
        <w:wordWrap/>
        <w:ind w:left="215" w:hangingChars="100" w:hanging="215"/>
        <w:rPr>
          <w:rFonts w:ascii="ＭＳ ゴシック" w:hAnsi="ＭＳ ゴシック"/>
          <w:sz w:val="21"/>
          <w:szCs w:val="21"/>
        </w:rPr>
      </w:pPr>
      <w:r w:rsidRPr="00B7059C">
        <w:rPr>
          <w:rFonts w:ascii="ＭＳ ゴシック" w:hAnsi="ＭＳ ゴシック" w:hint="eastAsia"/>
          <w:sz w:val="21"/>
          <w:szCs w:val="21"/>
        </w:rPr>
        <w:t>第３条　本事故処理基準は、必要に応じ、前条に定める事故以外の当社の運航中の船舶に係る事故に準用するものとする。</w:t>
      </w:r>
    </w:p>
    <w:p w14:paraId="6AB2BA1F" w14:textId="77777777" w:rsidR="00B7059C" w:rsidRDefault="00B7059C" w:rsidP="00071C3A">
      <w:pPr>
        <w:pStyle w:val="a3"/>
        <w:wordWrap/>
        <w:ind w:firstLineChars="500" w:firstLine="1073"/>
        <w:rPr>
          <w:rFonts w:ascii="ＭＳ ゴシック" w:hAnsi="ＭＳ ゴシック"/>
          <w:sz w:val="21"/>
          <w:szCs w:val="21"/>
        </w:rPr>
      </w:pPr>
    </w:p>
    <w:p w14:paraId="659B1778" w14:textId="77777777" w:rsidR="001964A0" w:rsidRPr="00CB1A2A" w:rsidRDefault="001964A0" w:rsidP="00071C3A">
      <w:pPr>
        <w:pStyle w:val="a3"/>
        <w:wordWrap/>
        <w:ind w:firstLineChars="500" w:firstLine="1073"/>
        <w:rPr>
          <w:spacing w:val="0"/>
          <w:sz w:val="21"/>
          <w:szCs w:val="21"/>
        </w:rPr>
      </w:pPr>
      <w:r w:rsidRPr="00CB1A2A">
        <w:rPr>
          <w:rFonts w:ascii="ＭＳ ゴシック" w:hAnsi="ＭＳ ゴシック" w:hint="eastAsia"/>
          <w:sz w:val="21"/>
          <w:szCs w:val="21"/>
        </w:rPr>
        <w:t>第２章　事故等発生時の通報</w:t>
      </w:r>
    </w:p>
    <w:p w14:paraId="09E03921" w14:textId="77777777" w:rsidR="00B0619E" w:rsidRPr="00B0619E" w:rsidRDefault="00B0619E" w:rsidP="00B0619E">
      <w:pPr>
        <w:pStyle w:val="a3"/>
        <w:ind w:firstLineChars="100" w:firstLine="215"/>
        <w:rPr>
          <w:rFonts w:ascii="ＭＳ ゴシック" w:hAnsi="ＭＳ ゴシック"/>
          <w:sz w:val="21"/>
          <w:szCs w:val="21"/>
        </w:rPr>
      </w:pPr>
      <w:r w:rsidRPr="00B0619E">
        <w:rPr>
          <w:rFonts w:ascii="ＭＳ ゴシック" w:hAnsi="ＭＳ ゴシック" w:hint="eastAsia"/>
          <w:sz w:val="21"/>
          <w:szCs w:val="21"/>
        </w:rPr>
        <w:t>（非常連絡）</w:t>
      </w:r>
    </w:p>
    <w:p w14:paraId="79FC54FE"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第４条　船長は、事故の状況を運航管理者に報告する場合は速報を旨とし、判明したものから逐次追報することにより次条の項目を網羅するよう心がけなければならない。</w:t>
      </w:r>
    </w:p>
    <w:p w14:paraId="60558257" w14:textId="5312CF92"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２　船長の海上保安官署等への連絡は、初動</w:t>
      </w:r>
      <w:r>
        <w:rPr>
          <w:rFonts w:ascii="ＭＳ ゴシック" w:hAnsi="ＭＳ ゴシック" w:hint="eastAsia"/>
          <w:sz w:val="21"/>
          <w:szCs w:val="21"/>
        </w:rPr>
        <w:t>時は「118</w:t>
      </w:r>
      <w:r w:rsidRPr="00B0619E">
        <w:rPr>
          <w:rFonts w:ascii="ＭＳ ゴシック" w:hAnsi="ＭＳ ゴシック" w:hint="eastAsia"/>
          <w:sz w:val="21"/>
          <w:szCs w:val="21"/>
        </w:rPr>
        <w:t>番」による。以後、別表「</w:t>
      </w:r>
      <w:r w:rsidR="004021F4">
        <w:rPr>
          <w:rFonts w:ascii="ＭＳ ゴシック" w:hAnsi="ＭＳ ゴシック" w:hint="eastAsia"/>
          <w:sz w:val="21"/>
          <w:szCs w:val="21"/>
        </w:rPr>
        <w:t>非常</w:t>
      </w:r>
      <w:r w:rsidRPr="00B0619E">
        <w:rPr>
          <w:rFonts w:ascii="ＭＳ ゴシック" w:hAnsi="ＭＳ ゴシック" w:hint="eastAsia"/>
          <w:sz w:val="21"/>
          <w:szCs w:val="21"/>
        </w:rPr>
        <w:t>連絡表」により最寄りの海上保安官署等に行うものとする。</w:t>
      </w:r>
    </w:p>
    <w:p w14:paraId="4B763D5D" w14:textId="77777777" w:rsidR="00B0619E" w:rsidRPr="00B0619E" w:rsidRDefault="00B0619E" w:rsidP="00B0619E">
      <w:pPr>
        <w:pStyle w:val="a3"/>
        <w:ind w:left="215" w:hangingChars="100" w:hanging="215"/>
        <w:rPr>
          <w:rFonts w:ascii="ＭＳ ゴシック" w:hAnsi="ＭＳ ゴシック"/>
          <w:sz w:val="21"/>
          <w:szCs w:val="21"/>
        </w:rPr>
      </w:pPr>
      <w:r w:rsidRPr="00B0619E">
        <w:rPr>
          <w:rFonts w:ascii="ＭＳ ゴシック" w:hAnsi="ＭＳ ゴシック" w:hint="eastAsia"/>
          <w:sz w:val="21"/>
          <w:szCs w:val="21"/>
        </w:rPr>
        <w:t>３　運航管理者は事故が発生したときは、速やかに、事故の状況について判明したものから逐次電話（</w:t>
      </w:r>
      <w:r>
        <w:rPr>
          <w:rFonts w:ascii="ＭＳ ゴシック" w:hAnsi="ＭＳ ゴシック" w:hint="eastAsia"/>
          <w:sz w:val="21"/>
          <w:szCs w:val="21"/>
        </w:rPr>
        <w:t>FAX</w:t>
      </w:r>
      <w:r w:rsidRPr="00B0619E">
        <w:rPr>
          <w:rFonts w:ascii="ＭＳ ゴシック" w:hAnsi="ＭＳ ゴシック" w:hint="eastAsia"/>
          <w:sz w:val="21"/>
          <w:szCs w:val="21"/>
        </w:rPr>
        <w:t>を含む）又は口頭で運輸局等に報告するものとする。インシデントが発生したときは、被害発生にまで及ばないことを見極めた上、後日資料化するものとするが、同種事案が再発する可能性が高い場合は、遅滞なく、その状況を運輸局等に報告するものとする。非常連絡事項を記載した報告様式(FAX用紙)を船舶及び事務所に備え置く者とする。</w:t>
      </w:r>
    </w:p>
    <w:p w14:paraId="121CF8FF" w14:textId="47E29FF7" w:rsidR="00B0619E" w:rsidRDefault="00B0619E" w:rsidP="00B0619E">
      <w:pPr>
        <w:pStyle w:val="a3"/>
        <w:wordWrap/>
        <w:ind w:left="215" w:hangingChars="100" w:hanging="215"/>
        <w:rPr>
          <w:rFonts w:ascii="ＭＳ ゴシック" w:hAnsi="ＭＳ ゴシック"/>
          <w:sz w:val="21"/>
          <w:szCs w:val="21"/>
        </w:rPr>
      </w:pPr>
      <w:r w:rsidRPr="00B0619E">
        <w:rPr>
          <w:rFonts w:ascii="ＭＳ ゴシック" w:hAnsi="ＭＳ ゴシック" w:hint="eastAsia"/>
          <w:sz w:val="21"/>
          <w:szCs w:val="21"/>
        </w:rPr>
        <w:t>４　非常連絡は、原則として、</w:t>
      </w:r>
      <w:r w:rsidR="00411805">
        <w:rPr>
          <w:rFonts w:ascii="ＭＳ ゴシック" w:hAnsi="ＭＳ ゴシック" w:hint="eastAsia"/>
          <w:sz w:val="21"/>
          <w:szCs w:val="21"/>
        </w:rPr>
        <w:t>別表「非常連絡表」</w:t>
      </w:r>
      <w:r w:rsidRPr="00B0619E">
        <w:rPr>
          <w:rFonts w:ascii="ＭＳ ゴシック" w:hAnsi="ＭＳ ゴシック" w:hint="eastAsia"/>
          <w:sz w:val="21"/>
          <w:szCs w:val="21"/>
        </w:rPr>
        <w:t>によるものとする。ただし、事故の内容によっては、運航管理者の判断で、運輸局等及び海上保安部等を除き連絡すべき範囲を限定することができる。</w:t>
      </w:r>
    </w:p>
    <w:p w14:paraId="7F1378D8" w14:textId="77777777" w:rsidR="00F00F5A" w:rsidRPr="00CB1A2A" w:rsidRDefault="00F00F5A" w:rsidP="00071C3A">
      <w:pPr>
        <w:pStyle w:val="a3"/>
        <w:wordWrap/>
        <w:rPr>
          <w:spacing w:val="0"/>
          <w:sz w:val="21"/>
          <w:szCs w:val="21"/>
        </w:rPr>
      </w:pPr>
    </w:p>
    <w:p w14:paraId="290FE4D7" w14:textId="77777777" w:rsidR="00B0619E" w:rsidRPr="00B0619E" w:rsidRDefault="00B0619E" w:rsidP="00B0619E">
      <w:pPr>
        <w:pStyle w:val="a3"/>
        <w:ind w:leftChars="50" w:left="106" w:firstLineChars="50" w:firstLine="107"/>
        <w:rPr>
          <w:rFonts w:ascii="ＭＳ ゴシック" w:hAnsi="ＭＳ ゴシック"/>
          <w:sz w:val="21"/>
          <w:szCs w:val="21"/>
        </w:rPr>
      </w:pPr>
      <w:r w:rsidRPr="00B0619E">
        <w:rPr>
          <w:rFonts w:ascii="ＭＳ ゴシック" w:hAnsi="ＭＳ ゴシック" w:hint="eastAsia"/>
          <w:sz w:val="21"/>
          <w:szCs w:val="21"/>
        </w:rPr>
        <w:t>（非常連絡事項）</w:t>
      </w:r>
    </w:p>
    <w:p w14:paraId="61CAD502" w14:textId="77777777" w:rsidR="00B0619E" w:rsidRPr="00B0619E" w:rsidRDefault="00B0619E" w:rsidP="00B0619E">
      <w:pPr>
        <w:pStyle w:val="a3"/>
        <w:rPr>
          <w:rFonts w:ascii="ＭＳ ゴシック" w:hAnsi="ＭＳ ゴシック"/>
          <w:sz w:val="21"/>
          <w:szCs w:val="21"/>
        </w:rPr>
      </w:pPr>
      <w:r w:rsidRPr="00B0619E">
        <w:rPr>
          <w:rFonts w:ascii="ＭＳ ゴシック" w:hAnsi="ＭＳ ゴシック" w:hint="eastAsia"/>
          <w:sz w:val="21"/>
          <w:szCs w:val="21"/>
        </w:rPr>
        <w:t>第５条　事故等が発生した場合の連絡は、原則として次の区分により行うものとする。</w:t>
      </w:r>
    </w:p>
    <w:p w14:paraId="3D5AA3D0" w14:textId="77777777" w:rsidR="00B0619E" w:rsidRPr="00B0619E" w:rsidRDefault="00B0619E" w:rsidP="00B0619E">
      <w:pPr>
        <w:pStyle w:val="a3"/>
        <w:ind w:firstLineChars="50" w:firstLine="107"/>
        <w:rPr>
          <w:rFonts w:ascii="ＭＳ ゴシック" w:hAnsi="ＭＳ ゴシック"/>
          <w:sz w:val="21"/>
          <w:szCs w:val="21"/>
        </w:rPr>
      </w:pPr>
      <w:r w:rsidRPr="00B0619E">
        <w:rPr>
          <w:rFonts w:ascii="ＭＳ ゴシック" w:hAnsi="ＭＳ ゴシック" w:hint="eastAsia"/>
          <w:sz w:val="21"/>
          <w:szCs w:val="21"/>
        </w:rPr>
        <w:t>(1)　全事故等に共通する事項</w:t>
      </w:r>
    </w:p>
    <w:p w14:paraId="594B4697"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①　船名</w:t>
      </w:r>
    </w:p>
    <w:p w14:paraId="37DFFB81" w14:textId="77777777" w:rsid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②　日時</w:t>
      </w:r>
    </w:p>
    <w:p w14:paraId="26C045E1"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③　場所</w:t>
      </w:r>
    </w:p>
    <w:p w14:paraId="39457D30"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④　事故等の種類</w:t>
      </w:r>
    </w:p>
    <w:p w14:paraId="39E079F9" w14:textId="77777777" w:rsidR="00B0619E" w:rsidRPr="00B0619E" w:rsidRDefault="00B0619E" w:rsidP="00B0619E">
      <w:pPr>
        <w:pStyle w:val="a3"/>
        <w:ind w:firstLineChars="200" w:firstLine="429"/>
        <w:rPr>
          <w:rFonts w:ascii="ＭＳ ゴシック" w:hAnsi="ＭＳ ゴシック"/>
          <w:sz w:val="21"/>
          <w:szCs w:val="21"/>
        </w:rPr>
      </w:pPr>
      <w:r w:rsidRPr="00B0619E">
        <w:rPr>
          <w:rFonts w:ascii="ＭＳ ゴシック" w:hAnsi="ＭＳ ゴシック" w:hint="eastAsia"/>
          <w:sz w:val="21"/>
          <w:szCs w:val="21"/>
        </w:rPr>
        <w:t>⑤　死傷者の有無</w:t>
      </w:r>
    </w:p>
    <w:p w14:paraId="73B40FA2" w14:textId="77777777" w:rsidR="00B0619E" w:rsidRPr="00B0619E" w:rsidRDefault="00B0619E" w:rsidP="00B0619E">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⑥　救助の要否</w:t>
      </w:r>
    </w:p>
    <w:p w14:paraId="4DBF7E7A" w14:textId="04BF5CB0" w:rsidR="00383DEA" w:rsidRDefault="00B0619E" w:rsidP="00383DEA">
      <w:pPr>
        <w:pStyle w:val="a3"/>
        <w:ind w:leftChars="50" w:left="106" w:firstLineChars="150" w:firstLine="322"/>
        <w:rPr>
          <w:rFonts w:ascii="ＭＳ ゴシック" w:hAnsi="ＭＳ ゴシック"/>
          <w:sz w:val="21"/>
          <w:szCs w:val="21"/>
        </w:rPr>
      </w:pPr>
      <w:r w:rsidRPr="00B0619E">
        <w:rPr>
          <w:rFonts w:ascii="ＭＳ ゴシック" w:hAnsi="ＭＳ ゴシック" w:hint="eastAsia"/>
          <w:sz w:val="21"/>
          <w:szCs w:val="21"/>
        </w:rPr>
        <w:t>⑦　当時の気象・海象</w:t>
      </w:r>
    </w:p>
    <w:p w14:paraId="3C53796B" w14:textId="6965E186" w:rsidR="00383DEA" w:rsidRDefault="00383DEA" w:rsidP="00383DEA">
      <w:pPr>
        <w:pStyle w:val="a3"/>
        <w:ind w:leftChars="50" w:left="106" w:firstLineChars="150" w:firstLine="322"/>
        <w:rPr>
          <w:rFonts w:ascii="ＭＳ ゴシック" w:hAnsi="ＭＳ ゴシック"/>
          <w:sz w:val="21"/>
          <w:szCs w:val="21"/>
        </w:rPr>
      </w:pPr>
    </w:p>
    <w:p w14:paraId="0489C1DA" w14:textId="33DE7873" w:rsidR="00383DEA" w:rsidRDefault="00383DEA" w:rsidP="00383DEA">
      <w:pPr>
        <w:pStyle w:val="a3"/>
        <w:ind w:leftChars="50" w:left="106" w:firstLineChars="150" w:firstLine="322"/>
        <w:rPr>
          <w:rFonts w:ascii="ＭＳ ゴシック" w:hAnsi="ＭＳ ゴシック"/>
          <w:sz w:val="21"/>
          <w:szCs w:val="21"/>
        </w:rPr>
      </w:pPr>
    </w:p>
    <w:p w14:paraId="78BFACB7" w14:textId="6C51D99F" w:rsidR="00383DEA" w:rsidRDefault="00383DEA" w:rsidP="00383DEA">
      <w:pPr>
        <w:pStyle w:val="a3"/>
        <w:ind w:leftChars="50" w:left="106" w:firstLineChars="150" w:firstLine="322"/>
        <w:rPr>
          <w:rFonts w:ascii="ＭＳ ゴシック" w:hAnsi="ＭＳ ゴシック"/>
          <w:sz w:val="21"/>
          <w:szCs w:val="21"/>
        </w:rPr>
      </w:pPr>
    </w:p>
    <w:p w14:paraId="1B168D65" w14:textId="4B3B0D12" w:rsidR="00383DEA" w:rsidRDefault="00383DEA" w:rsidP="00383DEA">
      <w:pPr>
        <w:pStyle w:val="a3"/>
        <w:ind w:leftChars="50" w:left="106" w:firstLineChars="150" w:firstLine="322"/>
        <w:rPr>
          <w:rFonts w:ascii="ＭＳ ゴシック" w:hAnsi="ＭＳ ゴシック"/>
          <w:sz w:val="21"/>
          <w:szCs w:val="21"/>
        </w:rPr>
      </w:pPr>
    </w:p>
    <w:p w14:paraId="337139EA" w14:textId="19C79FB3" w:rsidR="00383DEA" w:rsidRDefault="00383DEA" w:rsidP="00383DEA">
      <w:pPr>
        <w:pStyle w:val="a3"/>
        <w:ind w:leftChars="50" w:left="106" w:firstLineChars="150" w:firstLine="322"/>
        <w:rPr>
          <w:rFonts w:ascii="ＭＳ ゴシック" w:hAnsi="ＭＳ ゴシック"/>
          <w:sz w:val="21"/>
          <w:szCs w:val="21"/>
        </w:rPr>
      </w:pPr>
    </w:p>
    <w:p w14:paraId="1A4659C4" w14:textId="77777777" w:rsidR="00383DEA" w:rsidRPr="00B0619E" w:rsidRDefault="00383DEA" w:rsidP="00383DEA">
      <w:pPr>
        <w:pStyle w:val="a3"/>
        <w:ind w:leftChars="50" w:left="106" w:firstLineChars="150" w:firstLine="322"/>
        <w:rPr>
          <w:rFonts w:ascii="ＭＳ ゴシック" w:hAnsi="ＭＳ ゴシック" w:hint="eastAsia"/>
          <w:sz w:val="21"/>
          <w:szCs w:val="21"/>
        </w:rPr>
      </w:pPr>
    </w:p>
    <w:p w14:paraId="7793C878" w14:textId="77777777" w:rsidR="001964A0" w:rsidRPr="00CB1A2A" w:rsidRDefault="00B0619E" w:rsidP="00B0619E">
      <w:pPr>
        <w:pStyle w:val="a3"/>
        <w:wordWrap/>
        <w:ind w:firstLineChars="50" w:firstLine="107"/>
        <w:rPr>
          <w:spacing w:val="0"/>
          <w:sz w:val="21"/>
          <w:szCs w:val="21"/>
        </w:rPr>
      </w:pPr>
      <w:r>
        <w:rPr>
          <w:rFonts w:ascii="ＭＳ ゴシック" w:hAnsi="ＭＳ ゴシック"/>
          <w:sz w:val="21"/>
          <w:szCs w:val="21"/>
        </w:rPr>
        <w:lastRenderedPageBreak/>
        <w:t>(2)</w:t>
      </w:r>
      <w:r>
        <w:rPr>
          <w:rFonts w:ascii="ＭＳ ゴシック" w:hAnsi="ＭＳ ゴシック" w:hint="eastAsia"/>
          <w:sz w:val="21"/>
          <w:szCs w:val="21"/>
        </w:rPr>
        <w:t xml:space="preserve">　</w:t>
      </w:r>
      <w:r w:rsidRPr="00B0619E">
        <w:rPr>
          <w:rFonts w:ascii="ＭＳ ゴシック" w:hAnsi="ＭＳ ゴシック" w:hint="eastAsia"/>
          <w:sz w:val="21"/>
          <w:szCs w:val="21"/>
        </w:rPr>
        <w:t>事故等の態様による事項</w:t>
      </w:r>
    </w:p>
    <w:tbl>
      <w:tblPr>
        <w:tblW w:w="9173" w:type="dxa"/>
        <w:tblInd w:w="12" w:type="dxa"/>
        <w:tblLayout w:type="fixed"/>
        <w:tblCellMar>
          <w:left w:w="12" w:type="dxa"/>
          <w:right w:w="12" w:type="dxa"/>
        </w:tblCellMar>
        <w:tblLook w:val="0000" w:firstRow="0" w:lastRow="0" w:firstColumn="0" w:lastColumn="0" w:noHBand="0" w:noVBand="0"/>
      </w:tblPr>
      <w:tblGrid>
        <w:gridCol w:w="102"/>
        <w:gridCol w:w="408"/>
        <w:gridCol w:w="1361"/>
        <w:gridCol w:w="7200"/>
        <w:gridCol w:w="102"/>
      </w:tblGrid>
      <w:tr w:rsidR="001964A0" w:rsidRPr="008969F4" w14:paraId="5CB007D5" w14:textId="77777777" w:rsidTr="00606443">
        <w:trPr>
          <w:cantSplit/>
          <w:trHeight w:hRule="exact" w:val="340"/>
        </w:trPr>
        <w:tc>
          <w:tcPr>
            <w:tcW w:w="102" w:type="dxa"/>
            <w:vMerge w:val="restart"/>
            <w:tcBorders>
              <w:top w:val="nil"/>
              <w:left w:val="nil"/>
              <w:bottom w:val="nil"/>
              <w:right w:val="nil"/>
            </w:tcBorders>
          </w:tcPr>
          <w:p w14:paraId="7B7E9D93" w14:textId="77777777" w:rsidR="001964A0" w:rsidRPr="008969F4" w:rsidRDefault="001964A0" w:rsidP="00071C3A">
            <w:pPr>
              <w:pStyle w:val="a3"/>
              <w:wordWrap/>
              <w:rPr>
                <w:rFonts w:asciiTheme="majorEastAsia" w:eastAsiaTheme="majorEastAsia" w:hAnsiTheme="majorEastAsia"/>
                <w:spacing w:val="0"/>
                <w:sz w:val="21"/>
                <w:szCs w:val="21"/>
              </w:rPr>
            </w:pPr>
          </w:p>
        </w:tc>
        <w:tc>
          <w:tcPr>
            <w:tcW w:w="408" w:type="dxa"/>
            <w:tcBorders>
              <w:top w:val="single" w:sz="4" w:space="0" w:color="000000"/>
              <w:left w:val="single" w:sz="4" w:space="0" w:color="000000"/>
              <w:bottom w:val="single" w:sz="4" w:space="0" w:color="000000"/>
              <w:right w:val="single" w:sz="4" w:space="0" w:color="000000"/>
            </w:tcBorders>
            <w:vAlign w:val="center"/>
          </w:tcPr>
          <w:p w14:paraId="43700584"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c>
          <w:tcPr>
            <w:tcW w:w="1361" w:type="dxa"/>
            <w:tcBorders>
              <w:top w:val="single" w:sz="4" w:space="0" w:color="000000"/>
              <w:left w:val="nil"/>
              <w:bottom w:val="single" w:sz="4" w:space="0" w:color="000000"/>
              <w:right w:val="single" w:sz="4" w:space="0" w:color="000000"/>
            </w:tcBorders>
            <w:vAlign w:val="center"/>
          </w:tcPr>
          <w:p w14:paraId="3B906F32"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事故等の種類</w:t>
            </w:r>
          </w:p>
        </w:tc>
        <w:tc>
          <w:tcPr>
            <w:tcW w:w="7200" w:type="dxa"/>
            <w:tcBorders>
              <w:top w:val="single" w:sz="4" w:space="0" w:color="000000"/>
              <w:left w:val="nil"/>
              <w:bottom w:val="single" w:sz="4" w:space="0" w:color="000000"/>
              <w:right w:val="single" w:sz="4" w:space="0" w:color="000000"/>
            </w:tcBorders>
            <w:vAlign w:val="center"/>
          </w:tcPr>
          <w:p w14:paraId="2F06ADA0"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連絡事項</w:t>
            </w:r>
          </w:p>
        </w:tc>
        <w:tc>
          <w:tcPr>
            <w:tcW w:w="102" w:type="dxa"/>
            <w:vMerge w:val="restart"/>
            <w:tcBorders>
              <w:top w:val="nil"/>
              <w:left w:val="nil"/>
              <w:bottom w:val="nil"/>
              <w:right w:val="nil"/>
            </w:tcBorders>
          </w:tcPr>
          <w:p w14:paraId="2E3FB283" w14:textId="77777777" w:rsidR="001964A0" w:rsidRPr="008969F4" w:rsidRDefault="001964A0" w:rsidP="00071C3A">
            <w:pPr>
              <w:pStyle w:val="a3"/>
              <w:wordWrap/>
              <w:jc w:val="center"/>
              <w:rPr>
                <w:rFonts w:asciiTheme="majorEastAsia" w:eastAsiaTheme="majorEastAsia" w:hAnsiTheme="majorEastAsia"/>
                <w:spacing w:val="0"/>
                <w:sz w:val="21"/>
                <w:szCs w:val="21"/>
              </w:rPr>
            </w:pPr>
          </w:p>
        </w:tc>
      </w:tr>
      <w:tr w:rsidR="001964A0" w:rsidRPr="008969F4" w14:paraId="737D91DA" w14:textId="77777777" w:rsidTr="00606443">
        <w:trPr>
          <w:cantSplit/>
          <w:trHeight w:hRule="exact" w:val="2948"/>
        </w:trPr>
        <w:tc>
          <w:tcPr>
            <w:tcW w:w="102" w:type="dxa"/>
            <w:vMerge/>
            <w:tcBorders>
              <w:top w:val="nil"/>
              <w:left w:val="nil"/>
              <w:bottom w:val="nil"/>
              <w:right w:val="nil"/>
            </w:tcBorders>
          </w:tcPr>
          <w:p w14:paraId="682951B7"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1430C36F"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ａ</w:t>
            </w:r>
          </w:p>
        </w:tc>
        <w:tc>
          <w:tcPr>
            <w:tcW w:w="1361" w:type="dxa"/>
            <w:tcBorders>
              <w:top w:val="nil"/>
              <w:left w:val="nil"/>
              <w:bottom w:val="single" w:sz="4" w:space="0" w:color="auto"/>
              <w:right w:val="single" w:sz="4" w:space="0" w:color="000000"/>
            </w:tcBorders>
            <w:vAlign w:val="center"/>
          </w:tcPr>
          <w:p w14:paraId="2DC626A8" w14:textId="77777777" w:rsidR="001964A0" w:rsidRPr="008969F4" w:rsidRDefault="001964A0"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衝突</w:t>
            </w:r>
          </w:p>
        </w:tc>
        <w:tc>
          <w:tcPr>
            <w:tcW w:w="7200" w:type="dxa"/>
            <w:tcBorders>
              <w:top w:val="nil"/>
              <w:left w:val="nil"/>
              <w:bottom w:val="single" w:sz="4" w:space="0" w:color="auto"/>
              <w:right w:val="single" w:sz="4" w:space="0" w:color="000000"/>
            </w:tcBorders>
          </w:tcPr>
          <w:p w14:paraId="25C5D0C0"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衝突の状況（衝突時の両船の針路、速力等又は岸壁等への接近状況）</w:t>
            </w:r>
          </w:p>
          <w:p w14:paraId="30E627CC"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船体、機器、車両の損傷状況</w:t>
            </w:r>
          </w:p>
          <w:p w14:paraId="089192FB"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浸水の有無（あるときはｄ項）</w:t>
            </w:r>
          </w:p>
          <w:p w14:paraId="53C060CD"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流出油の有無（あるときはその程度及び防除措置）</w:t>
            </w:r>
          </w:p>
          <w:p w14:paraId="164E8C77"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自力航行の可否</w:t>
            </w:r>
          </w:p>
          <w:p w14:paraId="5E6F6B99"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相手船の船種、船名、総トン数、（用）船主・船長名（できれば住所、連絡先）</w:t>
            </w:r>
          </w:p>
          <w:p w14:paraId="737FB986" w14:textId="77777777" w:rsidR="002253E9" w:rsidRPr="002253E9" w:rsidRDefault="002253E9" w:rsidP="00071C3A">
            <w:pPr>
              <w:pStyle w:val="a3"/>
              <w:wordWrap/>
              <w:ind w:leftChars="50" w:left="106" w:rightChars="50" w:right="106" w:firstLineChars="100" w:firstLine="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p w14:paraId="05FD4DEF" w14:textId="77777777" w:rsidR="002253E9" w:rsidRPr="002253E9" w:rsidRDefault="002253E9" w:rsidP="00071C3A">
            <w:pPr>
              <w:pStyle w:val="a3"/>
              <w:wordWrap/>
              <w:ind w:leftChars="50" w:left="106" w:rightChars="50" w:right="106"/>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⑦　相手船の状況（船体損傷の状況、死傷者の有無、救助の要否等）</w:t>
            </w:r>
          </w:p>
          <w:p w14:paraId="61A36DDD" w14:textId="77777777" w:rsidR="001964A0" w:rsidRPr="008969F4" w:rsidRDefault="002253E9" w:rsidP="00071C3A">
            <w:pPr>
              <w:pStyle w:val="a3"/>
              <w:wordWrap/>
              <w:ind w:leftChars="50" w:left="106" w:rightChars="50" w:right="106" w:firstLineChars="100" w:firstLine="215"/>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w:t>
            </w:r>
            <w:r>
              <w:rPr>
                <w:rFonts w:asciiTheme="majorEastAsia" w:eastAsiaTheme="majorEastAsia" w:hAnsiTheme="majorEastAsia" w:hint="eastAsia"/>
                <w:sz w:val="21"/>
                <w:szCs w:val="21"/>
              </w:rPr>
              <w:t xml:space="preserve">　</w:t>
            </w:r>
            <w:r w:rsidRPr="002253E9">
              <w:rPr>
                <w:rFonts w:asciiTheme="majorEastAsia" w:eastAsiaTheme="majorEastAsia" w:hAnsiTheme="majorEastAsia" w:hint="eastAsia"/>
                <w:sz w:val="21"/>
                <w:szCs w:val="21"/>
              </w:rPr>
              <w:t>船舶衝突の場合</w:t>
            </w:r>
          </w:p>
        </w:tc>
        <w:tc>
          <w:tcPr>
            <w:tcW w:w="102" w:type="dxa"/>
            <w:vMerge/>
            <w:tcBorders>
              <w:top w:val="nil"/>
              <w:left w:val="nil"/>
              <w:bottom w:val="nil"/>
              <w:right w:val="nil"/>
            </w:tcBorders>
          </w:tcPr>
          <w:p w14:paraId="55BA9F49"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16ECC6D3" w14:textId="77777777" w:rsidTr="00606443">
        <w:trPr>
          <w:cantSplit/>
          <w:trHeight w:hRule="exact" w:val="2324"/>
        </w:trPr>
        <w:tc>
          <w:tcPr>
            <w:tcW w:w="102" w:type="dxa"/>
            <w:vMerge/>
            <w:tcBorders>
              <w:top w:val="nil"/>
              <w:left w:val="nil"/>
              <w:bottom w:val="nil"/>
              <w:right w:val="nil"/>
            </w:tcBorders>
          </w:tcPr>
          <w:p w14:paraId="33514C56"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50EA47B2"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ｂ</w:t>
            </w:r>
          </w:p>
        </w:tc>
        <w:tc>
          <w:tcPr>
            <w:tcW w:w="1361" w:type="dxa"/>
            <w:tcBorders>
              <w:top w:val="single" w:sz="4" w:space="0" w:color="auto"/>
              <w:left w:val="nil"/>
              <w:bottom w:val="single" w:sz="4" w:space="0" w:color="000000"/>
              <w:right w:val="single" w:sz="4" w:space="0" w:color="000000"/>
            </w:tcBorders>
            <w:vAlign w:val="center"/>
          </w:tcPr>
          <w:p w14:paraId="46CD6A4E"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乗揚げ</w:t>
            </w:r>
          </w:p>
        </w:tc>
        <w:tc>
          <w:tcPr>
            <w:tcW w:w="7200" w:type="dxa"/>
            <w:tcBorders>
              <w:top w:val="single" w:sz="4" w:space="0" w:color="auto"/>
              <w:left w:val="nil"/>
              <w:bottom w:val="single" w:sz="4" w:space="0" w:color="000000"/>
              <w:right w:val="single" w:sz="4" w:space="0" w:color="000000"/>
            </w:tcBorders>
          </w:tcPr>
          <w:p w14:paraId="517408BA"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乗揚げの状況（乗揚げ時の針路、速力、海底との接触個所、船体傾斜、吃水の変化、陸岸との関係等）</w:t>
            </w:r>
          </w:p>
          <w:p w14:paraId="6B7FB1F7"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船体周囲の水深、底質及び付近の状況</w:t>
            </w:r>
          </w:p>
          <w:p w14:paraId="1CDB4E3D"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潮汐の状況、船体に及ぼす風潮及び波浪の影響</w:t>
            </w:r>
          </w:p>
          <w:p w14:paraId="2455373B"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船体、機器、車両の損傷状況</w:t>
            </w:r>
          </w:p>
          <w:p w14:paraId="74348755"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⑤　浸水の有無（あるときはｄ項）</w:t>
            </w:r>
          </w:p>
          <w:p w14:paraId="1E38AADD" w14:textId="77777777" w:rsidR="002253E9" w:rsidRPr="002253E9" w:rsidRDefault="002253E9" w:rsidP="00071C3A">
            <w:pPr>
              <w:pStyle w:val="a3"/>
              <w:wordWrap/>
              <w:ind w:leftChars="50" w:left="321" w:rightChars="50" w:right="106" w:hangingChars="100" w:hanging="215"/>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⑥　離礁の見通し及び陸上からの救助の可否</w:t>
            </w:r>
          </w:p>
          <w:p w14:paraId="7EFF91CF" w14:textId="77777777" w:rsidR="001964A0" w:rsidRPr="008969F4" w:rsidRDefault="002253E9" w:rsidP="00071C3A">
            <w:pPr>
              <w:pStyle w:val="a3"/>
              <w:wordWrap/>
              <w:ind w:leftChars="50" w:left="106" w:rightChars="50" w:right="106"/>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2D89B4E0"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3FA68CB5" w14:textId="77777777" w:rsidTr="00606443">
        <w:trPr>
          <w:cantSplit/>
          <w:trHeight w:hRule="exact" w:val="1474"/>
        </w:trPr>
        <w:tc>
          <w:tcPr>
            <w:tcW w:w="102" w:type="dxa"/>
            <w:vMerge/>
            <w:tcBorders>
              <w:top w:val="nil"/>
              <w:left w:val="nil"/>
              <w:bottom w:val="nil"/>
              <w:right w:val="nil"/>
            </w:tcBorders>
          </w:tcPr>
          <w:p w14:paraId="14945124"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8F9864E"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ｃ</w:t>
            </w:r>
          </w:p>
        </w:tc>
        <w:tc>
          <w:tcPr>
            <w:tcW w:w="1361" w:type="dxa"/>
            <w:tcBorders>
              <w:top w:val="nil"/>
              <w:left w:val="nil"/>
              <w:bottom w:val="single" w:sz="4" w:space="0" w:color="000000"/>
              <w:right w:val="single" w:sz="4" w:space="0" w:color="000000"/>
            </w:tcBorders>
            <w:vAlign w:val="center"/>
          </w:tcPr>
          <w:p w14:paraId="37A228F7"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火災</w:t>
            </w:r>
          </w:p>
        </w:tc>
        <w:tc>
          <w:tcPr>
            <w:tcW w:w="7200" w:type="dxa"/>
            <w:tcBorders>
              <w:top w:val="nil"/>
              <w:left w:val="nil"/>
              <w:bottom w:val="single" w:sz="4" w:space="0" w:color="000000"/>
              <w:right w:val="single" w:sz="4" w:space="0" w:color="000000"/>
            </w:tcBorders>
          </w:tcPr>
          <w:p w14:paraId="630A6245"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①　出火場所及び火災の状況</w:t>
            </w:r>
          </w:p>
          <w:p w14:paraId="2068E967"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②　出火原因</w:t>
            </w:r>
          </w:p>
          <w:p w14:paraId="73CEE351"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③　船体、機器、車両の損傷状況</w:t>
            </w:r>
          </w:p>
          <w:p w14:paraId="62F37E87" w14:textId="77777777" w:rsidR="002253E9" w:rsidRPr="002253E9" w:rsidRDefault="002253E9" w:rsidP="00071C3A">
            <w:pPr>
              <w:pStyle w:val="a3"/>
              <w:wordWrap/>
              <w:ind w:leftChars="50" w:left="106" w:rightChars="50" w:right="106"/>
              <w:jc w:val="left"/>
              <w:rPr>
                <w:rFonts w:asciiTheme="majorEastAsia" w:eastAsiaTheme="majorEastAsia" w:hAnsiTheme="majorEastAsia"/>
                <w:sz w:val="21"/>
                <w:szCs w:val="21"/>
              </w:rPr>
            </w:pPr>
            <w:r w:rsidRPr="002253E9">
              <w:rPr>
                <w:rFonts w:asciiTheme="majorEastAsia" w:eastAsiaTheme="majorEastAsia" w:hAnsiTheme="majorEastAsia" w:hint="eastAsia"/>
                <w:sz w:val="21"/>
                <w:szCs w:val="21"/>
              </w:rPr>
              <w:t>④　消火作業の状況</w:t>
            </w:r>
          </w:p>
          <w:p w14:paraId="3249F4A9" w14:textId="77777777" w:rsidR="001964A0" w:rsidRPr="008969F4" w:rsidRDefault="002253E9" w:rsidP="00071C3A">
            <w:pPr>
              <w:pStyle w:val="a3"/>
              <w:wordWrap/>
              <w:ind w:leftChars="50" w:left="106" w:rightChars="50" w:right="106"/>
              <w:jc w:val="left"/>
              <w:rPr>
                <w:rFonts w:asciiTheme="majorEastAsia" w:eastAsiaTheme="majorEastAsia" w:hAnsiTheme="majorEastAsia"/>
                <w:spacing w:val="0"/>
                <w:sz w:val="21"/>
                <w:szCs w:val="21"/>
              </w:rPr>
            </w:pPr>
            <w:r w:rsidRPr="002253E9">
              <w:rPr>
                <w:rFonts w:asciiTheme="majorEastAsia" w:eastAsiaTheme="majorEastAsia" w:hAnsiTheme="majorEastAsia" w:hint="eastAsia"/>
                <w:sz w:val="21"/>
                <w:szCs w:val="21"/>
              </w:rPr>
              <w:t>⑤　消火の見通し</w:t>
            </w:r>
          </w:p>
        </w:tc>
        <w:tc>
          <w:tcPr>
            <w:tcW w:w="102" w:type="dxa"/>
            <w:vMerge/>
            <w:tcBorders>
              <w:top w:val="nil"/>
              <w:left w:val="nil"/>
              <w:bottom w:val="nil"/>
              <w:right w:val="nil"/>
            </w:tcBorders>
          </w:tcPr>
          <w:p w14:paraId="5A3BB549"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3DEFBCFF" w14:textId="77777777" w:rsidTr="00606443">
        <w:trPr>
          <w:cantSplit/>
          <w:trHeight w:hRule="exact" w:val="2041"/>
        </w:trPr>
        <w:tc>
          <w:tcPr>
            <w:tcW w:w="102" w:type="dxa"/>
            <w:vMerge/>
            <w:tcBorders>
              <w:top w:val="nil"/>
              <w:left w:val="nil"/>
              <w:bottom w:val="nil"/>
              <w:right w:val="nil"/>
            </w:tcBorders>
          </w:tcPr>
          <w:p w14:paraId="7370D7C3"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4B125624"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ｄ</w:t>
            </w:r>
          </w:p>
        </w:tc>
        <w:tc>
          <w:tcPr>
            <w:tcW w:w="1361" w:type="dxa"/>
            <w:tcBorders>
              <w:top w:val="nil"/>
              <w:left w:val="nil"/>
              <w:bottom w:val="single" w:sz="4" w:space="0" w:color="000000"/>
              <w:right w:val="single" w:sz="4" w:space="0" w:color="000000"/>
            </w:tcBorders>
            <w:vAlign w:val="center"/>
          </w:tcPr>
          <w:p w14:paraId="197F7820" w14:textId="77777777" w:rsidR="001964A0" w:rsidRPr="008969F4" w:rsidRDefault="001964A0" w:rsidP="00071C3A">
            <w:pPr>
              <w:pStyle w:val="a3"/>
              <w:wordWrap/>
              <w:ind w:leftChars="50" w:left="106" w:rightChars="50" w:right="106"/>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浸水</w:t>
            </w:r>
          </w:p>
        </w:tc>
        <w:tc>
          <w:tcPr>
            <w:tcW w:w="7200" w:type="dxa"/>
            <w:tcBorders>
              <w:top w:val="nil"/>
              <w:left w:val="nil"/>
              <w:bottom w:val="single" w:sz="4" w:space="0" w:color="000000"/>
              <w:right w:val="single" w:sz="4" w:space="0" w:color="000000"/>
            </w:tcBorders>
          </w:tcPr>
          <w:p w14:paraId="4A301D5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浸水個所及び浸水の原因</w:t>
            </w:r>
          </w:p>
          <w:p w14:paraId="32E1A76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浸水量及びその増減の程度</w:t>
            </w:r>
          </w:p>
          <w:p w14:paraId="15DF373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船体、機器、車両の損傷状況</w:t>
            </w:r>
          </w:p>
          <w:p w14:paraId="2F55FFF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浸水防止作業の状況</w:t>
            </w:r>
          </w:p>
          <w:p w14:paraId="1148748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船体に及ぼす風浪の影響</w:t>
            </w:r>
          </w:p>
          <w:p w14:paraId="23AC2150"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浸水防止の見通し</w:t>
            </w:r>
          </w:p>
          <w:p w14:paraId="1D86B69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⑦　流出油の有無（あるときはその程度及び防除措置）</w:t>
            </w:r>
          </w:p>
        </w:tc>
        <w:tc>
          <w:tcPr>
            <w:tcW w:w="102" w:type="dxa"/>
            <w:vMerge/>
            <w:tcBorders>
              <w:top w:val="nil"/>
              <w:left w:val="nil"/>
              <w:bottom w:val="nil"/>
              <w:right w:val="nil"/>
            </w:tcBorders>
          </w:tcPr>
          <w:p w14:paraId="54182928"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4323256B" w14:textId="77777777" w:rsidTr="00606443">
        <w:trPr>
          <w:cantSplit/>
          <w:trHeight w:hRule="exact" w:val="1757"/>
        </w:trPr>
        <w:tc>
          <w:tcPr>
            <w:tcW w:w="102" w:type="dxa"/>
            <w:vMerge/>
            <w:tcBorders>
              <w:top w:val="nil"/>
              <w:left w:val="nil"/>
              <w:bottom w:val="nil"/>
              <w:right w:val="nil"/>
            </w:tcBorders>
          </w:tcPr>
          <w:p w14:paraId="313257D5"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auto"/>
              <w:right w:val="single" w:sz="4" w:space="0" w:color="000000"/>
            </w:tcBorders>
            <w:vAlign w:val="center"/>
          </w:tcPr>
          <w:p w14:paraId="73604E02" w14:textId="77777777" w:rsidR="001964A0" w:rsidRPr="008969F4" w:rsidRDefault="001964A0" w:rsidP="00071C3A">
            <w:pPr>
              <w:autoSpaceDE w:val="0"/>
              <w:autoSpaceDN w:val="0"/>
              <w:jc w:val="center"/>
              <w:rPr>
                <w:rFonts w:asciiTheme="majorEastAsia" w:eastAsiaTheme="majorEastAsia" w:hAnsiTheme="majorEastAsia"/>
                <w:szCs w:val="21"/>
              </w:rPr>
            </w:pPr>
            <w:r w:rsidRPr="008969F4">
              <w:rPr>
                <w:rFonts w:asciiTheme="majorEastAsia" w:eastAsiaTheme="majorEastAsia" w:hAnsiTheme="majorEastAsia" w:hint="eastAsia"/>
                <w:szCs w:val="21"/>
              </w:rPr>
              <w:t>ｅ</w:t>
            </w:r>
          </w:p>
        </w:tc>
        <w:tc>
          <w:tcPr>
            <w:tcW w:w="1361" w:type="dxa"/>
            <w:tcBorders>
              <w:top w:val="nil"/>
              <w:left w:val="nil"/>
              <w:bottom w:val="single" w:sz="4" w:space="0" w:color="auto"/>
              <w:right w:val="single" w:sz="4" w:space="0" w:color="000000"/>
            </w:tcBorders>
            <w:vAlign w:val="center"/>
          </w:tcPr>
          <w:p w14:paraId="509D9571"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強取、殺人傷害、暴行等の不法行為</w:t>
            </w:r>
          </w:p>
        </w:tc>
        <w:tc>
          <w:tcPr>
            <w:tcW w:w="7200" w:type="dxa"/>
            <w:tcBorders>
              <w:top w:val="nil"/>
              <w:left w:val="nil"/>
              <w:bottom w:val="single" w:sz="4" w:space="0" w:color="auto"/>
              <w:right w:val="single" w:sz="4" w:space="0" w:color="000000"/>
            </w:tcBorders>
          </w:tcPr>
          <w:p w14:paraId="487AED7C"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事件の種類</w:t>
            </w:r>
          </w:p>
          <w:p w14:paraId="2EF59B4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事件発生の端緒及び経緯</w:t>
            </w:r>
          </w:p>
          <w:p w14:paraId="1F535FA5"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被害者の氏名、被害状況等</w:t>
            </w:r>
          </w:p>
          <w:p w14:paraId="5C88F6C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被疑者の人数、氏名等</w:t>
            </w:r>
          </w:p>
          <w:p w14:paraId="0D705F8E"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被疑者が凶器を所持している場合は、その種類、数量等</w:t>
            </w:r>
          </w:p>
          <w:p w14:paraId="2B0E7898"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措置状況</w:t>
            </w:r>
          </w:p>
        </w:tc>
        <w:tc>
          <w:tcPr>
            <w:tcW w:w="102" w:type="dxa"/>
            <w:vMerge/>
            <w:tcBorders>
              <w:top w:val="nil"/>
              <w:left w:val="nil"/>
              <w:bottom w:val="nil"/>
              <w:right w:val="nil"/>
            </w:tcBorders>
          </w:tcPr>
          <w:p w14:paraId="653526EC"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4F9ECA02" w14:textId="77777777" w:rsidTr="00606443">
        <w:trPr>
          <w:cantSplit/>
          <w:trHeight w:hRule="exact" w:val="1757"/>
        </w:trPr>
        <w:tc>
          <w:tcPr>
            <w:tcW w:w="102" w:type="dxa"/>
            <w:vMerge/>
            <w:tcBorders>
              <w:top w:val="nil"/>
              <w:left w:val="nil"/>
              <w:bottom w:val="nil"/>
              <w:right w:val="nil"/>
            </w:tcBorders>
          </w:tcPr>
          <w:p w14:paraId="365F531D"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single" w:sz="4" w:space="0" w:color="auto"/>
              <w:left w:val="single" w:sz="4" w:space="0" w:color="000000"/>
              <w:bottom w:val="single" w:sz="4" w:space="0" w:color="000000"/>
              <w:right w:val="single" w:sz="4" w:space="0" w:color="000000"/>
            </w:tcBorders>
            <w:vAlign w:val="center"/>
          </w:tcPr>
          <w:p w14:paraId="02043FD4" w14:textId="77777777" w:rsidR="001964A0" w:rsidRPr="008969F4" w:rsidRDefault="001964A0" w:rsidP="00071C3A">
            <w:pPr>
              <w:pStyle w:val="a3"/>
              <w:wordWrap/>
              <w:spacing w:line="478" w:lineRule="exact"/>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ｆ</w:t>
            </w:r>
          </w:p>
        </w:tc>
        <w:tc>
          <w:tcPr>
            <w:tcW w:w="1361" w:type="dxa"/>
            <w:tcBorders>
              <w:top w:val="single" w:sz="4" w:space="0" w:color="auto"/>
              <w:left w:val="nil"/>
              <w:bottom w:val="single" w:sz="4" w:space="0" w:color="000000"/>
              <w:right w:val="single" w:sz="4" w:space="0" w:color="000000"/>
            </w:tcBorders>
            <w:vAlign w:val="center"/>
          </w:tcPr>
          <w:p w14:paraId="781155A5"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人身事故（行方不明を除く）</w:t>
            </w:r>
          </w:p>
        </w:tc>
        <w:tc>
          <w:tcPr>
            <w:tcW w:w="7200" w:type="dxa"/>
            <w:tcBorders>
              <w:top w:val="single" w:sz="4" w:space="0" w:color="auto"/>
              <w:left w:val="nil"/>
              <w:bottom w:val="single" w:sz="4" w:space="0" w:color="000000"/>
              <w:right w:val="single" w:sz="4" w:space="0" w:color="000000"/>
            </w:tcBorders>
          </w:tcPr>
          <w:p w14:paraId="4C0F8C89"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事故の発生状況</w:t>
            </w:r>
          </w:p>
          <w:p w14:paraId="0B8F3C6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死傷者数又は疾病者数</w:t>
            </w:r>
          </w:p>
          <w:p w14:paraId="110D5D6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発生原因</w:t>
            </w:r>
          </w:p>
          <w:p w14:paraId="48C57A1B"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負傷又は疾病の程度</w:t>
            </w:r>
          </w:p>
          <w:p w14:paraId="5AEA4C6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⑤　応急手当の状況</w:t>
            </w:r>
          </w:p>
          <w:p w14:paraId="6981E927"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⑥　緊急下船の必要の有無</w:t>
            </w:r>
          </w:p>
        </w:tc>
        <w:tc>
          <w:tcPr>
            <w:tcW w:w="102" w:type="dxa"/>
            <w:vMerge/>
            <w:tcBorders>
              <w:top w:val="nil"/>
              <w:left w:val="nil"/>
              <w:bottom w:val="nil"/>
              <w:right w:val="nil"/>
            </w:tcBorders>
          </w:tcPr>
          <w:p w14:paraId="37DA5FED"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8969F4" w:rsidRPr="008969F4" w14:paraId="06FC506C" w14:textId="77777777" w:rsidTr="00606443">
        <w:trPr>
          <w:cantSplit/>
          <w:trHeight w:val="289"/>
        </w:trPr>
        <w:tc>
          <w:tcPr>
            <w:tcW w:w="102" w:type="dxa"/>
            <w:vMerge/>
            <w:tcBorders>
              <w:top w:val="nil"/>
              <w:left w:val="nil"/>
              <w:bottom w:val="nil"/>
              <w:right w:val="nil"/>
            </w:tcBorders>
          </w:tcPr>
          <w:p w14:paraId="19B89070" w14:textId="77777777" w:rsidR="008969F4" w:rsidRPr="008969F4" w:rsidRDefault="008969F4" w:rsidP="00071C3A">
            <w:pPr>
              <w:pStyle w:val="a3"/>
              <w:wordWrap/>
              <w:spacing w:line="240" w:lineRule="auto"/>
              <w:rPr>
                <w:rFonts w:asciiTheme="majorEastAsia" w:eastAsiaTheme="majorEastAsia" w:hAnsiTheme="majorEastAsia"/>
                <w:spacing w:val="0"/>
                <w:sz w:val="21"/>
                <w:szCs w:val="21"/>
              </w:rPr>
            </w:pPr>
          </w:p>
        </w:tc>
        <w:tc>
          <w:tcPr>
            <w:tcW w:w="408" w:type="dxa"/>
            <w:vMerge w:val="restart"/>
            <w:tcBorders>
              <w:top w:val="nil"/>
              <w:left w:val="single" w:sz="4" w:space="0" w:color="000000"/>
              <w:bottom w:val="nil"/>
              <w:right w:val="single" w:sz="4" w:space="0" w:color="000000"/>
            </w:tcBorders>
            <w:vAlign w:val="center"/>
          </w:tcPr>
          <w:p w14:paraId="5889C6C4" w14:textId="77777777" w:rsidR="008969F4" w:rsidRPr="008969F4" w:rsidRDefault="008969F4" w:rsidP="00071C3A">
            <w:pPr>
              <w:pStyle w:val="a3"/>
              <w:wordWrap/>
              <w:jc w:val="center"/>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ｇ</w:t>
            </w:r>
          </w:p>
        </w:tc>
        <w:tc>
          <w:tcPr>
            <w:tcW w:w="1361" w:type="dxa"/>
            <w:vMerge w:val="restart"/>
            <w:tcBorders>
              <w:top w:val="nil"/>
              <w:left w:val="nil"/>
              <w:right w:val="single" w:sz="4" w:space="0" w:color="000000"/>
            </w:tcBorders>
            <w:vAlign w:val="center"/>
          </w:tcPr>
          <w:p w14:paraId="389B423E"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旅客、乗組員等の行方不明</w:t>
            </w:r>
          </w:p>
        </w:tc>
        <w:tc>
          <w:tcPr>
            <w:tcW w:w="7200" w:type="dxa"/>
            <w:tcBorders>
              <w:top w:val="nil"/>
              <w:left w:val="nil"/>
              <w:bottom w:val="nil"/>
              <w:right w:val="single" w:sz="4" w:space="0" w:color="000000"/>
            </w:tcBorders>
          </w:tcPr>
          <w:p w14:paraId="374913B9"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行方不明が判明した日時及び場所</w:t>
            </w:r>
          </w:p>
        </w:tc>
        <w:tc>
          <w:tcPr>
            <w:tcW w:w="102" w:type="dxa"/>
            <w:vMerge/>
            <w:tcBorders>
              <w:top w:val="nil"/>
              <w:left w:val="nil"/>
              <w:bottom w:val="nil"/>
              <w:right w:val="nil"/>
            </w:tcBorders>
          </w:tcPr>
          <w:p w14:paraId="098679D3"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8969F4" w:rsidRPr="008969F4" w14:paraId="352FA71C" w14:textId="77777777" w:rsidTr="00606443">
        <w:trPr>
          <w:cantSplit/>
          <w:trHeight w:hRule="exact" w:val="907"/>
        </w:trPr>
        <w:tc>
          <w:tcPr>
            <w:tcW w:w="102" w:type="dxa"/>
            <w:vMerge w:val="restart"/>
            <w:tcBorders>
              <w:top w:val="nil"/>
              <w:left w:val="nil"/>
              <w:bottom w:val="nil"/>
              <w:right w:val="nil"/>
            </w:tcBorders>
          </w:tcPr>
          <w:p w14:paraId="18A5FEA0" w14:textId="77777777" w:rsidR="008969F4" w:rsidRPr="008969F4" w:rsidRDefault="008969F4" w:rsidP="00071C3A">
            <w:pPr>
              <w:pStyle w:val="a3"/>
              <w:wordWrap/>
              <w:rPr>
                <w:rFonts w:asciiTheme="majorEastAsia" w:eastAsiaTheme="majorEastAsia" w:hAnsiTheme="majorEastAsia"/>
                <w:spacing w:val="0"/>
                <w:sz w:val="21"/>
                <w:szCs w:val="21"/>
              </w:rPr>
            </w:pPr>
          </w:p>
        </w:tc>
        <w:tc>
          <w:tcPr>
            <w:tcW w:w="408" w:type="dxa"/>
            <w:vMerge/>
            <w:tcBorders>
              <w:left w:val="single" w:sz="4" w:space="0" w:color="000000"/>
              <w:bottom w:val="single" w:sz="4" w:space="0" w:color="000000"/>
              <w:right w:val="single" w:sz="4" w:space="0" w:color="000000"/>
            </w:tcBorders>
            <w:vAlign w:val="center"/>
          </w:tcPr>
          <w:p w14:paraId="33260D3A" w14:textId="77777777" w:rsidR="008969F4" w:rsidRPr="008969F4" w:rsidRDefault="008969F4" w:rsidP="00071C3A">
            <w:pPr>
              <w:pStyle w:val="a3"/>
              <w:wordWrap/>
              <w:jc w:val="center"/>
              <w:rPr>
                <w:rFonts w:asciiTheme="majorEastAsia" w:eastAsiaTheme="majorEastAsia" w:hAnsiTheme="majorEastAsia"/>
                <w:spacing w:val="0"/>
                <w:sz w:val="21"/>
                <w:szCs w:val="21"/>
              </w:rPr>
            </w:pPr>
          </w:p>
        </w:tc>
        <w:tc>
          <w:tcPr>
            <w:tcW w:w="1361" w:type="dxa"/>
            <w:vMerge/>
            <w:tcBorders>
              <w:left w:val="nil"/>
              <w:bottom w:val="single" w:sz="4" w:space="0" w:color="000000"/>
              <w:right w:val="single" w:sz="4" w:space="0" w:color="000000"/>
            </w:tcBorders>
            <w:vAlign w:val="center"/>
          </w:tcPr>
          <w:p w14:paraId="55D64063"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p>
        </w:tc>
        <w:tc>
          <w:tcPr>
            <w:tcW w:w="7200" w:type="dxa"/>
            <w:tcBorders>
              <w:top w:val="nil"/>
              <w:left w:val="nil"/>
              <w:bottom w:val="single" w:sz="4" w:space="0" w:color="000000"/>
              <w:right w:val="single" w:sz="4" w:space="0" w:color="000000"/>
            </w:tcBorders>
          </w:tcPr>
          <w:p w14:paraId="1770F966"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行方不明の日時、場所及び理由（推定）</w:t>
            </w:r>
          </w:p>
          <w:p w14:paraId="641C72F4"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行方不明者の氏名等</w:t>
            </w:r>
          </w:p>
          <w:p w14:paraId="3272DD9F" w14:textId="77777777" w:rsidR="008969F4" w:rsidRPr="008969F4" w:rsidRDefault="008969F4"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④　行方不明者の遺留品等</w:t>
            </w:r>
          </w:p>
        </w:tc>
        <w:tc>
          <w:tcPr>
            <w:tcW w:w="102" w:type="dxa"/>
            <w:vMerge w:val="restart"/>
            <w:tcBorders>
              <w:top w:val="nil"/>
              <w:left w:val="nil"/>
              <w:bottom w:val="nil"/>
              <w:right w:val="nil"/>
            </w:tcBorders>
          </w:tcPr>
          <w:p w14:paraId="7BACF493" w14:textId="77777777" w:rsidR="008969F4" w:rsidRPr="008969F4" w:rsidRDefault="008969F4" w:rsidP="00071C3A">
            <w:pPr>
              <w:pStyle w:val="a3"/>
              <w:wordWrap/>
              <w:rPr>
                <w:rFonts w:asciiTheme="majorEastAsia" w:eastAsiaTheme="majorEastAsia" w:hAnsiTheme="majorEastAsia"/>
                <w:spacing w:val="0"/>
                <w:sz w:val="21"/>
                <w:szCs w:val="21"/>
              </w:rPr>
            </w:pPr>
          </w:p>
        </w:tc>
      </w:tr>
      <w:tr w:rsidR="001964A0" w:rsidRPr="008969F4" w14:paraId="4B4D04D5" w14:textId="77777777" w:rsidTr="00606443">
        <w:trPr>
          <w:cantSplit/>
          <w:trHeight w:hRule="exact" w:val="907"/>
        </w:trPr>
        <w:tc>
          <w:tcPr>
            <w:tcW w:w="102" w:type="dxa"/>
            <w:vMerge/>
            <w:tcBorders>
              <w:top w:val="nil"/>
              <w:left w:val="nil"/>
              <w:bottom w:val="nil"/>
              <w:right w:val="nil"/>
            </w:tcBorders>
          </w:tcPr>
          <w:p w14:paraId="002AB2D2"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011AC702"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ｈ</w:t>
            </w:r>
          </w:p>
        </w:tc>
        <w:tc>
          <w:tcPr>
            <w:tcW w:w="1361" w:type="dxa"/>
            <w:tcBorders>
              <w:top w:val="nil"/>
              <w:left w:val="nil"/>
              <w:bottom w:val="single" w:sz="4" w:space="0" w:color="000000"/>
              <w:right w:val="single" w:sz="4" w:space="0" w:color="000000"/>
            </w:tcBorders>
            <w:vAlign w:val="center"/>
          </w:tcPr>
          <w:p w14:paraId="7B514B5A"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その他の事故</w:t>
            </w:r>
          </w:p>
        </w:tc>
        <w:tc>
          <w:tcPr>
            <w:tcW w:w="7200" w:type="dxa"/>
            <w:tcBorders>
              <w:top w:val="nil"/>
              <w:left w:val="nil"/>
              <w:bottom w:val="single" w:sz="4" w:space="0" w:color="000000"/>
              <w:right w:val="single" w:sz="4" w:space="0" w:color="000000"/>
            </w:tcBorders>
          </w:tcPr>
          <w:p w14:paraId="78C4A9A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事故の状況</w:t>
            </w:r>
          </w:p>
          <w:p w14:paraId="2BAE3953"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事故の原因</w:t>
            </w:r>
          </w:p>
          <w:p w14:paraId="55D9F925"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2637F209" w14:textId="77777777" w:rsidR="001964A0" w:rsidRPr="008969F4" w:rsidRDefault="001964A0" w:rsidP="00071C3A">
            <w:pPr>
              <w:pStyle w:val="a3"/>
              <w:wordWrap/>
              <w:rPr>
                <w:rFonts w:asciiTheme="majorEastAsia" w:eastAsiaTheme="majorEastAsia" w:hAnsiTheme="majorEastAsia"/>
                <w:spacing w:val="0"/>
                <w:sz w:val="21"/>
                <w:szCs w:val="21"/>
              </w:rPr>
            </w:pPr>
          </w:p>
        </w:tc>
      </w:tr>
      <w:tr w:rsidR="001964A0" w:rsidRPr="008969F4" w14:paraId="0745BC69" w14:textId="77777777" w:rsidTr="00606443">
        <w:trPr>
          <w:cantSplit/>
          <w:trHeight w:hRule="exact" w:val="907"/>
        </w:trPr>
        <w:tc>
          <w:tcPr>
            <w:tcW w:w="102" w:type="dxa"/>
            <w:vMerge/>
            <w:tcBorders>
              <w:top w:val="nil"/>
              <w:left w:val="nil"/>
              <w:bottom w:val="nil"/>
              <w:right w:val="nil"/>
            </w:tcBorders>
          </w:tcPr>
          <w:p w14:paraId="64BF36BE" w14:textId="77777777" w:rsidR="001964A0" w:rsidRPr="008969F4" w:rsidRDefault="001964A0" w:rsidP="00071C3A">
            <w:pPr>
              <w:pStyle w:val="a3"/>
              <w:wordWrap/>
              <w:spacing w:line="240" w:lineRule="auto"/>
              <w:rPr>
                <w:rFonts w:asciiTheme="majorEastAsia" w:eastAsiaTheme="majorEastAsia" w:hAnsiTheme="majorEastAsia"/>
                <w:spacing w:val="0"/>
                <w:sz w:val="21"/>
                <w:szCs w:val="21"/>
              </w:rPr>
            </w:pPr>
          </w:p>
        </w:tc>
        <w:tc>
          <w:tcPr>
            <w:tcW w:w="408" w:type="dxa"/>
            <w:tcBorders>
              <w:top w:val="nil"/>
              <w:left w:val="single" w:sz="4" w:space="0" w:color="000000"/>
              <w:bottom w:val="single" w:sz="4" w:space="0" w:color="000000"/>
              <w:right w:val="single" w:sz="4" w:space="0" w:color="000000"/>
            </w:tcBorders>
            <w:vAlign w:val="center"/>
          </w:tcPr>
          <w:p w14:paraId="16A40F49" w14:textId="77777777" w:rsidR="001964A0" w:rsidRPr="008969F4" w:rsidRDefault="001964A0" w:rsidP="00071C3A">
            <w:pPr>
              <w:autoSpaceDE w:val="0"/>
              <w:autoSpaceDN w:val="0"/>
              <w:jc w:val="center"/>
              <w:rPr>
                <w:rFonts w:asciiTheme="majorEastAsia" w:eastAsiaTheme="majorEastAsia" w:hAnsiTheme="majorEastAsia"/>
              </w:rPr>
            </w:pPr>
            <w:r w:rsidRPr="008969F4">
              <w:rPr>
                <w:rFonts w:asciiTheme="majorEastAsia" w:eastAsiaTheme="majorEastAsia" w:hAnsiTheme="majorEastAsia" w:hint="eastAsia"/>
              </w:rPr>
              <w:t>ｉ</w:t>
            </w:r>
          </w:p>
        </w:tc>
        <w:tc>
          <w:tcPr>
            <w:tcW w:w="1361" w:type="dxa"/>
            <w:tcBorders>
              <w:top w:val="nil"/>
              <w:left w:val="nil"/>
              <w:bottom w:val="single" w:sz="4" w:space="0" w:color="000000"/>
              <w:right w:val="single" w:sz="4" w:space="0" w:color="000000"/>
            </w:tcBorders>
            <w:vAlign w:val="center"/>
          </w:tcPr>
          <w:p w14:paraId="2EEB2B74"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インシデント</w:t>
            </w:r>
          </w:p>
        </w:tc>
        <w:tc>
          <w:tcPr>
            <w:tcW w:w="7200" w:type="dxa"/>
            <w:tcBorders>
              <w:top w:val="nil"/>
              <w:left w:val="nil"/>
              <w:bottom w:val="single" w:sz="4" w:space="0" w:color="000000"/>
              <w:right w:val="single" w:sz="4" w:space="0" w:color="000000"/>
            </w:tcBorders>
          </w:tcPr>
          <w:p w14:paraId="0EEEC302"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①　インシデントの状況</w:t>
            </w:r>
          </w:p>
          <w:p w14:paraId="78BBCA3D"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②　インシデントの原因</w:t>
            </w:r>
          </w:p>
          <w:p w14:paraId="574A6DEF" w14:textId="77777777" w:rsidR="001964A0" w:rsidRPr="008969F4" w:rsidRDefault="001964A0" w:rsidP="00071C3A">
            <w:pPr>
              <w:pStyle w:val="a3"/>
              <w:wordWrap/>
              <w:ind w:leftChars="50" w:left="106" w:rightChars="50" w:right="106"/>
              <w:jc w:val="left"/>
              <w:rPr>
                <w:rFonts w:asciiTheme="majorEastAsia" w:eastAsiaTheme="majorEastAsia" w:hAnsiTheme="majorEastAsia"/>
                <w:spacing w:val="0"/>
                <w:sz w:val="21"/>
                <w:szCs w:val="21"/>
              </w:rPr>
            </w:pPr>
            <w:r w:rsidRPr="008969F4">
              <w:rPr>
                <w:rFonts w:asciiTheme="majorEastAsia" w:eastAsiaTheme="majorEastAsia" w:hAnsiTheme="majorEastAsia" w:hint="eastAsia"/>
                <w:sz w:val="21"/>
                <w:szCs w:val="21"/>
              </w:rPr>
              <w:t>③　措置状況</w:t>
            </w:r>
          </w:p>
        </w:tc>
        <w:tc>
          <w:tcPr>
            <w:tcW w:w="102" w:type="dxa"/>
            <w:vMerge/>
            <w:tcBorders>
              <w:top w:val="nil"/>
              <w:left w:val="nil"/>
              <w:bottom w:val="nil"/>
              <w:right w:val="nil"/>
            </w:tcBorders>
          </w:tcPr>
          <w:p w14:paraId="5D6859B1" w14:textId="77777777" w:rsidR="001964A0" w:rsidRPr="008969F4" w:rsidRDefault="001964A0" w:rsidP="00071C3A">
            <w:pPr>
              <w:pStyle w:val="a3"/>
              <w:wordWrap/>
              <w:rPr>
                <w:rFonts w:asciiTheme="majorEastAsia" w:eastAsiaTheme="majorEastAsia" w:hAnsiTheme="majorEastAsia"/>
                <w:spacing w:val="0"/>
                <w:sz w:val="21"/>
                <w:szCs w:val="21"/>
              </w:rPr>
            </w:pPr>
          </w:p>
        </w:tc>
      </w:tr>
    </w:tbl>
    <w:p w14:paraId="1959CB35" w14:textId="77777777" w:rsidR="001964A0" w:rsidRPr="00CB1A2A" w:rsidRDefault="001964A0" w:rsidP="00071C3A">
      <w:pPr>
        <w:pStyle w:val="a3"/>
        <w:wordWrap/>
        <w:rPr>
          <w:spacing w:val="0"/>
          <w:sz w:val="21"/>
          <w:szCs w:val="21"/>
        </w:rPr>
      </w:pPr>
    </w:p>
    <w:p w14:paraId="24D57989" w14:textId="77777777" w:rsidR="001964A0" w:rsidRDefault="001964A0" w:rsidP="00071C3A">
      <w:pPr>
        <w:pStyle w:val="a3"/>
        <w:wordWrap/>
        <w:ind w:firstLineChars="500" w:firstLine="1073"/>
        <w:rPr>
          <w:rFonts w:ascii="ＭＳ ゴシック" w:hAnsi="ＭＳ ゴシック"/>
          <w:sz w:val="21"/>
          <w:szCs w:val="21"/>
        </w:rPr>
      </w:pPr>
      <w:r w:rsidRPr="00CB1A2A">
        <w:rPr>
          <w:rFonts w:ascii="ＭＳ ゴシック" w:hAnsi="ＭＳ ゴシック" w:hint="eastAsia"/>
          <w:sz w:val="21"/>
          <w:szCs w:val="21"/>
        </w:rPr>
        <w:t>第３章</w:t>
      </w:r>
      <w:r w:rsidR="004655B3">
        <w:rPr>
          <w:rFonts w:ascii="ＭＳ ゴシック" w:hAnsi="ＭＳ ゴシック" w:hint="eastAsia"/>
          <w:sz w:val="21"/>
          <w:szCs w:val="21"/>
        </w:rPr>
        <w:t xml:space="preserve">　</w:t>
      </w:r>
      <w:r w:rsidRPr="00CB1A2A">
        <w:rPr>
          <w:rFonts w:ascii="ＭＳ ゴシック" w:hAnsi="ＭＳ ゴシック" w:hint="eastAsia"/>
          <w:sz w:val="21"/>
          <w:szCs w:val="21"/>
        </w:rPr>
        <w:t xml:space="preserve">　事故の処理等</w:t>
      </w:r>
    </w:p>
    <w:p w14:paraId="2CA448F9"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（船長のとるべき措置）</w:t>
      </w:r>
    </w:p>
    <w:p w14:paraId="359047E2"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第６条　事故が発生したときに、旅客の安全、船体の保全のために船長が講ずべき必要な措置はおおむね次のとおりである。</w:t>
      </w:r>
    </w:p>
    <w:p w14:paraId="7B227141"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海難事故の場合</w:t>
      </w:r>
    </w:p>
    <w:p w14:paraId="735FC7BE"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損傷状況の把握及び事故局限の可否の検討</w:t>
      </w:r>
    </w:p>
    <w:p w14:paraId="3C7EAB0D"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人身事故に対する早急な救護</w:t>
      </w:r>
    </w:p>
    <w:p w14:paraId="6274E245" w14:textId="0A87520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w:t>
      </w:r>
    </w:p>
    <w:p w14:paraId="39195506"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旅客への正確な情報の周知及び状況に即した適切な旅客の誘導</w:t>
      </w:r>
    </w:p>
    <w:p w14:paraId="1BDF867F"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二次災害及び被害拡大を防止するための適切な作業の実施</w:t>
      </w:r>
    </w:p>
    <w:p w14:paraId="69377C44"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不法事件の場合</w:t>
      </w:r>
    </w:p>
    <w:p w14:paraId="10A73D82"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①　被害者に対する早急な救護</w:t>
      </w:r>
    </w:p>
    <w:p w14:paraId="7AEF60EA"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②　不法行為者の隔離又は監視</w:t>
      </w:r>
    </w:p>
    <w:p w14:paraId="4C65F628" w14:textId="04629569"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③　連絡方法の確立</w:t>
      </w:r>
    </w:p>
    <w:p w14:paraId="7EA12DD3"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④　旅客に対する現状及び措置状況の周知と旅客の軽率な行為の禁止</w:t>
      </w:r>
    </w:p>
    <w:p w14:paraId="0867FAEE" w14:textId="77777777" w:rsidR="003337DE" w:rsidRPr="003337DE" w:rsidRDefault="003337DE" w:rsidP="003337DE">
      <w:pPr>
        <w:pStyle w:val="a3"/>
        <w:ind w:leftChars="100" w:left="213" w:firstLineChars="100" w:firstLine="215"/>
        <w:rPr>
          <w:rFonts w:ascii="ＭＳ ゴシック" w:hAnsi="ＭＳ ゴシック"/>
          <w:sz w:val="21"/>
          <w:szCs w:val="21"/>
        </w:rPr>
      </w:pPr>
      <w:r w:rsidRPr="003337DE">
        <w:rPr>
          <w:rFonts w:ascii="ＭＳ ゴシック" w:hAnsi="ＭＳ ゴシック" w:hint="eastAsia"/>
          <w:sz w:val="21"/>
          <w:szCs w:val="21"/>
        </w:rPr>
        <w:t>⑤　不法行為が継続している場合、中止を求める不法行為者への説得</w:t>
      </w:r>
    </w:p>
    <w:p w14:paraId="181238EE" w14:textId="77777777" w:rsidR="003337DE" w:rsidRPr="003337DE" w:rsidRDefault="003337DE" w:rsidP="003337DE">
      <w:pPr>
        <w:pStyle w:val="a3"/>
        <w:ind w:leftChars="100" w:left="213"/>
        <w:rPr>
          <w:rFonts w:ascii="ＭＳ ゴシック" w:hAnsi="ＭＳ ゴシック"/>
          <w:sz w:val="21"/>
          <w:szCs w:val="21"/>
        </w:rPr>
      </w:pPr>
      <w:r w:rsidRPr="003337DE">
        <w:rPr>
          <w:rFonts w:ascii="ＭＳ ゴシック" w:hAnsi="ＭＳ ゴシック" w:hint="eastAsia"/>
          <w:sz w:val="21"/>
          <w:szCs w:val="21"/>
        </w:rPr>
        <w:t>（運航管理者のとるべき措置）</w:t>
      </w:r>
    </w:p>
    <w:p w14:paraId="0E1ECC58"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第７条　運航管理者は、通常連絡、入港連絡等の船長からの連絡が異常に遅延している場合又は連絡なしに入港が異常に遅延している場合は、遅滞なく船舶の動静把握のために必要な措置を講じなければならない。</w:t>
      </w:r>
    </w:p>
    <w:p w14:paraId="4E920331"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２　運航管理者は、前項の措置を講じたにもかかわらず船舶の動静を把握できないときは、直ちに関係海上保安官署等に連絡するとともに第４条（非常連絡）に従って関係者に通報しなければならない。</w:t>
      </w:r>
    </w:p>
    <w:p w14:paraId="5291439E" w14:textId="77777777" w:rsidR="003337DE" w:rsidRPr="003337DE" w:rsidRDefault="003337DE" w:rsidP="003337DE">
      <w:pPr>
        <w:pStyle w:val="a3"/>
        <w:ind w:left="215" w:hangingChars="100" w:hanging="215"/>
        <w:rPr>
          <w:rFonts w:ascii="ＭＳ ゴシック" w:hAnsi="ＭＳ ゴシック"/>
          <w:sz w:val="21"/>
          <w:szCs w:val="21"/>
        </w:rPr>
      </w:pPr>
      <w:r w:rsidRPr="003337DE">
        <w:rPr>
          <w:rFonts w:ascii="ＭＳ ゴシック" w:hAnsi="ＭＳ ゴシック" w:hint="eastAsia"/>
          <w:sz w:val="21"/>
          <w:szCs w:val="21"/>
        </w:rPr>
        <w:t>３　事故の発生を知ったとき又は船舶の動静が把握できないときに運航管理者がとるべき必要な措置はおおむね次のとおりである。</w:t>
      </w:r>
    </w:p>
    <w:p w14:paraId="29DBF5EB"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sz w:val="21"/>
          <w:szCs w:val="21"/>
        </w:rPr>
        <w:t>(1)</w:t>
      </w:r>
      <w:r>
        <w:rPr>
          <w:rFonts w:ascii="ＭＳ ゴシック" w:hAnsi="ＭＳ ゴシック" w:hint="eastAsia"/>
          <w:sz w:val="21"/>
          <w:szCs w:val="21"/>
        </w:rPr>
        <w:t xml:space="preserve">　</w:t>
      </w:r>
      <w:r w:rsidRPr="003337DE">
        <w:rPr>
          <w:rFonts w:ascii="ＭＳ ゴシック" w:hAnsi="ＭＳ ゴシック" w:hint="eastAsia"/>
          <w:sz w:val="21"/>
          <w:szCs w:val="21"/>
        </w:rPr>
        <w:t>事故の実態把握及び救難に必要な情報の収集及び分析</w:t>
      </w:r>
    </w:p>
    <w:p w14:paraId="7675F2F6"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2</w:t>
      </w:r>
      <w:r>
        <w:rPr>
          <w:rFonts w:ascii="ＭＳ ゴシック" w:hAnsi="ＭＳ ゴシック" w:hint="eastAsia"/>
          <w:sz w:val="21"/>
          <w:szCs w:val="21"/>
        </w:rPr>
        <w:t xml:space="preserve">)　</w:t>
      </w:r>
      <w:r w:rsidRPr="003337DE">
        <w:rPr>
          <w:rFonts w:ascii="ＭＳ ゴシック" w:hAnsi="ＭＳ ゴシック" w:hint="eastAsia"/>
          <w:sz w:val="21"/>
          <w:szCs w:val="21"/>
        </w:rPr>
        <w:t>海上保安官署への救助要請</w:t>
      </w:r>
    </w:p>
    <w:p w14:paraId="25F6C938"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3</w:t>
      </w:r>
      <w:r>
        <w:rPr>
          <w:rFonts w:ascii="ＭＳ ゴシック" w:hAnsi="ＭＳ ゴシック" w:hint="eastAsia"/>
          <w:sz w:val="21"/>
          <w:szCs w:val="21"/>
        </w:rPr>
        <w:t xml:space="preserve">)　</w:t>
      </w:r>
      <w:r w:rsidRPr="003337DE">
        <w:rPr>
          <w:rFonts w:ascii="ＭＳ ゴシック" w:hAnsi="ＭＳ ゴシック" w:hint="eastAsia"/>
          <w:sz w:val="21"/>
          <w:szCs w:val="21"/>
        </w:rPr>
        <w:t>行方不明者の捜索又は本船の救助のための捜索船又は救助船等の手配</w:t>
      </w:r>
    </w:p>
    <w:p w14:paraId="07923AF2"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4</w:t>
      </w:r>
      <w:r>
        <w:rPr>
          <w:rFonts w:ascii="ＭＳ ゴシック" w:hAnsi="ＭＳ ゴシック" w:hint="eastAsia"/>
          <w:sz w:val="21"/>
          <w:szCs w:val="21"/>
        </w:rPr>
        <w:t xml:space="preserve">)　</w:t>
      </w:r>
      <w:r w:rsidRPr="003337DE">
        <w:rPr>
          <w:rFonts w:ascii="ＭＳ ゴシック" w:hAnsi="ＭＳ ゴシック" w:hint="eastAsia"/>
          <w:sz w:val="21"/>
          <w:szCs w:val="21"/>
        </w:rPr>
        <w:t>必要人員の派遣及び必要物資の補給等</w:t>
      </w:r>
    </w:p>
    <w:p w14:paraId="0FEC01FA"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5</w:t>
      </w:r>
      <w:r>
        <w:rPr>
          <w:rFonts w:ascii="ＭＳ ゴシック" w:hAnsi="ＭＳ ゴシック" w:hint="eastAsia"/>
          <w:sz w:val="21"/>
          <w:szCs w:val="21"/>
        </w:rPr>
        <w:t xml:space="preserve">)　</w:t>
      </w:r>
      <w:r w:rsidRPr="003337DE">
        <w:rPr>
          <w:rFonts w:ascii="ＭＳ ゴシック" w:hAnsi="ＭＳ ゴシック" w:hint="eastAsia"/>
          <w:sz w:val="21"/>
          <w:szCs w:val="21"/>
        </w:rPr>
        <w:t>船長に対する必要事項の連絡及び助言</w:t>
      </w:r>
    </w:p>
    <w:p w14:paraId="6C147FCD"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6</w:t>
      </w:r>
      <w:r>
        <w:rPr>
          <w:rFonts w:ascii="ＭＳ ゴシック" w:hAnsi="ＭＳ ゴシック" w:hint="eastAsia"/>
          <w:sz w:val="21"/>
          <w:szCs w:val="21"/>
        </w:rPr>
        <w:t xml:space="preserve">)　</w:t>
      </w:r>
      <w:r w:rsidRPr="003337DE">
        <w:rPr>
          <w:rFonts w:ascii="ＭＳ ゴシック" w:hAnsi="ＭＳ ゴシック" w:hint="eastAsia"/>
          <w:sz w:val="21"/>
          <w:szCs w:val="21"/>
        </w:rPr>
        <w:t>医師、病院、宿舎の手配等の旅客の救護のための措置</w:t>
      </w:r>
    </w:p>
    <w:p w14:paraId="6977CD36" w14:textId="77777777" w:rsidR="003337DE" w:rsidRPr="003337DE" w:rsidRDefault="003337DE" w:rsidP="003337DE">
      <w:pPr>
        <w:pStyle w:val="a3"/>
        <w:ind w:leftChars="50" w:left="213" w:hangingChars="50" w:hanging="107"/>
        <w:rPr>
          <w:rFonts w:ascii="ＭＳ ゴシック" w:hAnsi="ＭＳ ゴシック"/>
          <w:sz w:val="21"/>
          <w:szCs w:val="21"/>
        </w:rPr>
      </w:pPr>
      <w:r>
        <w:rPr>
          <w:rFonts w:ascii="ＭＳ ゴシック" w:hAnsi="ＭＳ ゴシック" w:hint="eastAsia"/>
          <w:sz w:val="21"/>
          <w:szCs w:val="21"/>
        </w:rPr>
        <w:t>(</w:t>
      </w:r>
      <w:r>
        <w:rPr>
          <w:rFonts w:ascii="ＭＳ ゴシック" w:hAnsi="ＭＳ ゴシック"/>
          <w:sz w:val="21"/>
          <w:szCs w:val="21"/>
        </w:rPr>
        <w:t>7</w:t>
      </w:r>
      <w:r>
        <w:rPr>
          <w:rFonts w:ascii="ＭＳ ゴシック" w:hAnsi="ＭＳ ゴシック" w:hint="eastAsia"/>
          <w:sz w:val="21"/>
          <w:szCs w:val="21"/>
        </w:rPr>
        <w:t xml:space="preserve">)　</w:t>
      </w:r>
      <w:r w:rsidRPr="003337DE">
        <w:rPr>
          <w:rFonts w:ascii="ＭＳ ゴシック" w:hAnsi="ＭＳ ゴシック" w:hint="eastAsia"/>
          <w:sz w:val="21"/>
          <w:szCs w:val="21"/>
        </w:rPr>
        <w:t>乗船客の氏名の確認及びその連絡先への通知</w:t>
      </w:r>
    </w:p>
    <w:p w14:paraId="334E0BC2"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（医療救護の連絡等）</w:t>
      </w:r>
    </w:p>
    <w:p w14:paraId="5425DDC1" w14:textId="7F6BB720" w:rsidR="001701F5" w:rsidRPr="001701F5" w:rsidRDefault="001701F5" w:rsidP="001701F5">
      <w:pPr>
        <w:pStyle w:val="a3"/>
        <w:ind w:left="215" w:hangingChars="100" w:hanging="215"/>
        <w:rPr>
          <w:rFonts w:ascii="ＭＳ ゴシック" w:hAnsi="ＭＳ ゴシック"/>
          <w:sz w:val="21"/>
          <w:szCs w:val="21"/>
        </w:rPr>
      </w:pPr>
      <w:r w:rsidRPr="001701F5">
        <w:rPr>
          <w:rFonts w:ascii="ＭＳ ゴシック" w:hAnsi="ＭＳ ゴシック" w:hint="eastAsia"/>
          <w:sz w:val="21"/>
          <w:szCs w:val="21"/>
        </w:rPr>
        <w:t>第</w:t>
      </w:r>
      <w:r w:rsidR="004021F4">
        <w:rPr>
          <w:rFonts w:ascii="ＭＳ ゴシック" w:hAnsi="ＭＳ ゴシック" w:hint="eastAsia"/>
          <w:sz w:val="21"/>
          <w:szCs w:val="21"/>
        </w:rPr>
        <w:t>８</w:t>
      </w:r>
      <w:r w:rsidRPr="001701F5">
        <w:rPr>
          <w:rFonts w:ascii="ＭＳ ゴシック" w:hAnsi="ＭＳ ゴシック" w:hint="eastAsia"/>
          <w:sz w:val="21"/>
          <w:szCs w:val="21"/>
        </w:rPr>
        <w:t>条　船長及び運航管理者は、船内に医療救護を必要とする事態が発生したときは、乗船者に医師がいる場合はその医師の協力を要請することとし、不在の場合は別表「</w:t>
      </w:r>
      <w:r w:rsidR="00411805">
        <w:rPr>
          <w:rFonts w:ascii="ＭＳ ゴシック" w:hAnsi="ＭＳ ゴシック" w:hint="eastAsia"/>
          <w:sz w:val="21"/>
          <w:szCs w:val="21"/>
        </w:rPr>
        <w:t>非常</w:t>
      </w:r>
      <w:r w:rsidRPr="001701F5">
        <w:rPr>
          <w:rFonts w:ascii="ＭＳ ゴシック" w:hAnsi="ＭＳ ゴシック" w:hint="eastAsia"/>
          <w:sz w:val="21"/>
          <w:szCs w:val="21"/>
        </w:rPr>
        <w:t>連絡表」により最寄りの医師と連絡をとり、その指示のもとに適切な措置を講じなければならない。</w:t>
      </w:r>
    </w:p>
    <w:p w14:paraId="4BB90B81" w14:textId="77777777" w:rsidR="001701F5" w:rsidRPr="001701F5" w:rsidRDefault="001701F5" w:rsidP="001701F5">
      <w:pPr>
        <w:pStyle w:val="a3"/>
        <w:ind w:firstLineChars="100" w:firstLine="215"/>
        <w:rPr>
          <w:rFonts w:ascii="ＭＳ ゴシック" w:hAnsi="ＭＳ ゴシック"/>
          <w:sz w:val="21"/>
          <w:szCs w:val="21"/>
        </w:rPr>
      </w:pPr>
      <w:r w:rsidRPr="001701F5">
        <w:rPr>
          <w:rFonts w:ascii="ＭＳ ゴシック" w:hAnsi="ＭＳ ゴシック" w:hint="eastAsia"/>
          <w:sz w:val="21"/>
          <w:szCs w:val="21"/>
        </w:rPr>
        <w:t>（現場の保存）</w:t>
      </w:r>
    </w:p>
    <w:p w14:paraId="2C285F11" w14:textId="2FFC6F1F" w:rsidR="00DC4499" w:rsidRPr="00383DEA" w:rsidRDefault="001701F5" w:rsidP="00383DEA">
      <w:pPr>
        <w:pStyle w:val="a3"/>
        <w:ind w:left="215" w:hangingChars="100" w:hanging="215"/>
        <w:rPr>
          <w:rFonts w:ascii="ＭＳ ゴシック" w:hAnsi="ＭＳ ゴシック" w:hint="eastAsia"/>
          <w:sz w:val="21"/>
          <w:szCs w:val="21"/>
        </w:rPr>
      </w:pPr>
      <w:r w:rsidRPr="001701F5">
        <w:rPr>
          <w:rFonts w:ascii="ＭＳ ゴシック" w:hAnsi="ＭＳ ゴシック" w:hint="eastAsia"/>
          <w:sz w:val="21"/>
          <w:szCs w:val="21"/>
        </w:rPr>
        <w:t>第</w:t>
      </w:r>
      <w:r w:rsidR="004021F4">
        <w:rPr>
          <w:rFonts w:ascii="ＭＳ ゴシック" w:hAnsi="ＭＳ ゴシック" w:hint="eastAsia"/>
          <w:sz w:val="21"/>
          <w:szCs w:val="21"/>
        </w:rPr>
        <w:t>９</w:t>
      </w:r>
      <w:r w:rsidRPr="001701F5">
        <w:rPr>
          <w:rFonts w:ascii="ＭＳ ゴシック" w:hAnsi="ＭＳ ゴシック" w:hint="eastAsia"/>
          <w:sz w:val="21"/>
          <w:szCs w:val="21"/>
        </w:rPr>
        <w:t>条　船長及び運航管理者は、事故の処理後関係海上保安官署等と連絡をとりつつ、運航に支障のない限り事故の原因の調査を行うとともに、事件の捜査の対象となる場所及び物品の保存に努めなければならない。</w:t>
      </w:r>
    </w:p>
    <w:sectPr w:rsidR="00DC4499" w:rsidRPr="00383DEA" w:rsidSect="00416EA5">
      <w:pgSz w:w="11906" w:h="16838" w:code="9"/>
      <w:pgMar w:top="1021" w:right="1418" w:bottom="1021" w:left="1418" w:header="720" w:footer="720" w:gutter="0"/>
      <w:cols w:space="720"/>
      <w:noEndnote/>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F68FE" w14:textId="77777777" w:rsidR="004D6420" w:rsidRDefault="004D6420" w:rsidP="00145913">
      <w:r>
        <w:separator/>
      </w:r>
    </w:p>
  </w:endnote>
  <w:endnote w:type="continuationSeparator" w:id="0">
    <w:p w14:paraId="041BD10D" w14:textId="77777777" w:rsidR="004D6420" w:rsidRDefault="004D6420" w:rsidP="00145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F8454" w14:textId="77777777" w:rsidR="004D6420" w:rsidRDefault="004D6420" w:rsidP="00145913">
      <w:r>
        <w:separator/>
      </w:r>
    </w:p>
  </w:footnote>
  <w:footnote w:type="continuationSeparator" w:id="0">
    <w:p w14:paraId="37C81EC6" w14:textId="77777777" w:rsidR="004D6420" w:rsidRDefault="004D6420" w:rsidP="00145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attachedTemplate r:id="rId1"/>
  <w:defaultTabStop w:val="720"/>
  <w:drawingGridHorizontalSpacing w:val="213"/>
  <w:drawingGridVerticalSpacing w:val="33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4A0"/>
    <w:rsid w:val="00002411"/>
    <w:rsid w:val="0000321F"/>
    <w:rsid w:val="0000383D"/>
    <w:rsid w:val="00003A0A"/>
    <w:rsid w:val="00003EC4"/>
    <w:rsid w:val="00003FB1"/>
    <w:rsid w:val="000140D3"/>
    <w:rsid w:val="000164EC"/>
    <w:rsid w:val="00051C05"/>
    <w:rsid w:val="000538DE"/>
    <w:rsid w:val="00054FAB"/>
    <w:rsid w:val="00071C3A"/>
    <w:rsid w:val="00074EC5"/>
    <w:rsid w:val="0007507B"/>
    <w:rsid w:val="000801A5"/>
    <w:rsid w:val="00084D25"/>
    <w:rsid w:val="000925C3"/>
    <w:rsid w:val="000A525E"/>
    <w:rsid w:val="000A6D9D"/>
    <w:rsid w:val="000B3BBA"/>
    <w:rsid w:val="000B5B35"/>
    <w:rsid w:val="000C642F"/>
    <w:rsid w:val="000D432B"/>
    <w:rsid w:val="000D4E0F"/>
    <w:rsid w:val="000D78D1"/>
    <w:rsid w:val="000E0516"/>
    <w:rsid w:val="000E0D09"/>
    <w:rsid w:val="000E1914"/>
    <w:rsid w:val="000E20FD"/>
    <w:rsid w:val="000E36C6"/>
    <w:rsid w:val="00101143"/>
    <w:rsid w:val="00107068"/>
    <w:rsid w:val="00107252"/>
    <w:rsid w:val="0011484D"/>
    <w:rsid w:val="0011771F"/>
    <w:rsid w:val="001218A1"/>
    <w:rsid w:val="001249B1"/>
    <w:rsid w:val="00130D83"/>
    <w:rsid w:val="001357D9"/>
    <w:rsid w:val="00142C54"/>
    <w:rsid w:val="00142DB6"/>
    <w:rsid w:val="00145913"/>
    <w:rsid w:val="00146C83"/>
    <w:rsid w:val="00146F66"/>
    <w:rsid w:val="0015602B"/>
    <w:rsid w:val="00161306"/>
    <w:rsid w:val="0016611A"/>
    <w:rsid w:val="001701F5"/>
    <w:rsid w:val="001773B1"/>
    <w:rsid w:val="00185861"/>
    <w:rsid w:val="001862BD"/>
    <w:rsid w:val="0018767A"/>
    <w:rsid w:val="001923ED"/>
    <w:rsid w:val="00195725"/>
    <w:rsid w:val="001964A0"/>
    <w:rsid w:val="001A3CB7"/>
    <w:rsid w:val="001B4D3A"/>
    <w:rsid w:val="001D42F1"/>
    <w:rsid w:val="001F21CF"/>
    <w:rsid w:val="001F3E00"/>
    <w:rsid w:val="0020721D"/>
    <w:rsid w:val="00211D47"/>
    <w:rsid w:val="002122E9"/>
    <w:rsid w:val="002253E9"/>
    <w:rsid w:val="00227BC3"/>
    <w:rsid w:val="0023117A"/>
    <w:rsid w:val="0024037D"/>
    <w:rsid w:val="002515D5"/>
    <w:rsid w:val="00261699"/>
    <w:rsid w:val="002640C6"/>
    <w:rsid w:val="00270E24"/>
    <w:rsid w:val="002832AE"/>
    <w:rsid w:val="00290B03"/>
    <w:rsid w:val="002A698F"/>
    <w:rsid w:val="002B57A9"/>
    <w:rsid w:val="002C0B08"/>
    <w:rsid w:val="002C2AE6"/>
    <w:rsid w:val="002D0F35"/>
    <w:rsid w:val="002D3559"/>
    <w:rsid w:val="002D60C0"/>
    <w:rsid w:val="002E2427"/>
    <w:rsid w:val="002E5153"/>
    <w:rsid w:val="002E75E3"/>
    <w:rsid w:val="002F2CF8"/>
    <w:rsid w:val="00302408"/>
    <w:rsid w:val="00307E99"/>
    <w:rsid w:val="00320A18"/>
    <w:rsid w:val="00321AA5"/>
    <w:rsid w:val="00323398"/>
    <w:rsid w:val="003273DB"/>
    <w:rsid w:val="003337DE"/>
    <w:rsid w:val="00344326"/>
    <w:rsid w:val="0034512D"/>
    <w:rsid w:val="00350D56"/>
    <w:rsid w:val="003660C0"/>
    <w:rsid w:val="00367745"/>
    <w:rsid w:val="003715D3"/>
    <w:rsid w:val="003719B1"/>
    <w:rsid w:val="003739F7"/>
    <w:rsid w:val="003802CB"/>
    <w:rsid w:val="00383DEA"/>
    <w:rsid w:val="003916A2"/>
    <w:rsid w:val="00396DD3"/>
    <w:rsid w:val="00397C51"/>
    <w:rsid w:val="003A0847"/>
    <w:rsid w:val="003C3146"/>
    <w:rsid w:val="003C678D"/>
    <w:rsid w:val="003D1069"/>
    <w:rsid w:val="003D4390"/>
    <w:rsid w:val="003D5ABA"/>
    <w:rsid w:val="003D687E"/>
    <w:rsid w:val="003E2AFE"/>
    <w:rsid w:val="003E53AD"/>
    <w:rsid w:val="003E6DA6"/>
    <w:rsid w:val="003F406F"/>
    <w:rsid w:val="003F6105"/>
    <w:rsid w:val="004021F4"/>
    <w:rsid w:val="004024FC"/>
    <w:rsid w:val="004035E7"/>
    <w:rsid w:val="004110AA"/>
    <w:rsid w:val="00411805"/>
    <w:rsid w:val="00416EA5"/>
    <w:rsid w:val="004307A2"/>
    <w:rsid w:val="0043499D"/>
    <w:rsid w:val="00442831"/>
    <w:rsid w:val="00445C0A"/>
    <w:rsid w:val="004655B3"/>
    <w:rsid w:val="00465E66"/>
    <w:rsid w:val="00466B8C"/>
    <w:rsid w:val="0047018B"/>
    <w:rsid w:val="0047132C"/>
    <w:rsid w:val="004809DE"/>
    <w:rsid w:val="00485B29"/>
    <w:rsid w:val="00496C89"/>
    <w:rsid w:val="004C71A3"/>
    <w:rsid w:val="004D2D8E"/>
    <w:rsid w:val="004D60E2"/>
    <w:rsid w:val="004D6420"/>
    <w:rsid w:val="004D691D"/>
    <w:rsid w:val="004E058F"/>
    <w:rsid w:val="004E06DA"/>
    <w:rsid w:val="004E40AF"/>
    <w:rsid w:val="004E41B7"/>
    <w:rsid w:val="004E4D45"/>
    <w:rsid w:val="004F215F"/>
    <w:rsid w:val="004F7DA9"/>
    <w:rsid w:val="00500146"/>
    <w:rsid w:val="00503401"/>
    <w:rsid w:val="005056E3"/>
    <w:rsid w:val="00515787"/>
    <w:rsid w:val="005170B8"/>
    <w:rsid w:val="005267F7"/>
    <w:rsid w:val="0053788E"/>
    <w:rsid w:val="00546F5B"/>
    <w:rsid w:val="005515D0"/>
    <w:rsid w:val="0055263D"/>
    <w:rsid w:val="00566BAC"/>
    <w:rsid w:val="00570013"/>
    <w:rsid w:val="00571B06"/>
    <w:rsid w:val="005741D9"/>
    <w:rsid w:val="005804A6"/>
    <w:rsid w:val="00581D36"/>
    <w:rsid w:val="00593ABC"/>
    <w:rsid w:val="00593C8F"/>
    <w:rsid w:val="005B24D8"/>
    <w:rsid w:val="005C07DF"/>
    <w:rsid w:val="005D0A17"/>
    <w:rsid w:val="005D6DCB"/>
    <w:rsid w:val="005F2F4A"/>
    <w:rsid w:val="005F3566"/>
    <w:rsid w:val="005F5D79"/>
    <w:rsid w:val="006016FF"/>
    <w:rsid w:val="00606443"/>
    <w:rsid w:val="00607D3D"/>
    <w:rsid w:val="006167BF"/>
    <w:rsid w:val="00620872"/>
    <w:rsid w:val="00627A21"/>
    <w:rsid w:val="00637591"/>
    <w:rsid w:val="0064048D"/>
    <w:rsid w:val="00647B4D"/>
    <w:rsid w:val="00652CAE"/>
    <w:rsid w:val="006670AC"/>
    <w:rsid w:val="00667669"/>
    <w:rsid w:val="0067292E"/>
    <w:rsid w:val="0067660C"/>
    <w:rsid w:val="00676919"/>
    <w:rsid w:val="006A07D7"/>
    <w:rsid w:val="006B778D"/>
    <w:rsid w:val="006D2E0C"/>
    <w:rsid w:val="006E5E49"/>
    <w:rsid w:val="006E5E9D"/>
    <w:rsid w:val="006F2B70"/>
    <w:rsid w:val="006F49E1"/>
    <w:rsid w:val="006F5E2E"/>
    <w:rsid w:val="00723F7D"/>
    <w:rsid w:val="00725A14"/>
    <w:rsid w:val="00727706"/>
    <w:rsid w:val="00756368"/>
    <w:rsid w:val="0076545B"/>
    <w:rsid w:val="00781A40"/>
    <w:rsid w:val="00786D10"/>
    <w:rsid w:val="007A5BE5"/>
    <w:rsid w:val="007B2E6F"/>
    <w:rsid w:val="007B5EC1"/>
    <w:rsid w:val="007C01B5"/>
    <w:rsid w:val="007C656A"/>
    <w:rsid w:val="007C67AC"/>
    <w:rsid w:val="007C7FE0"/>
    <w:rsid w:val="007D0984"/>
    <w:rsid w:val="007D5C5D"/>
    <w:rsid w:val="007D7545"/>
    <w:rsid w:val="007E3F51"/>
    <w:rsid w:val="007E73C1"/>
    <w:rsid w:val="007F6EA2"/>
    <w:rsid w:val="00802A07"/>
    <w:rsid w:val="008067D4"/>
    <w:rsid w:val="0081241D"/>
    <w:rsid w:val="008141A4"/>
    <w:rsid w:val="00816709"/>
    <w:rsid w:val="00822120"/>
    <w:rsid w:val="008230F8"/>
    <w:rsid w:val="008338C4"/>
    <w:rsid w:val="0084169C"/>
    <w:rsid w:val="008423CD"/>
    <w:rsid w:val="00856C18"/>
    <w:rsid w:val="008659E4"/>
    <w:rsid w:val="00866B9B"/>
    <w:rsid w:val="00885D7C"/>
    <w:rsid w:val="00891462"/>
    <w:rsid w:val="00894690"/>
    <w:rsid w:val="008969F4"/>
    <w:rsid w:val="008B37B5"/>
    <w:rsid w:val="008B3F2A"/>
    <w:rsid w:val="008B7104"/>
    <w:rsid w:val="008C690B"/>
    <w:rsid w:val="008D480D"/>
    <w:rsid w:val="008E7CD7"/>
    <w:rsid w:val="00903843"/>
    <w:rsid w:val="00903EBD"/>
    <w:rsid w:val="009059F9"/>
    <w:rsid w:val="0091185C"/>
    <w:rsid w:val="00925D2A"/>
    <w:rsid w:val="00932BA6"/>
    <w:rsid w:val="009356F7"/>
    <w:rsid w:val="00936F35"/>
    <w:rsid w:val="00942C11"/>
    <w:rsid w:val="00945DDA"/>
    <w:rsid w:val="00954954"/>
    <w:rsid w:val="0095706F"/>
    <w:rsid w:val="00961554"/>
    <w:rsid w:val="00965B1C"/>
    <w:rsid w:val="0098067A"/>
    <w:rsid w:val="0098430F"/>
    <w:rsid w:val="009A3B56"/>
    <w:rsid w:val="009A6664"/>
    <w:rsid w:val="009B2A70"/>
    <w:rsid w:val="009C16BC"/>
    <w:rsid w:val="009C509E"/>
    <w:rsid w:val="009E4FC9"/>
    <w:rsid w:val="009E6F4D"/>
    <w:rsid w:val="009E7CEB"/>
    <w:rsid w:val="00A0159E"/>
    <w:rsid w:val="00A10A78"/>
    <w:rsid w:val="00A200B4"/>
    <w:rsid w:val="00A37D53"/>
    <w:rsid w:val="00A52761"/>
    <w:rsid w:val="00A579C3"/>
    <w:rsid w:val="00A6314C"/>
    <w:rsid w:val="00A674DA"/>
    <w:rsid w:val="00A70D7C"/>
    <w:rsid w:val="00A739D3"/>
    <w:rsid w:val="00A74FDA"/>
    <w:rsid w:val="00A76AA1"/>
    <w:rsid w:val="00A803CF"/>
    <w:rsid w:val="00A8131D"/>
    <w:rsid w:val="00A861B5"/>
    <w:rsid w:val="00A951FE"/>
    <w:rsid w:val="00A97113"/>
    <w:rsid w:val="00AA40F8"/>
    <w:rsid w:val="00AB6526"/>
    <w:rsid w:val="00AC24A4"/>
    <w:rsid w:val="00AC2CCA"/>
    <w:rsid w:val="00AF09E3"/>
    <w:rsid w:val="00B0619E"/>
    <w:rsid w:val="00B10E14"/>
    <w:rsid w:val="00B137FD"/>
    <w:rsid w:val="00B17924"/>
    <w:rsid w:val="00B25AB7"/>
    <w:rsid w:val="00B25DA9"/>
    <w:rsid w:val="00B30B8F"/>
    <w:rsid w:val="00B316B0"/>
    <w:rsid w:val="00B36028"/>
    <w:rsid w:val="00B62051"/>
    <w:rsid w:val="00B66BCD"/>
    <w:rsid w:val="00B7059C"/>
    <w:rsid w:val="00B7412C"/>
    <w:rsid w:val="00B856AB"/>
    <w:rsid w:val="00B93EC7"/>
    <w:rsid w:val="00BC075D"/>
    <w:rsid w:val="00BC63FB"/>
    <w:rsid w:val="00BC7762"/>
    <w:rsid w:val="00C01ED4"/>
    <w:rsid w:val="00C10C2F"/>
    <w:rsid w:val="00C12317"/>
    <w:rsid w:val="00C22D99"/>
    <w:rsid w:val="00C33717"/>
    <w:rsid w:val="00C3607A"/>
    <w:rsid w:val="00C440CA"/>
    <w:rsid w:val="00C476F2"/>
    <w:rsid w:val="00C531B4"/>
    <w:rsid w:val="00C64A61"/>
    <w:rsid w:val="00C655FB"/>
    <w:rsid w:val="00C6703B"/>
    <w:rsid w:val="00C7116B"/>
    <w:rsid w:val="00C863A4"/>
    <w:rsid w:val="00C90ADC"/>
    <w:rsid w:val="00C942C4"/>
    <w:rsid w:val="00CA41F6"/>
    <w:rsid w:val="00CB009F"/>
    <w:rsid w:val="00CB1A2A"/>
    <w:rsid w:val="00CB2879"/>
    <w:rsid w:val="00CB7EA4"/>
    <w:rsid w:val="00CC180C"/>
    <w:rsid w:val="00CC3120"/>
    <w:rsid w:val="00CC5CE7"/>
    <w:rsid w:val="00CD4EDD"/>
    <w:rsid w:val="00CE2379"/>
    <w:rsid w:val="00CF5B07"/>
    <w:rsid w:val="00D0662A"/>
    <w:rsid w:val="00D17FC1"/>
    <w:rsid w:val="00D21259"/>
    <w:rsid w:val="00D25FAA"/>
    <w:rsid w:val="00D30462"/>
    <w:rsid w:val="00D3258F"/>
    <w:rsid w:val="00D32F2A"/>
    <w:rsid w:val="00D61748"/>
    <w:rsid w:val="00D72219"/>
    <w:rsid w:val="00D75F39"/>
    <w:rsid w:val="00D77BD8"/>
    <w:rsid w:val="00D81AEE"/>
    <w:rsid w:val="00D92366"/>
    <w:rsid w:val="00DA5604"/>
    <w:rsid w:val="00DC1FBF"/>
    <w:rsid w:val="00DC2767"/>
    <w:rsid w:val="00DC4499"/>
    <w:rsid w:val="00DD3203"/>
    <w:rsid w:val="00DD639F"/>
    <w:rsid w:val="00DE3DEA"/>
    <w:rsid w:val="00DE6971"/>
    <w:rsid w:val="00DE7332"/>
    <w:rsid w:val="00DF0438"/>
    <w:rsid w:val="00DF0540"/>
    <w:rsid w:val="00DF28A5"/>
    <w:rsid w:val="00DF3E41"/>
    <w:rsid w:val="00E00A2E"/>
    <w:rsid w:val="00E052B9"/>
    <w:rsid w:val="00E21DC3"/>
    <w:rsid w:val="00E228D6"/>
    <w:rsid w:val="00E464C5"/>
    <w:rsid w:val="00E46E7E"/>
    <w:rsid w:val="00E50629"/>
    <w:rsid w:val="00E51D32"/>
    <w:rsid w:val="00E5219A"/>
    <w:rsid w:val="00E53C55"/>
    <w:rsid w:val="00E5478A"/>
    <w:rsid w:val="00E55ADE"/>
    <w:rsid w:val="00E571A2"/>
    <w:rsid w:val="00E61C48"/>
    <w:rsid w:val="00E65F24"/>
    <w:rsid w:val="00E747E5"/>
    <w:rsid w:val="00E839CE"/>
    <w:rsid w:val="00E85DC9"/>
    <w:rsid w:val="00E86DC0"/>
    <w:rsid w:val="00E86E7C"/>
    <w:rsid w:val="00EA2BEC"/>
    <w:rsid w:val="00EA5274"/>
    <w:rsid w:val="00EB67DE"/>
    <w:rsid w:val="00EC1441"/>
    <w:rsid w:val="00EC3B40"/>
    <w:rsid w:val="00EC5D2D"/>
    <w:rsid w:val="00ED4DF8"/>
    <w:rsid w:val="00EE1D4E"/>
    <w:rsid w:val="00EF0188"/>
    <w:rsid w:val="00EF02A0"/>
    <w:rsid w:val="00EF70A8"/>
    <w:rsid w:val="00F00F5A"/>
    <w:rsid w:val="00F03A99"/>
    <w:rsid w:val="00F05521"/>
    <w:rsid w:val="00F16B76"/>
    <w:rsid w:val="00F217B8"/>
    <w:rsid w:val="00F21936"/>
    <w:rsid w:val="00F21A5F"/>
    <w:rsid w:val="00F21DDA"/>
    <w:rsid w:val="00F236D9"/>
    <w:rsid w:val="00F25C28"/>
    <w:rsid w:val="00F27E01"/>
    <w:rsid w:val="00F42A20"/>
    <w:rsid w:val="00F43572"/>
    <w:rsid w:val="00F464B7"/>
    <w:rsid w:val="00F552C5"/>
    <w:rsid w:val="00F63F84"/>
    <w:rsid w:val="00F6508A"/>
    <w:rsid w:val="00F6534E"/>
    <w:rsid w:val="00F678B7"/>
    <w:rsid w:val="00F7252D"/>
    <w:rsid w:val="00F726CC"/>
    <w:rsid w:val="00F74337"/>
    <w:rsid w:val="00F835C7"/>
    <w:rsid w:val="00F93A8B"/>
    <w:rsid w:val="00F963B9"/>
    <w:rsid w:val="00F97FDB"/>
    <w:rsid w:val="00FA1A78"/>
    <w:rsid w:val="00FA3416"/>
    <w:rsid w:val="00FB02F1"/>
    <w:rsid w:val="00FC149D"/>
    <w:rsid w:val="00FC480B"/>
    <w:rsid w:val="00FD3F0E"/>
    <w:rsid w:val="00FE6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87AFCA9"/>
  <w15:docId w15:val="{493F038C-C701-4F59-A00E-A384972ED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41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02411"/>
    <w:pPr>
      <w:widowControl w:val="0"/>
      <w:wordWrap w:val="0"/>
      <w:autoSpaceDE w:val="0"/>
      <w:autoSpaceDN w:val="0"/>
      <w:adjustRightInd w:val="0"/>
      <w:spacing w:line="289" w:lineRule="exact"/>
      <w:jc w:val="both"/>
    </w:pPr>
    <w:rPr>
      <w:rFonts w:eastAsia="ＭＳ ゴシック" w:cs="ＭＳ ゴシック"/>
      <w:spacing w:val="1"/>
    </w:rPr>
  </w:style>
  <w:style w:type="paragraph" w:styleId="a4">
    <w:name w:val="header"/>
    <w:basedOn w:val="a"/>
    <w:link w:val="a5"/>
    <w:uiPriority w:val="99"/>
    <w:unhideWhenUsed/>
    <w:rsid w:val="00145913"/>
    <w:pPr>
      <w:tabs>
        <w:tab w:val="center" w:pos="4252"/>
        <w:tab w:val="right" w:pos="8504"/>
      </w:tabs>
      <w:snapToGrid w:val="0"/>
    </w:pPr>
  </w:style>
  <w:style w:type="character" w:customStyle="1" w:styleId="a5">
    <w:name w:val="ヘッダー (文字)"/>
    <w:basedOn w:val="a0"/>
    <w:link w:val="a4"/>
    <w:uiPriority w:val="99"/>
    <w:rsid w:val="00145913"/>
  </w:style>
  <w:style w:type="paragraph" w:styleId="a6">
    <w:name w:val="footer"/>
    <w:basedOn w:val="a"/>
    <w:link w:val="a7"/>
    <w:uiPriority w:val="99"/>
    <w:unhideWhenUsed/>
    <w:rsid w:val="00145913"/>
    <w:pPr>
      <w:tabs>
        <w:tab w:val="center" w:pos="4252"/>
        <w:tab w:val="right" w:pos="8504"/>
      </w:tabs>
      <w:snapToGrid w:val="0"/>
    </w:pPr>
  </w:style>
  <w:style w:type="character" w:customStyle="1" w:styleId="a7">
    <w:name w:val="フッター (文字)"/>
    <w:basedOn w:val="a0"/>
    <w:link w:val="a6"/>
    <w:uiPriority w:val="99"/>
    <w:rsid w:val="00145913"/>
  </w:style>
  <w:style w:type="paragraph" w:styleId="a8">
    <w:name w:val="Balloon Text"/>
    <w:basedOn w:val="a"/>
    <w:link w:val="a9"/>
    <w:uiPriority w:val="99"/>
    <w:semiHidden/>
    <w:unhideWhenUsed/>
    <w:rsid w:val="00503401"/>
    <w:rPr>
      <w:rFonts w:ascii="Arial" w:eastAsia="ＭＳ ゴシック" w:hAnsi="Arial"/>
      <w:sz w:val="18"/>
      <w:szCs w:val="18"/>
    </w:rPr>
  </w:style>
  <w:style w:type="character" w:customStyle="1" w:styleId="a9">
    <w:name w:val="吹き出し (文字)"/>
    <w:link w:val="a8"/>
    <w:uiPriority w:val="99"/>
    <w:semiHidden/>
    <w:rsid w:val="00503401"/>
    <w:rPr>
      <w:rFonts w:ascii="Arial" w:eastAsia="ＭＳ ゴシック" w:hAnsi="Arial" w:cs="Times New Roman"/>
      <w:kern w:val="2"/>
      <w:sz w:val="18"/>
      <w:szCs w:val="18"/>
    </w:rPr>
  </w:style>
  <w:style w:type="paragraph" w:styleId="aa">
    <w:name w:val="Revision"/>
    <w:hidden/>
    <w:uiPriority w:val="99"/>
    <w:semiHidden/>
    <w:rsid w:val="003E53A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miya-m2z7\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020DDE-EC3B-4D2B-A2AB-371540118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85</TotalTime>
  <Pages>1</Pages>
  <Words>2801</Words>
  <Characters>15970</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髙井 邦彦</cp:lastModifiedBy>
  <cp:revision>14</cp:revision>
  <cp:lastPrinted>2019-11-18T06:30:00Z</cp:lastPrinted>
  <dcterms:created xsi:type="dcterms:W3CDTF">2024-07-24T00:30:00Z</dcterms:created>
  <dcterms:modified xsi:type="dcterms:W3CDTF">2024-07-30T04:47:00Z</dcterms:modified>
</cp:coreProperties>
</file>