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BD" w:rsidRDefault="00AD5056">
      <w:pPr>
        <w:adjustRightInd/>
        <w:spacing w:line="198" w:lineRule="exact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-14"/>
        </w:rPr>
        <w:t>様式第２－３（日本産</w:t>
      </w:r>
      <w:r w:rsidR="002807BD">
        <w:rPr>
          <w:rFonts w:eastAsia="ＭＳ ゴシック" w:hAnsi="Times New Roman" w:cs="ＭＳ ゴシック" w:hint="eastAsia"/>
          <w:spacing w:val="-14"/>
        </w:rPr>
        <w:t>業規格Ａ列４番）</w:t>
      </w:r>
    </w:p>
    <w:p w:rsidR="002807BD" w:rsidRDefault="002807BD">
      <w:pPr>
        <w:adjustRightInd/>
        <w:spacing w:line="396" w:lineRule="exact"/>
        <w:rPr>
          <w:rFonts w:hAnsi="Times New Roman" w:cs="Times New Roman"/>
          <w:spacing w:val="16"/>
        </w:rPr>
      </w:pPr>
    </w:p>
    <w:p w:rsidR="002807BD" w:rsidRDefault="002807BD">
      <w:pPr>
        <w:adjustRightInd/>
        <w:spacing w:line="436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-14"/>
          <w:sz w:val="24"/>
          <w:szCs w:val="24"/>
        </w:rPr>
        <w:instrText>航路整備計画書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2807BD" w:rsidRDefault="002807BD">
      <w:pPr>
        <w:adjustRightInd/>
        <w:spacing w:line="596" w:lineRule="exact"/>
        <w:rPr>
          <w:rFonts w:hAnsi="Times New Roman" w:cs="Times New Roman"/>
          <w:spacing w:val="16"/>
        </w:rPr>
      </w:pPr>
    </w:p>
    <w:p w:rsidR="002807BD" w:rsidRDefault="002807BD">
      <w:pPr>
        <w:wordWrap w:val="0"/>
        <w:adjustRightInd/>
        <w:jc w:val="right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-14"/>
        </w:rPr>
        <w:t xml:space="preserve">　　年　　月　　日</w:t>
      </w:r>
    </w:p>
    <w:p w:rsidR="002807BD" w:rsidRDefault="002807BD">
      <w:pPr>
        <w:adjustRightInd/>
        <w:rPr>
          <w:rFonts w:hAnsi="Times New Roman" w:cs="Times New Roman"/>
          <w:spacing w:val="16"/>
        </w:rPr>
      </w:pPr>
    </w:p>
    <w:p w:rsidR="002807BD" w:rsidRDefault="002807BD">
      <w:pPr>
        <w:adjustRightInd/>
        <w:rPr>
          <w:rFonts w:hAnsi="Times New Roman" w:cs="Times New Roman"/>
          <w:spacing w:val="16"/>
        </w:rPr>
      </w:pPr>
    </w:p>
    <w:p w:rsidR="002807BD" w:rsidRDefault="002807BD">
      <w:pPr>
        <w:adjustRightInd/>
        <w:ind w:left="46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-14"/>
          <w:u w:val="single" w:color="000000"/>
        </w:rPr>
        <w:instrText>航路名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</w:t>
      </w:r>
      <w:r>
        <w:rPr>
          <w:rFonts w:eastAsia="ＭＳ ゴシック" w:hAnsi="Times New Roman" w:cs="ＭＳ ゴシック" w:hint="eastAsia"/>
          <w:spacing w:val="-14"/>
        </w:rPr>
        <w:t xml:space="preserve">　　　　事業者名　　　　　　　　　　　　　</w:t>
      </w:r>
      <w:r>
        <w:rPr>
          <w:rFonts w:eastAsia="ＭＳ ゴシック" w:hAnsi="Times New Roman" w:cs="ＭＳ ゴシック" w:hint="eastAsia"/>
        </w:rPr>
        <w:t xml:space="preserve">　</w:t>
      </w:r>
    </w:p>
    <w:p w:rsidR="002807BD" w:rsidRDefault="002807BD">
      <w:pPr>
        <w:adjustRightInd/>
        <w:spacing w:line="26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6"/>
        <w:gridCol w:w="2025"/>
        <w:gridCol w:w="1848"/>
        <w:gridCol w:w="1848"/>
      </w:tblGrid>
      <w:tr w:rsidR="002807BD" w:rsidTr="00AD505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 w:rsidP="00AD505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-161" w:left="-370" w:firstLineChars="141" w:firstLine="369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経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営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主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体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の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整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備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 xml:space="preserve">　当該航路に平行又は近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</w:rPr>
              <w:t>接</w:t>
            </w:r>
            <w:r>
              <w:rPr>
                <w:rFonts w:eastAsia="ＭＳ ゴシック" w:hAnsi="Times New Roman" w:cs="ＭＳ ゴシック" w:hint="eastAsia"/>
                <w:spacing w:val="-4"/>
              </w:rPr>
              <w:t>する航路において旅</w:t>
            </w:r>
            <w:r>
              <w:rPr>
                <w:rFonts w:eastAsia="ＭＳ ゴシック" w:hAnsi="Times New Roman" w:cs="ＭＳ ゴシック" w:hint="eastAsia"/>
              </w:rPr>
              <w:t>客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定期航路事業を営む者が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ある場合には、当該旅客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定期航路事業者との合併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又は当該旅客定期航路事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業の譲り受け等事業の集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約を行うことの要否並び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にその実施の方法及び予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定期日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 xml:space="preserve">　当該航路に平行又は近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</w:rPr>
              <w:t>接</w:t>
            </w:r>
            <w:r>
              <w:rPr>
                <w:rFonts w:eastAsia="ＭＳ ゴシック" w:hAnsi="Times New Roman" w:cs="ＭＳ ゴシック" w:hint="eastAsia"/>
                <w:spacing w:val="-4"/>
              </w:rPr>
              <w:t>する航路において旅</w:t>
            </w:r>
            <w:r>
              <w:rPr>
                <w:rFonts w:eastAsia="ＭＳ ゴシック" w:hAnsi="Times New Roman" w:cs="ＭＳ ゴシック" w:hint="eastAsia"/>
              </w:rPr>
              <w:t>客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定期航路事業を営む者が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ある場合には、当該旅客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定期航路事業者とする海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上運送法（昭和</w:t>
            </w:r>
            <w:r>
              <w:rPr>
                <w:rFonts w:ascii="ＭＳ ゴシック" w:hAnsi="ＭＳ ゴシック" w:cs="ＭＳ ゴシック"/>
                <w:spacing w:val="-4"/>
              </w:rPr>
              <w:t>24</w:t>
            </w:r>
            <w:r>
              <w:rPr>
                <w:rFonts w:eastAsia="ＭＳ ゴシック" w:hAnsi="Times New Roman" w:cs="ＭＳ ゴシック" w:hint="eastAsia"/>
                <w:spacing w:val="-4"/>
              </w:rPr>
              <w:t>年法律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第１８７号）第</w:t>
            </w:r>
            <w:r>
              <w:rPr>
                <w:rFonts w:ascii="ＭＳ ゴシック" w:hAnsi="ＭＳ ゴシック" w:cs="ＭＳ ゴシック"/>
                <w:spacing w:val="-4"/>
              </w:rPr>
              <w:t>28</w:t>
            </w:r>
            <w:r>
              <w:rPr>
                <w:rFonts w:eastAsia="ＭＳ ゴシック" w:hAnsi="Times New Roman" w:cs="ＭＳ ゴシック" w:hint="eastAsia"/>
                <w:spacing w:val="-4"/>
              </w:rPr>
              <w:t>条の協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定等その他の調整の要否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並びにその実施の方法及</w:t>
            </w:r>
          </w:p>
          <w:p w:rsidR="002807BD" w:rsidRDefault="002807BD" w:rsidP="001508AF">
            <w:pPr>
              <w:suppressAutoHyphens/>
              <w:kinsoku w:val="0"/>
              <w:wordWrap w:val="0"/>
              <w:autoSpaceDE w:val="0"/>
              <w:autoSpaceDN w:val="0"/>
              <w:adjustRightInd/>
              <w:snapToGrid w:val="0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4"/>
              </w:rPr>
              <w:t>び予定期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  <w:bookmarkStart w:id="0" w:name="_GoBack"/>
            <w:bookmarkEnd w:id="0"/>
          </w:p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2807BD" w:rsidRPr="00AD5056" w:rsidRDefault="00AD5056" w:rsidP="00AD5056">
            <w:pPr>
              <w:suppressAutoHyphens/>
              <w:kinsoku w:val="0"/>
              <w:autoSpaceDE w:val="0"/>
              <w:autoSpaceDN w:val="0"/>
              <w:spacing w:line="378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AD5056">
              <w:rPr>
                <w:rFonts w:ascii="ＭＳ ゴシック" w:eastAsia="ＭＳ ゴシック" w:hAnsi="ＭＳ ゴシック" w:cs="Times New Roman"/>
                <w:spacing w:val="16"/>
                <w:sz w:val="18"/>
              </w:rPr>
              <w:t>運航の基本的条件の整備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年　　　　度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1508A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令和</w:t>
            </w:r>
            <w:r w:rsidR="002807BD"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 xml:space="preserve">　　　年度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1508A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令和</w:t>
            </w:r>
            <w:r w:rsidR="002807BD"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 xml:space="preserve">　　　年度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1508A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>令和</w:t>
            </w:r>
            <w:r w:rsidR="002807BD">
              <w:rPr>
                <w:rFonts w:eastAsia="ＭＳ ゴシック" w:hAnsi="Times New Roman" w:cs="ＭＳ ゴシック" w:hint="eastAsia"/>
                <w:spacing w:val="-2"/>
                <w:sz w:val="16"/>
                <w:szCs w:val="16"/>
              </w:rPr>
              <w:t xml:space="preserve">　　　年度</w:t>
            </w: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07BD" w:rsidRPr="00AD5056" w:rsidRDefault="006E2FB9" w:rsidP="00AD505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AD505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-7065010</wp:posOffset>
                      </wp:positionH>
                      <wp:positionV relativeFrom="page">
                        <wp:posOffset>1524000</wp:posOffset>
                      </wp:positionV>
                      <wp:extent cx="247650" cy="665480"/>
                      <wp:effectExtent l="0" t="0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66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7BD" w:rsidRDefault="002807BD">
                                  <w:pPr>
                                    <w:adjustRightInd/>
                                    <w:spacing w:line="346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3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34"/>
                                      <w:sz w:val="16"/>
                                      <w:szCs w:val="16"/>
                                    </w:rPr>
                                    <w:t>航　　路</w:t>
                                  </w:r>
                                </w:p>
                              </w:txbxContent>
                            </wps:txbx>
                            <wps:bodyPr rot="0" vert="eaVert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56.3pt;margin-top:120pt;width:19.5pt;height:5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" o:allowincell="f" filled="f" stroked="f">
                      <v:textbox style="layout-flow:vertical-ideographic" inset="0,1mm,0,1mm">
                        <w:txbxContent>
                          <w:p w:rsidR="002807BD" w:rsidRDefault="002807BD">
                            <w:pPr>
                              <w:adjustRightInd/>
                              <w:spacing w:line="34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34"/>
                                <w:sz w:val="16"/>
                                <w:szCs w:val="16"/>
                              </w:rPr>
                              <w:t>航　　路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D5056" w:rsidRPr="00AD5056">
              <w:rPr>
                <w:rFonts w:ascii="ＭＳ ゴシック" w:eastAsia="ＭＳ ゴシック" w:hAnsi="ＭＳ ゴシック" w:cs="Times New Roman"/>
                <w:spacing w:val="16"/>
              </w:rPr>
              <w:t>航　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起点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 xml:space="preserve"> 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2807BD" w:rsidRPr="00AD5056" w:rsidRDefault="002807BD" w:rsidP="00AD5056">
            <w:pPr>
              <w:overflowPunct/>
              <w:autoSpaceDE w:val="0"/>
              <w:autoSpaceDN w:val="0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主要な寄港地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2807BD" w:rsidRPr="00AD5056" w:rsidRDefault="002807BD" w:rsidP="00AD5056">
            <w:pPr>
              <w:overflowPunct/>
              <w:autoSpaceDE w:val="0"/>
              <w:autoSpaceDN w:val="0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終点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07BD" w:rsidRPr="00AD5056" w:rsidRDefault="00AD5056" w:rsidP="00AD505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left="113" w:right="113"/>
              <w:jc w:val="center"/>
              <w:rPr>
                <w:rFonts w:ascii="ＭＳ ゴシック" w:eastAsia="ＭＳ ゴシック" w:hAnsi="ＭＳ ゴシック" w:cs="Times New Roman" w:hint="eastAsia"/>
                <w:spacing w:val="16"/>
              </w:rPr>
            </w:pPr>
            <w:r w:rsidRPr="00AD5056">
              <w:rPr>
                <w:rFonts w:ascii="ＭＳ ゴシック" w:eastAsia="ＭＳ ゴシック" w:hAnsi="ＭＳ ゴシック" w:cs="Times New Roman" w:hint="eastAsia"/>
                <w:spacing w:val="16"/>
                <w:sz w:val="16"/>
              </w:rPr>
              <w:t>使用船舶</w:t>
            </w:r>
            <w:r w:rsidR="006E2FB9" w:rsidRPr="00AD5056"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page">
                        <wp:posOffset>-7686675</wp:posOffset>
                      </wp:positionH>
                      <wp:positionV relativeFrom="page">
                        <wp:posOffset>1605915</wp:posOffset>
                      </wp:positionV>
                      <wp:extent cx="194945" cy="680720"/>
                      <wp:effectExtent l="0" t="0" r="14605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7BD" w:rsidRDefault="002807BD">
                                  <w:pPr>
                                    <w:adjustRightInd/>
                                    <w:spacing w:line="346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3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34"/>
                                      <w:sz w:val="16"/>
                                      <w:szCs w:val="16"/>
                                    </w:rPr>
                                    <w:t>使用船舶</w:t>
                                  </w:r>
                                </w:p>
                              </w:txbxContent>
                            </wps:txbx>
                            <wps:bodyPr rot="0" vert="eaVert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605.25pt;margin-top:126.45pt;width:15.35pt;height:5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" o:allowincell="f" filled="f" stroked="f">
                      <v:textbox style="layout-flow:vertical-ideographic" inset="0,1mm,0,1mm">
                        <w:txbxContent>
                          <w:p w:rsidR="002807BD" w:rsidRDefault="002807BD">
                            <w:pPr>
                              <w:adjustRightInd/>
                              <w:spacing w:line="34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34"/>
                                <w:sz w:val="16"/>
                                <w:szCs w:val="16"/>
                              </w:rPr>
                              <w:t>使用船舶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隻数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総トン数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6E2FB9" w:rsidP="009F7518">
            <w:pPr>
              <w:adjustRightInd/>
              <w:spacing w:line="156" w:lineRule="exact"/>
              <w:rPr>
                <w:rFonts w:ascii="ＭＳ ゴシック" w:eastAsia="ＭＳ ゴシック" w:hAnsi="ＭＳ ゴシック" w:cs="Times New Roman"/>
                <w:spacing w:val="16"/>
                <w:sz w:val="14"/>
                <w:szCs w:val="14"/>
              </w:rPr>
            </w:pPr>
            <w:r w:rsidRPr="009F751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>
                      <wp:simplePos x="0" y="0"/>
                      <wp:positionH relativeFrom="page">
                        <wp:posOffset>1814830</wp:posOffset>
                      </wp:positionH>
                      <wp:positionV relativeFrom="page">
                        <wp:posOffset>8775065</wp:posOffset>
                      </wp:positionV>
                      <wp:extent cx="1430020" cy="22352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7BD" w:rsidRDefault="002807BD">
                                  <w:pPr>
                                    <w:adjustRightInd/>
                                    <w:spacing w:line="156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0"/>
                                      <w:sz w:val="10"/>
                                      <w:szCs w:val="10"/>
                                    </w:rPr>
                                    <w:t>新たに取得する必要がある場合に</w:t>
                                  </w:r>
                                </w:p>
                                <w:p w:rsidR="002807BD" w:rsidRDefault="002807BD">
                                  <w:pPr>
                                    <w:adjustRightInd/>
                                    <w:spacing w:line="156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0"/>
                                      <w:sz w:val="10"/>
                                      <w:szCs w:val="10"/>
                                    </w:rPr>
                                    <w:t>おいて要する資金の調達方法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42.9pt;margin-top:690.95pt;width:112.6pt;height:17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" o:allowincell="f" filled="f" stroked="f">
                      <v:textbox inset="1mm,0,1mm,0">
                        <w:txbxContent>
                          <w:p w:rsidR="002807BD" w:rsidRDefault="002807BD">
                            <w:pPr>
                              <w:adjustRightInd/>
                              <w:spacing w:line="15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0"/>
                                <w:sz w:val="10"/>
                                <w:szCs w:val="10"/>
                              </w:rPr>
                              <w:t>新たに取得する必要がある場合に</w:t>
                            </w:r>
                          </w:p>
                          <w:p w:rsidR="002807BD" w:rsidRDefault="002807BD">
                            <w:pPr>
                              <w:adjustRightInd/>
                              <w:spacing w:line="15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0"/>
                                <w:sz w:val="10"/>
                                <w:szCs w:val="10"/>
                              </w:rPr>
                              <w:t>おいて要する資金の調達方法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F7518" w:rsidRPr="009F7518">
              <w:rPr>
                <w:rFonts w:ascii="ＭＳ ゴシック" w:eastAsia="ＭＳ ゴシック" w:hAnsi="ＭＳ ゴシック" w:hint="eastAsia"/>
                <w:snapToGrid w:val="0"/>
                <w:spacing w:val="20"/>
                <w:sz w:val="14"/>
                <w:szCs w:val="14"/>
              </w:rPr>
              <w:t>新たに取得する必要がある場合において要する資金の調達方法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instrText>運航回数の最小限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  <w:tr w:rsidR="002807BD" w:rsidTr="00AD505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6"/>
                <w:szCs w:val="16"/>
              </w:rPr>
            </w:pPr>
            <w:r w:rsidRPr="009F7518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fldChar w:fldCharType="begin"/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instrText>eq \o\ad(</w:instrText>
            </w:r>
            <w:r w:rsidRPr="009F7518">
              <w:rPr>
                <w:rFonts w:ascii="ＭＳ ゴシック" w:eastAsia="ＭＳ ゴシック" w:hAnsi="ＭＳ ゴシック" w:cs="ＭＳ ゴシック"/>
                <w:spacing w:val="-12"/>
                <w:sz w:val="16"/>
                <w:szCs w:val="16"/>
              </w:rPr>
              <w:instrText>1Km</w:instrText>
            </w:r>
            <w:r w:rsidRPr="009F7518">
              <w:rPr>
                <w:rFonts w:ascii="ＭＳ ゴシック" w:eastAsia="ＭＳ ゴシック" w:hAnsi="ＭＳ ゴシック" w:cs="ＭＳ ゴシック" w:hint="eastAsia"/>
                <w:spacing w:val="-12"/>
                <w:sz w:val="16"/>
                <w:szCs w:val="16"/>
              </w:rPr>
              <w:instrText>当りの旅客運賃の最高限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instrText>,</w:instrText>
            </w:r>
            <w:r w:rsidRPr="009F7518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instrText xml:space="preserve">　　　　　　　　　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instrText>)</w:instrText>
            </w:r>
            <w:r w:rsidRPr="009F7518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Pr="009F7518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BD" w:rsidRDefault="002807B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2807BD" w:rsidRDefault="002807BD">
      <w:pPr>
        <w:adjustRightInd/>
        <w:spacing w:line="278" w:lineRule="exact"/>
        <w:rPr>
          <w:rFonts w:hAnsi="Times New Roman" w:cs="Times New Roman"/>
          <w:spacing w:val="16"/>
        </w:rPr>
      </w:pPr>
    </w:p>
    <w:p w:rsidR="002807BD" w:rsidRDefault="002807BD">
      <w:pPr>
        <w:adjustRightInd/>
        <w:ind w:left="576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（注）離島航路運営費等補助金を受けようとする年度以降の３年分を記載すること。</w:t>
      </w:r>
    </w:p>
    <w:sectPr w:rsidR="002807BD">
      <w:type w:val="continuous"/>
      <w:pgSz w:w="11906" w:h="16838"/>
      <w:pgMar w:top="1418" w:right="1134" w:bottom="1134" w:left="1530" w:header="720" w:footer="720" w:gutter="0"/>
      <w:pgNumType w:start="1"/>
      <w:cols w:space="720"/>
      <w:noEndnote/>
      <w:docGrid w:type="linesAndChars" w:linePitch="39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BD" w:rsidRDefault="002807BD">
      <w:r>
        <w:separator/>
      </w:r>
    </w:p>
  </w:endnote>
  <w:endnote w:type="continuationSeparator" w:id="0">
    <w:p w:rsidR="002807BD" w:rsidRDefault="002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BD" w:rsidRDefault="00280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07BD" w:rsidRDefault="0028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6144"/>
  <w:drawingGridVerticalSpacing w:val="39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FA"/>
    <w:rsid w:val="001508AF"/>
    <w:rsid w:val="002807BD"/>
    <w:rsid w:val="006E2FB9"/>
    <w:rsid w:val="009F7518"/>
    <w:rsid w:val="00AD5056"/>
    <w:rsid w:val="00D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921D7-FF5A-411F-9D52-76F8AF8B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なし</cp:lastModifiedBy>
  <cp:revision>2</cp:revision>
  <dcterms:created xsi:type="dcterms:W3CDTF">2021-05-11T08:50:00Z</dcterms:created>
  <dcterms:modified xsi:type="dcterms:W3CDTF">2021-05-11T08:50:00Z</dcterms:modified>
</cp:coreProperties>
</file>