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様式第２</w:t>
      </w:r>
      <w:r>
        <w:rPr>
          <w:rFonts w:ascii="ＭＳ 明朝" w:hAnsi="ＭＳ 明朝" w:cs="ＭＳ 明朝"/>
          <w:sz w:val="22"/>
          <w:szCs w:val="22"/>
        </w:rPr>
        <w:t>-</w:t>
      </w:r>
      <w:r>
        <w:rPr>
          <w:rFonts w:ascii="ＭＳ ゴシック" w:eastAsia="ＭＳ 明朝" w:cs="ＭＳ 明朝" w:hint="eastAsia"/>
          <w:sz w:val="22"/>
          <w:szCs w:val="22"/>
        </w:rPr>
        <w:t>５</w:t>
      </w:r>
      <w:r>
        <w:rPr>
          <w:rFonts w:ascii="ＭＳ ゴシック" w:eastAsia="ＭＳ 明朝" w:cs="ＭＳ 明朝" w:hint="eastAsia"/>
          <w:spacing w:val="22"/>
          <w:sz w:val="22"/>
          <w:szCs w:val="22"/>
        </w:rPr>
        <w:t>（</w:t>
      </w:r>
      <w:r>
        <w:rPr>
          <w:rFonts w:ascii="ＭＳ ゴシック" w:eastAsia="ＭＳ 明朝" w:cs="ＭＳ 明朝" w:hint="eastAsia"/>
          <w:sz w:val="22"/>
          <w:szCs w:val="22"/>
        </w:rPr>
        <w:t>日本</w:t>
      </w:r>
      <w:r w:rsidR="00361B28">
        <w:rPr>
          <w:rFonts w:ascii="ＭＳ ゴシック" w:eastAsia="ＭＳ 明朝" w:cs="ＭＳ 明朝" w:hint="eastAsia"/>
          <w:sz w:val="22"/>
          <w:szCs w:val="22"/>
        </w:rPr>
        <w:t>産</w:t>
      </w:r>
      <w:r>
        <w:rPr>
          <w:rFonts w:ascii="ＭＳ ゴシック" w:eastAsia="ＭＳ 明朝" w:cs="ＭＳ 明朝" w:hint="eastAsia"/>
          <w:sz w:val="22"/>
          <w:szCs w:val="22"/>
        </w:rPr>
        <w:t>業規格Ａ列４番</w:t>
      </w:r>
      <w:r>
        <w:rPr>
          <w:rFonts w:ascii="ＭＳ ゴシック" w:eastAsia="ＭＳ 明朝" w:cs="ＭＳ 明朝" w:hint="eastAsia"/>
          <w:spacing w:val="22"/>
          <w:sz w:val="22"/>
          <w:szCs w:val="22"/>
        </w:rPr>
        <w:t>）</w:t>
      </w: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      </w:t>
      </w:r>
      <w:r>
        <w:rPr>
          <w:rFonts w:ascii="ＭＳ ゴシック" w:eastAsia="ＭＳ 明朝" w:cs="ＭＳ 明朝" w:hint="eastAsia"/>
          <w:sz w:val="22"/>
          <w:szCs w:val="22"/>
        </w:rPr>
        <w:t xml:space="preserve">　　　　　　　　　　　事業者名</w:t>
      </w: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      </w:t>
      </w:r>
      <w:r>
        <w:rPr>
          <w:rFonts w:ascii="ＭＳ ゴシック" w:eastAsia="ＭＳ 明朝" w:cs="ＭＳ 明朝" w:hint="eastAsia"/>
          <w:sz w:val="22"/>
          <w:szCs w:val="22"/>
        </w:rPr>
        <w:t xml:space="preserve">　　　　　　　　　　　航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明朝" w:cs="ＭＳ 明朝" w:hint="eastAsia"/>
          <w:sz w:val="22"/>
          <w:szCs w:val="22"/>
        </w:rPr>
        <w:t>路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明朝" w:cs="ＭＳ 明朝" w:hint="eastAsia"/>
          <w:sz w:val="22"/>
          <w:szCs w:val="22"/>
        </w:rPr>
        <w:t>名</w:t>
      </w: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146F4D">
      <w:pPr>
        <w:adjustRightInd/>
        <w:spacing w:line="304" w:lineRule="exact"/>
        <w:jc w:val="center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30"/>
          <w:szCs w:val="30"/>
        </w:rPr>
        <w:t>離島航路３カ年計画</w:t>
      </w:r>
    </w:p>
    <w:p w:rsidR="00696E48" w:rsidRDefault="00146F4D">
      <w:pPr>
        <w:tabs>
          <w:tab w:val="left" w:pos="2216"/>
        </w:tabs>
        <w:adjustRightInd/>
        <w:spacing w:line="264" w:lineRule="exact"/>
        <w:jc w:val="center"/>
        <w:rPr>
          <w:rFonts w:ascii="ＭＳ ゴシック" w:cs="Times New Roman"/>
        </w:rPr>
      </w:pPr>
      <w:r>
        <w:rPr>
          <w:rFonts w:ascii="ＭＳ 明朝" w:hAnsi="ＭＳ 明朝" w:cs="ＭＳ 明朝"/>
          <w:sz w:val="22"/>
          <w:szCs w:val="22"/>
        </w:rPr>
        <w:t>(</w:t>
      </w:r>
      <w:r w:rsidR="00C359A4">
        <w:rPr>
          <w:rFonts w:ascii="ＭＳ ゴシック" w:eastAsia="ＭＳ 明朝" w:cs="ＭＳ 明朝" w:hint="eastAsia"/>
          <w:sz w:val="22"/>
          <w:szCs w:val="22"/>
        </w:rPr>
        <w:t>令和　　年度～令和</w:t>
      </w:r>
      <w:r>
        <w:rPr>
          <w:rFonts w:ascii="ＭＳ ゴシック" w:eastAsia="ＭＳ 明朝" w:cs="ＭＳ 明朝" w:hint="eastAsia"/>
          <w:sz w:val="22"/>
          <w:szCs w:val="22"/>
        </w:rPr>
        <w:t xml:space="preserve">　　年度</w:t>
      </w:r>
      <w:r>
        <w:rPr>
          <w:rFonts w:ascii="ＭＳ 明朝" w:hAnsi="ＭＳ 明朝" w:cs="ＭＳ 明朝"/>
          <w:sz w:val="22"/>
          <w:szCs w:val="22"/>
        </w:rPr>
        <w:t>)</w:t>
      </w: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１．国庫補助航路の経営改善に関する基本方針</w:t>
      </w: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２．航路整備計画及び運航計画の改善に関する事項</w:t>
      </w: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cs="ＭＳ 明朝" w:hint="eastAsia"/>
          <w:sz w:val="22"/>
          <w:szCs w:val="22"/>
        </w:rPr>
        <w:t>（航路の再編、経営主体のあり方、使用船舶の代替、運航便数・ダイヤの変更等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6780"/>
      </w:tblGrid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　　　　　　　内　　　　容</w:t>
            </w: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３．収入の増加・確保に関する事項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ゴシック" w:eastAsia="ＭＳ 明朝" w:cs="ＭＳ 明朝" w:hint="eastAsia"/>
          <w:sz w:val="22"/>
          <w:szCs w:val="22"/>
        </w:rPr>
        <w:t>輸送量の拡大・確保、運賃改定等</w:t>
      </w:r>
      <w:r>
        <w:rPr>
          <w:rFonts w:ascii="ＭＳ 明朝" w:hAnsi="ＭＳ 明朝" w:cs="ＭＳ 明朝"/>
          <w:sz w:val="22"/>
          <w:szCs w:val="22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6780"/>
      </w:tblGrid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　　　　　　　内　　　　容</w:t>
            </w: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４．経費の節減に関する事項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ゴシック" w:eastAsia="ＭＳ 明朝" w:cs="ＭＳ 明朝" w:hint="eastAsia"/>
          <w:sz w:val="22"/>
          <w:szCs w:val="22"/>
        </w:rPr>
        <w:t>船員費、燃潤滑油費、船舶修繕費等の節減</w:t>
      </w:r>
      <w:r>
        <w:rPr>
          <w:rFonts w:ascii="ＭＳ 明朝" w:hAnsi="ＭＳ 明朝" w:cs="ＭＳ 明朝"/>
          <w:sz w:val="22"/>
          <w:szCs w:val="22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6780"/>
      </w:tblGrid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容</w:t>
            </w: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５．関係機関等との連携に関する事項</w:t>
      </w: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 xml:space="preserve">　（港湾施設等のインフラ整備、離島活性化方策との連携等）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6780"/>
      </w:tblGrid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容</w:t>
            </w: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６．今後引き続き検討すべき事項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6780"/>
      </w:tblGrid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容</w:t>
            </w: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146F4D">
      <w:pPr>
        <w:adjustRightInd/>
        <w:spacing w:line="264" w:lineRule="exact"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ascii="ＭＳ ゴシック" w:eastAsia="ＭＳ 明朝" w:cs="ＭＳ 明朝" w:hint="eastAsia"/>
        </w:rPr>
        <w:lastRenderedPageBreak/>
        <w:t>離島航路３カ年計画による輸送量及び収支見込み</w:t>
      </w:r>
    </w:p>
    <w:p w:rsidR="00696E48" w:rsidRDefault="00696E48">
      <w:pPr>
        <w:adjustRightInd/>
        <w:spacing w:line="264" w:lineRule="exact"/>
        <w:rPr>
          <w:rFonts w:ascii="ＭＳ ゴシック" w:cs="Times New Roman"/>
        </w:rPr>
      </w:pPr>
    </w:p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１．輸送量の見込み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"/>
        <w:gridCol w:w="913"/>
        <w:gridCol w:w="1695"/>
        <w:gridCol w:w="1695"/>
        <w:gridCol w:w="1695"/>
        <w:gridCol w:w="1695"/>
      </w:tblGrid>
      <w:tr w:rsidR="00696E48" w:rsidTr="00361B28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区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分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目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現　状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初年度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２年度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３年度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</w:tr>
      <w:tr w:rsidR="00696E48" w:rsidTr="00361B28"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客</w:t>
            </w: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人キロ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自動車</w:t>
            </w:r>
          </w:p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台キロ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貨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物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トン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146F4D">
      <w:pPr>
        <w:adjustRightInd/>
        <w:spacing w:line="264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  <w:sz w:val="22"/>
          <w:szCs w:val="22"/>
        </w:rPr>
        <w:t>２．収支の見込み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        </w:t>
      </w:r>
      <w:r>
        <w:rPr>
          <w:rFonts w:ascii="ＭＳ ゴシック" w:eastAsia="ＭＳ 明朝" w:cs="ＭＳ 明朝" w:hint="eastAsia"/>
          <w:sz w:val="22"/>
          <w:szCs w:val="22"/>
        </w:rPr>
        <w:t xml:space="preserve">　　　　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ゴシック" w:eastAsia="ＭＳ 明朝" w:cs="ＭＳ 明朝" w:hint="eastAsia"/>
          <w:sz w:val="22"/>
          <w:szCs w:val="22"/>
        </w:rPr>
        <w:t>千円</w:t>
      </w:r>
      <w:r>
        <w:rPr>
          <w:rFonts w:ascii="ＭＳ 明朝" w:hAnsi="ＭＳ 明朝" w:cs="ＭＳ 明朝"/>
          <w:sz w:val="22"/>
          <w:szCs w:val="22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1695"/>
        <w:gridCol w:w="1695"/>
        <w:gridCol w:w="1695"/>
        <w:gridCol w:w="1695"/>
      </w:tblGrid>
      <w:tr w:rsidR="00696E48" w:rsidTr="00361B2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区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分</w:t>
            </w:r>
            <w:bookmarkStart w:id="0" w:name="_GoBack"/>
            <w:bookmarkEnd w:id="0"/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目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状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初年度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２年度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３年度</w:t>
            </w:r>
          </w:p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　年度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  </w:t>
            </w: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旅　客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運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手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荷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運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賃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小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荷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運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賃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自動車航送運賃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貨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運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賃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18"/>
                <w:szCs w:val="18"/>
              </w:rPr>
              <w:t>郵便・信書便航送料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そ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他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収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入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収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益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旅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客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手荷物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取扱費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小荷物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取扱費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18"/>
                <w:szCs w:val="18"/>
              </w:rPr>
              <w:t>自動車航送取扱費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貨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  <w:spacing w:val="-20"/>
                <w:sz w:val="22"/>
                <w:szCs w:val="22"/>
              </w:rPr>
              <w:instrText>郵便・信書便取扱費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instrText>燃料潤滑油費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養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缶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水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港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雑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船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員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船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舶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備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品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instrText>船舶消耗品費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船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舶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修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繕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船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雑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保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険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料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税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金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利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子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減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価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償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却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賃借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(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用船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)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料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instrText>航路附属施設費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店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費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用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損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696E4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146F4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収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48" w:rsidRDefault="00696E4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96E48" w:rsidRDefault="00696E48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sectPr w:rsidR="00696E48">
      <w:type w:val="continuous"/>
      <w:pgSz w:w="11906" w:h="16838"/>
      <w:pgMar w:top="1700" w:right="1078" w:bottom="1134" w:left="1700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48" w:rsidRDefault="00146F4D">
      <w:r>
        <w:separator/>
      </w:r>
    </w:p>
  </w:endnote>
  <w:endnote w:type="continuationSeparator" w:id="0">
    <w:p w:rsidR="00696E48" w:rsidRDefault="0014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48" w:rsidRDefault="00146F4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E48" w:rsidRDefault="0014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44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4D"/>
    <w:rsid w:val="0000246D"/>
    <w:rsid w:val="00146F4D"/>
    <w:rsid w:val="00361B28"/>
    <w:rsid w:val="00696E48"/>
    <w:rsid w:val="00C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C2E6D0-1876-4C59-9E3A-1297DD4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D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02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D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993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なし</cp:lastModifiedBy>
  <cp:revision>2</cp:revision>
  <dcterms:created xsi:type="dcterms:W3CDTF">2021-05-13T00:44:00Z</dcterms:created>
  <dcterms:modified xsi:type="dcterms:W3CDTF">2021-05-13T00:44:00Z</dcterms:modified>
</cp:coreProperties>
</file>