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DC99" w14:textId="6EAC0768" w:rsidR="00702738" w:rsidRDefault="00702738" w:rsidP="00702738">
      <w:pPr>
        <w:widowControl/>
        <w:jc w:val="center"/>
      </w:pPr>
      <w:r>
        <w:t>海上運送法第４条第６号</w:t>
      </w:r>
      <w:r w:rsidR="009777CF">
        <w:rPr>
          <w:rFonts w:hint="eastAsia"/>
        </w:rPr>
        <w:t>に基づく</w:t>
      </w:r>
      <w:r>
        <w:t>指定区間に関する公示の一部改定案について</w:t>
      </w:r>
    </w:p>
    <w:p w14:paraId="6413C986" w14:textId="77777777" w:rsidR="00702738" w:rsidRDefault="00702738" w:rsidP="0033057A">
      <w:pPr>
        <w:widowControl/>
        <w:jc w:val="left"/>
      </w:pPr>
    </w:p>
    <w:p w14:paraId="662701C1" w14:textId="77777777" w:rsidR="00702738" w:rsidRPr="009777CF" w:rsidRDefault="00702738" w:rsidP="0033057A">
      <w:pPr>
        <w:widowControl/>
        <w:jc w:val="left"/>
      </w:pPr>
    </w:p>
    <w:p w14:paraId="017B2E6C" w14:textId="77DBA247" w:rsidR="00702738" w:rsidRDefault="00702738" w:rsidP="00702738">
      <w:pPr>
        <w:widowControl/>
        <w:jc w:val="right"/>
      </w:pPr>
      <w:r>
        <w:t>令和４年</w:t>
      </w:r>
      <w:r w:rsidR="00A55D49">
        <w:rPr>
          <w:rFonts w:hint="eastAsia"/>
        </w:rPr>
        <w:t>１２</w:t>
      </w:r>
      <w:r>
        <w:t>月</w:t>
      </w:r>
      <w:r w:rsidR="00FD0CDE">
        <w:rPr>
          <w:rFonts w:hint="eastAsia"/>
        </w:rPr>
        <w:t>２</w:t>
      </w:r>
      <w:r w:rsidRPr="00702738">
        <w:t>日</w:t>
      </w:r>
    </w:p>
    <w:p w14:paraId="6DB08886" w14:textId="77777777" w:rsidR="00702738" w:rsidRDefault="00702738" w:rsidP="00702738">
      <w:pPr>
        <w:widowControl/>
        <w:jc w:val="right"/>
      </w:pPr>
      <w:r w:rsidRPr="00B96AC5">
        <w:rPr>
          <w:rFonts w:hint="eastAsia"/>
          <w:spacing w:val="4"/>
          <w:kern w:val="0"/>
          <w:fitText w:val="1552" w:id="-1408537599"/>
        </w:rPr>
        <w:t>神</w:t>
      </w:r>
      <w:r w:rsidRPr="00B96AC5">
        <w:rPr>
          <w:rFonts w:hint="eastAsia"/>
          <w:kern w:val="0"/>
          <w:fitText w:val="1552" w:id="-1408537599"/>
        </w:rPr>
        <w:t>戸運輸監理部</w:t>
      </w:r>
    </w:p>
    <w:p w14:paraId="28726BBA" w14:textId="77777777" w:rsidR="00702738" w:rsidRDefault="00702738" w:rsidP="0033057A">
      <w:pPr>
        <w:widowControl/>
        <w:jc w:val="left"/>
      </w:pPr>
    </w:p>
    <w:p w14:paraId="489B84EE" w14:textId="77777777" w:rsidR="00702738" w:rsidRDefault="00702738" w:rsidP="0033057A">
      <w:pPr>
        <w:widowControl/>
        <w:jc w:val="left"/>
      </w:pPr>
    </w:p>
    <w:p w14:paraId="11476772" w14:textId="77777777" w:rsidR="00702738" w:rsidRDefault="002055CD" w:rsidP="0033057A">
      <w:pPr>
        <w:widowControl/>
        <w:jc w:val="left"/>
      </w:pPr>
      <w:r>
        <w:rPr>
          <w:rFonts w:hint="eastAsia"/>
        </w:rPr>
        <w:t>１．</w:t>
      </w:r>
      <w:r w:rsidR="00702738" w:rsidRPr="00702738">
        <w:t>指定区間について</w:t>
      </w:r>
    </w:p>
    <w:p w14:paraId="7B5830BD" w14:textId="77777777" w:rsidR="00702738" w:rsidRDefault="00702738" w:rsidP="00E93ADE">
      <w:pPr>
        <w:widowControl/>
        <w:ind w:leftChars="150" w:left="313" w:firstLineChars="103" w:firstLine="215"/>
        <w:jc w:val="left"/>
      </w:pPr>
      <w:r w:rsidRPr="00702738">
        <w:t>海上運送法では、船舶以外には</w:t>
      </w:r>
      <w:r w:rsidR="00255163">
        <w:t>交通機関がない区間又は船舶以外の交通機関によることが著しく不便</w:t>
      </w:r>
      <w:r w:rsidR="00255163">
        <w:rPr>
          <w:rFonts w:hint="eastAsia"/>
        </w:rPr>
        <w:t>である</w:t>
      </w:r>
      <w:r w:rsidRPr="00702738">
        <w:t>区間であって、当該区間に係る離島その他の地域の住民が日常生活又は社会生活を営むために必要な船舶による輸送が確保されるべき区間とし</w:t>
      </w:r>
      <w:r>
        <w:t>て</w:t>
      </w:r>
      <w:r w:rsidR="00255163">
        <w:rPr>
          <w:rFonts w:hint="eastAsia"/>
        </w:rPr>
        <w:t>、</w:t>
      </w:r>
      <w:r>
        <w:t>関係都道府県知事の意見を聴</w:t>
      </w:r>
      <w:r>
        <w:rPr>
          <w:rFonts w:hint="eastAsia"/>
        </w:rPr>
        <w:t>い</w:t>
      </w:r>
      <w:r w:rsidRPr="00702738">
        <w:t>て</w:t>
      </w:r>
      <w:r w:rsidR="00255163">
        <w:rPr>
          <w:rFonts w:hint="eastAsia"/>
        </w:rPr>
        <w:t>、</w:t>
      </w:r>
      <w:r w:rsidR="00255163">
        <w:t>国土交通大臣が「指定区間」として指定し</w:t>
      </w:r>
      <w:r w:rsidRPr="00702738">
        <w:t>ます。</w:t>
      </w:r>
    </w:p>
    <w:p w14:paraId="0152C8F0" w14:textId="77777777" w:rsidR="00702738" w:rsidRDefault="00702738" w:rsidP="0033057A">
      <w:pPr>
        <w:widowControl/>
        <w:jc w:val="left"/>
      </w:pPr>
    </w:p>
    <w:p w14:paraId="5FF33F7B" w14:textId="77777777" w:rsidR="00702738" w:rsidRDefault="00702738" w:rsidP="0033057A">
      <w:pPr>
        <w:widowControl/>
        <w:jc w:val="left"/>
      </w:pPr>
      <w:r w:rsidRPr="00702738">
        <w:t>２</w:t>
      </w:r>
      <w:r>
        <w:rPr>
          <w:rFonts w:hint="eastAsia"/>
        </w:rPr>
        <w:t>．</w:t>
      </w:r>
      <w:r w:rsidRPr="00702738">
        <w:t>指定区間改定案について</w:t>
      </w:r>
    </w:p>
    <w:p w14:paraId="11D7368B" w14:textId="77777777" w:rsidR="00171C35" w:rsidRDefault="00171C35" w:rsidP="00E93ADE">
      <w:pPr>
        <w:widowControl/>
        <w:ind w:firstLineChars="150" w:firstLine="313"/>
        <w:jc w:val="left"/>
      </w:pPr>
      <w:r>
        <w:t>指定区間番号</w:t>
      </w:r>
      <w:r w:rsidR="00BD3C23">
        <w:rPr>
          <w:rFonts w:hint="eastAsia"/>
        </w:rPr>
        <w:t>：</w:t>
      </w:r>
      <w:r>
        <w:rPr>
          <w:rFonts w:hint="eastAsia"/>
        </w:rPr>
        <w:t>２７８</w:t>
      </w:r>
      <w:r>
        <w:t>号「</w:t>
      </w:r>
      <w:r>
        <w:rPr>
          <w:rFonts w:hint="eastAsia"/>
        </w:rPr>
        <w:t>家島坊勢島</w:t>
      </w:r>
      <w:r w:rsidR="00702738" w:rsidRPr="00702738">
        <w:t>」</w:t>
      </w:r>
    </w:p>
    <w:p w14:paraId="08541DCF" w14:textId="56C70D87" w:rsidR="00702738" w:rsidRDefault="00255163" w:rsidP="00E93ADE">
      <w:pPr>
        <w:widowControl/>
        <w:ind w:firstLineChars="100" w:firstLine="333"/>
        <w:jc w:val="left"/>
      </w:pPr>
      <w:r w:rsidRPr="002055CD">
        <w:rPr>
          <w:spacing w:val="62"/>
          <w:kern w:val="0"/>
          <w:fitText w:val="1254" w:id="-1433156864"/>
        </w:rPr>
        <w:t>改定</w:t>
      </w:r>
      <w:r w:rsidR="00702738" w:rsidRPr="002055CD">
        <w:rPr>
          <w:spacing w:val="62"/>
          <w:kern w:val="0"/>
          <w:fitText w:val="1254" w:id="-1433156864"/>
        </w:rPr>
        <w:t>内</w:t>
      </w:r>
      <w:r w:rsidR="00702738" w:rsidRPr="002055CD">
        <w:rPr>
          <w:spacing w:val="1"/>
          <w:kern w:val="0"/>
          <w:fitText w:val="1254" w:id="-1433156864"/>
        </w:rPr>
        <w:t>容</w:t>
      </w:r>
      <w:r w:rsidR="00171C35">
        <w:rPr>
          <w:rFonts w:hint="eastAsia"/>
        </w:rPr>
        <w:t>：</w:t>
      </w:r>
      <w:r w:rsidR="00702738" w:rsidRPr="00702738">
        <w:t>指定区間のサービス基準の見直し（別紙）</w:t>
      </w:r>
    </w:p>
    <w:p w14:paraId="3DBB1C4C" w14:textId="7B280E5A" w:rsidR="00702738" w:rsidRDefault="00255163" w:rsidP="00A55D49">
      <w:pPr>
        <w:widowControl/>
        <w:tabs>
          <w:tab w:val="left" w:pos="1985"/>
        </w:tabs>
        <w:ind w:leftChars="150" w:left="1644" w:hangingChars="400" w:hanging="1331"/>
        <w:jc w:val="left"/>
      </w:pPr>
      <w:r w:rsidRPr="00DC1A16">
        <w:rPr>
          <w:rFonts w:hint="eastAsia"/>
          <w:spacing w:val="62"/>
          <w:kern w:val="0"/>
          <w:fitText w:val="1254" w:id="-1433156863"/>
        </w:rPr>
        <w:t>改定理</w:t>
      </w:r>
      <w:r w:rsidRPr="00DC1A16">
        <w:rPr>
          <w:rFonts w:hint="eastAsia"/>
          <w:spacing w:val="1"/>
          <w:kern w:val="0"/>
          <w:fitText w:val="1254" w:id="-1433156863"/>
        </w:rPr>
        <w:t>由</w:t>
      </w:r>
      <w:r>
        <w:rPr>
          <w:rFonts w:hint="eastAsia"/>
        </w:rPr>
        <w:t>：</w:t>
      </w:r>
      <w:r w:rsidR="00AA099F">
        <w:rPr>
          <w:rFonts w:hint="eastAsia"/>
        </w:rPr>
        <w:t>輸送需要減少のため</w:t>
      </w:r>
    </w:p>
    <w:p w14:paraId="0533EECC" w14:textId="77777777" w:rsidR="0085647D" w:rsidRPr="002055CD" w:rsidRDefault="0085647D" w:rsidP="00A55D49">
      <w:pPr>
        <w:widowControl/>
        <w:tabs>
          <w:tab w:val="left" w:pos="1985"/>
        </w:tabs>
        <w:ind w:leftChars="150" w:left="1148" w:hangingChars="400" w:hanging="835"/>
        <w:jc w:val="left"/>
      </w:pPr>
    </w:p>
    <w:p w14:paraId="4E395B5D" w14:textId="77777777" w:rsidR="00702738" w:rsidRDefault="00702738" w:rsidP="0033057A">
      <w:pPr>
        <w:widowControl/>
        <w:jc w:val="left"/>
      </w:pPr>
      <w:r w:rsidRPr="00702738">
        <w:t>３</w:t>
      </w:r>
      <w:r>
        <w:rPr>
          <w:rFonts w:hint="eastAsia"/>
        </w:rPr>
        <w:t>．</w:t>
      </w:r>
      <w:r w:rsidRPr="00702738">
        <w:t>改定施行予定</w:t>
      </w:r>
    </w:p>
    <w:p w14:paraId="0972CAC4" w14:textId="0A5AC55D" w:rsidR="0033057A" w:rsidRDefault="00255163" w:rsidP="00E93ADE">
      <w:pPr>
        <w:widowControl/>
        <w:ind w:firstLineChars="150" w:firstLine="313"/>
        <w:jc w:val="left"/>
      </w:pPr>
      <w:r>
        <w:t>令和</w:t>
      </w:r>
      <w:r>
        <w:rPr>
          <w:rFonts w:hint="eastAsia"/>
        </w:rPr>
        <w:t>５</w:t>
      </w:r>
      <w:r w:rsidR="00702738">
        <w:t>年</w:t>
      </w:r>
      <w:r w:rsidR="00A55D49">
        <w:rPr>
          <w:rFonts w:hint="eastAsia"/>
        </w:rPr>
        <w:t>２</w:t>
      </w:r>
      <w:r w:rsidR="00702738" w:rsidRPr="00702738">
        <w:t>月</w:t>
      </w:r>
      <w:r w:rsidR="00A55D49">
        <w:rPr>
          <w:rFonts w:hint="eastAsia"/>
        </w:rPr>
        <w:t>１</w:t>
      </w:r>
      <w:r w:rsidR="00702738" w:rsidRPr="00702738">
        <w:t>日</w:t>
      </w:r>
    </w:p>
    <w:p w14:paraId="13D97BBA" w14:textId="77777777" w:rsidR="00702738" w:rsidRDefault="00702738" w:rsidP="0033057A">
      <w:pPr>
        <w:widowControl/>
        <w:jc w:val="left"/>
      </w:pPr>
    </w:p>
    <w:p w14:paraId="196C3CBB" w14:textId="77777777" w:rsidR="00702738" w:rsidRDefault="00702738" w:rsidP="0033057A">
      <w:pPr>
        <w:widowControl/>
        <w:jc w:val="left"/>
        <w:sectPr w:rsidR="00702738" w:rsidSect="009D44C0">
          <w:pgSz w:w="11906" w:h="16838" w:code="9"/>
          <w:pgMar w:top="1701" w:right="1134" w:bottom="1134" w:left="1588" w:header="851" w:footer="992" w:gutter="0"/>
          <w:cols w:space="425"/>
          <w:docGrid w:type="linesAndChars" w:linePitch="350" w:charSpace="-2309"/>
        </w:sectPr>
      </w:pPr>
    </w:p>
    <w:p w14:paraId="68628136" w14:textId="77777777" w:rsidR="00702738" w:rsidRDefault="00702738">
      <w:pPr>
        <w:widowControl/>
        <w:jc w:val="left"/>
      </w:pPr>
    </w:p>
    <w:p w14:paraId="2603E60F" w14:textId="77777777" w:rsidR="00702738" w:rsidRDefault="00702738" w:rsidP="00702738">
      <w:pPr>
        <w:widowControl/>
        <w:jc w:val="right"/>
      </w:pPr>
      <w:r>
        <w:rPr>
          <w:rFonts w:hint="eastAsia"/>
        </w:rPr>
        <w:t>【別紙】</w:t>
      </w:r>
    </w:p>
    <w:p w14:paraId="7E9DA76F" w14:textId="77777777" w:rsidR="00702738" w:rsidRPr="008E580F" w:rsidRDefault="00702738" w:rsidP="00702738">
      <w:pPr>
        <w:widowControl/>
        <w:jc w:val="center"/>
        <w:rPr>
          <w:b/>
        </w:rPr>
      </w:pPr>
      <w:r w:rsidRPr="008E580F">
        <w:rPr>
          <w:rFonts w:hint="eastAsia"/>
          <w:b/>
        </w:rPr>
        <w:t>指定区間の一部改定案</w:t>
      </w:r>
      <w:r w:rsidRPr="008E580F">
        <w:rPr>
          <w:b/>
        </w:rPr>
        <w:cr/>
      </w:r>
    </w:p>
    <w:p w14:paraId="012D534D" w14:textId="77777777" w:rsidR="00702738" w:rsidRDefault="00702738" w:rsidP="00702738">
      <w:pPr>
        <w:widowControl/>
      </w:pPr>
    </w:p>
    <w:p w14:paraId="42E15BC2" w14:textId="77777777" w:rsidR="00702738" w:rsidRDefault="00702738" w:rsidP="00702738">
      <w:pPr>
        <w:widowControl/>
      </w:pPr>
      <w:r>
        <w:rPr>
          <w:rFonts w:hint="eastAsia"/>
        </w:rPr>
        <w:t>【現行】</w:t>
      </w:r>
    </w:p>
    <w:tbl>
      <w:tblPr>
        <w:tblStyle w:val="a3"/>
        <w:tblW w:w="14425" w:type="dxa"/>
        <w:tblLook w:val="04A0" w:firstRow="1" w:lastRow="0" w:firstColumn="1" w:lastColumn="0" w:noHBand="0" w:noVBand="1"/>
      </w:tblPr>
      <w:tblGrid>
        <w:gridCol w:w="1577"/>
        <w:gridCol w:w="1578"/>
        <w:gridCol w:w="2056"/>
        <w:gridCol w:w="1100"/>
        <w:gridCol w:w="1578"/>
        <w:gridCol w:w="1578"/>
        <w:gridCol w:w="1698"/>
        <w:gridCol w:w="3260"/>
      </w:tblGrid>
      <w:tr w:rsidR="008E580F" w14:paraId="713CE54A" w14:textId="77777777" w:rsidTr="008E580F">
        <w:tc>
          <w:tcPr>
            <w:tcW w:w="1577" w:type="dxa"/>
            <w:vMerge w:val="restart"/>
            <w:shd w:val="clear" w:color="auto" w:fill="D9D9D9" w:themeFill="background1" w:themeFillShade="D9"/>
          </w:tcPr>
          <w:p w14:paraId="5A89F073" w14:textId="77777777" w:rsidR="0049310C" w:rsidRDefault="0049310C" w:rsidP="00171C35">
            <w:pPr>
              <w:widowControl/>
              <w:jc w:val="center"/>
            </w:pPr>
          </w:p>
          <w:p w14:paraId="78DA6250" w14:textId="77777777" w:rsidR="008E580F" w:rsidRDefault="008E580F" w:rsidP="00171C35">
            <w:pPr>
              <w:widowControl/>
              <w:jc w:val="center"/>
            </w:pPr>
            <w:r>
              <w:rPr>
                <w:rFonts w:hint="eastAsia"/>
              </w:rPr>
              <w:t>指定航路番号</w:t>
            </w:r>
          </w:p>
        </w:tc>
        <w:tc>
          <w:tcPr>
            <w:tcW w:w="3634" w:type="dxa"/>
            <w:gridSpan w:val="2"/>
            <w:shd w:val="clear" w:color="auto" w:fill="D9D9D9" w:themeFill="background1" w:themeFillShade="D9"/>
          </w:tcPr>
          <w:p w14:paraId="6CFA7E89" w14:textId="77777777" w:rsidR="008E580F" w:rsidRDefault="008E580F" w:rsidP="00171C35">
            <w:pPr>
              <w:widowControl/>
              <w:jc w:val="center"/>
            </w:pPr>
            <w:r>
              <w:rPr>
                <w:rFonts w:hint="eastAsia"/>
              </w:rPr>
              <w:t>指定区間</w:t>
            </w:r>
          </w:p>
        </w:tc>
        <w:tc>
          <w:tcPr>
            <w:tcW w:w="9214" w:type="dxa"/>
            <w:gridSpan w:val="5"/>
            <w:shd w:val="clear" w:color="auto" w:fill="D9D9D9" w:themeFill="background1" w:themeFillShade="D9"/>
          </w:tcPr>
          <w:p w14:paraId="60D54820" w14:textId="77777777" w:rsidR="008E580F" w:rsidRDefault="008E580F" w:rsidP="00171C35">
            <w:pPr>
              <w:widowControl/>
              <w:jc w:val="center"/>
            </w:pPr>
            <w:r>
              <w:rPr>
                <w:rFonts w:hint="eastAsia"/>
              </w:rPr>
              <w:t>サービス基準</w:t>
            </w:r>
          </w:p>
        </w:tc>
      </w:tr>
      <w:tr w:rsidR="008E580F" w14:paraId="0A324F0A" w14:textId="77777777" w:rsidTr="008E580F">
        <w:tc>
          <w:tcPr>
            <w:tcW w:w="1577" w:type="dxa"/>
            <w:vMerge/>
            <w:shd w:val="clear" w:color="auto" w:fill="D9D9D9" w:themeFill="background1" w:themeFillShade="D9"/>
          </w:tcPr>
          <w:p w14:paraId="483536C7" w14:textId="77777777" w:rsidR="008E580F" w:rsidRDefault="008E580F" w:rsidP="00171C35">
            <w:pPr>
              <w:widowControl/>
              <w:jc w:val="center"/>
            </w:pPr>
          </w:p>
        </w:tc>
        <w:tc>
          <w:tcPr>
            <w:tcW w:w="1578" w:type="dxa"/>
            <w:shd w:val="clear" w:color="auto" w:fill="D9D9D9" w:themeFill="background1" w:themeFillShade="D9"/>
          </w:tcPr>
          <w:p w14:paraId="3C83438A" w14:textId="77777777" w:rsidR="008E580F" w:rsidRDefault="008E580F" w:rsidP="00171C35">
            <w:pPr>
              <w:widowControl/>
              <w:jc w:val="center"/>
            </w:pPr>
            <w:r>
              <w:rPr>
                <w:rFonts w:hint="eastAsia"/>
              </w:rPr>
              <w:t>名称</w:t>
            </w:r>
          </w:p>
        </w:tc>
        <w:tc>
          <w:tcPr>
            <w:tcW w:w="2056" w:type="dxa"/>
            <w:shd w:val="clear" w:color="auto" w:fill="D9D9D9" w:themeFill="background1" w:themeFillShade="D9"/>
          </w:tcPr>
          <w:p w14:paraId="12C2D768" w14:textId="77777777" w:rsidR="008E580F" w:rsidRDefault="008E580F" w:rsidP="00171C35">
            <w:pPr>
              <w:widowControl/>
              <w:jc w:val="center"/>
            </w:pPr>
            <w:r>
              <w:rPr>
                <w:rFonts w:hint="eastAsia"/>
              </w:rPr>
              <w:t>区間</w:t>
            </w:r>
          </w:p>
        </w:tc>
        <w:tc>
          <w:tcPr>
            <w:tcW w:w="1100" w:type="dxa"/>
            <w:shd w:val="clear" w:color="auto" w:fill="D9D9D9" w:themeFill="background1" w:themeFillShade="D9"/>
          </w:tcPr>
          <w:p w14:paraId="57CE7531" w14:textId="77777777" w:rsidR="008E580F" w:rsidRDefault="008E580F" w:rsidP="00171C35">
            <w:pPr>
              <w:widowControl/>
              <w:jc w:val="center"/>
            </w:pPr>
            <w:r>
              <w:rPr>
                <w:rFonts w:hint="eastAsia"/>
              </w:rPr>
              <w:t>運航日程</w:t>
            </w:r>
          </w:p>
        </w:tc>
        <w:tc>
          <w:tcPr>
            <w:tcW w:w="1578" w:type="dxa"/>
            <w:shd w:val="clear" w:color="auto" w:fill="D9D9D9" w:themeFill="background1" w:themeFillShade="D9"/>
          </w:tcPr>
          <w:p w14:paraId="2672AC6C" w14:textId="77777777" w:rsidR="008E580F" w:rsidRDefault="008E580F" w:rsidP="00171C35">
            <w:pPr>
              <w:widowControl/>
              <w:jc w:val="center"/>
            </w:pPr>
            <w:r>
              <w:rPr>
                <w:rFonts w:hint="eastAsia"/>
              </w:rPr>
              <w:t>運航回数</w:t>
            </w:r>
          </w:p>
        </w:tc>
        <w:tc>
          <w:tcPr>
            <w:tcW w:w="1578" w:type="dxa"/>
            <w:shd w:val="clear" w:color="auto" w:fill="D9D9D9" w:themeFill="background1" w:themeFillShade="D9"/>
          </w:tcPr>
          <w:p w14:paraId="184D79FD" w14:textId="77777777" w:rsidR="008E580F" w:rsidRDefault="008E580F" w:rsidP="00171C35">
            <w:pPr>
              <w:widowControl/>
              <w:jc w:val="center"/>
            </w:pPr>
            <w:r>
              <w:rPr>
                <w:rFonts w:hint="eastAsia"/>
              </w:rPr>
              <w:t>始終発時刻</w:t>
            </w:r>
          </w:p>
        </w:tc>
        <w:tc>
          <w:tcPr>
            <w:tcW w:w="1698" w:type="dxa"/>
            <w:shd w:val="clear" w:color="auto" w:fill="D9D9D9" w:themeFill="background1" w:themeFillShade="D9"/>
          </w:tcPr>
          <w:p w14:paraId="6F4D8EB6" w14:textId="77777777" w:rsidR="008E580F" w:rsidRDefault="008E580F" w:rsidP="00171C35">
            <w:pPr>
              <w:widowControl/>
              <w:jc w:val="center"/>
            </w:pPr>
            <w:r>
              <w:rPr>
                <w:rFonts w:hint="eastAsia"/>
              </w:rPr>
              <w:t>１回の運航毎の最低輸送能力</w:t>
            </w:r>
          </w:p>
        </w:tc>
        <w:tc>
          <w:tcPr>
            <w:tcW w:w="3260" w:type="dxa"/>
            <w:shd w:val="clear" w:color="auto" w:fill="D9D9D9" w:themeFill="background1" w:themeFillShade="D9"/>
          </w:tcPr>
          <w:p w14:paraId="0D68D7FA" w14:textId="77777777" w:rsidR="008E580F" w:rsidRDefault="008E580F" w:rsidP="00171C35">
            <w:pPr>
              <w:widowControl/>
              <w:jc w:val="center"/>
            </w:pPr>
            <w:r>
              <w:rPr>
                <w:rFonts w:hint="eastAsia"/>
              </w:rPr>
              <w:t>備考</w:t>
            </w:r>
          </w:p>
        </w:tc>
      </w:tr>
      <w:tr w:rsidR="008E580F" w14:paraId="16B12097" w14:textId="77777777" w:rsidTr="008E580F">
        <w:tc>
          <w:tcPr>
            <w:tcW w:w="1577" w:type="dxa"/>
          </w:tcPr>
          <w:p w14:paraId="470EF578" w14:textId="77777777" w:rsidR="008E580F" w:rsidRDefault="008E580F" w:rsidP="00702738">
            <w:pPr>
              <w:widowControl/>
            </w:pPr>
            <w:r>
              <w:rPr>
                <w:rFonts w:hint="eastAsia"/>
              </w:rPr>
              <w:t>２７８</w:t>
            </w:r>
          </w:p>
        </w:tc>
        <w:tc>
          <w:tcPr>
            <w:tcW w:w="1578" w:type="dxa"/>
          </w:tcPr>
          <w:p w14:paraId="23EBD755" w14:textId="77777777" w:rsidR="008E580F" w:rsidRDefault="008E580F" w:rsidP="00702738">
            <w:pPr>
              <w:widowControl/>
            </w:pPr>
            <w:r>
              <w:rPr>
                <w:rFonts w:hint="eastAsia"/>
              </w:rPr>
              <w:t>家島坊勢島</w:t>
            </w:r>
          </w:p>
        </w:tc>
        <w:tc>
          <w:tcPr>
            <w:tcW w:w="2056" w:type="dxa"/>
          </w:tcPr>
          <w:p w14:paraId="29B0B072" w14:textId="77777777" w:rsidR="008E580F" w:rsidRDefault="008E580F" w:rsidP="00702738">
            <w:pPr>
              <w:widowControl/>
            </w:pPr>
            <w:r>
              <w:rPr>
                <w:rFonts w:hint="eastAsia"/>
              </w:rPr>
              <w:t>家島のいずれかの港と坊勢漁港との間</w:t>
            </w:r>
          </w:p>
        </w:tc>
        <w:tc>
          <w:tcPr>
            <w:tcW w:w="1100" w:type="dxa"/>
          </w:tcPr>
          <w:p w14:paraId="7A6DD3B6" w14:textId="77777777" w:rsidR="008E580F" w:rsidRPr="008E580F" w:rsidRDefault="008E580F" w:rsidP="00702738">
            <w:pPr>
              <w:widowControl/>
            </w:pPr>
            <w:r>
              <w:rPr>
                <w:rFonts w:hint="eastAsia"/>
              </w:rPr>
              <w:t>毎日</w:t>
            </w:r>
          </w:p>
        </w:tc>
        <w:tc>
          <w:tcPr>
            <w:tcW w:w="1578" w:type="dxa"/>
          </w:tcPr>
          <w:p w14:paraId="625FE633" w14:textId="77777777" w:rsidR="008E580F" w:rsidRDefault="008E580F" w:rsidP="00702738">
            <w:pPr>
              <w:widowControl/>
            </w:pPr>
            <w:r>
              <w:rPr>
                <w:rFonts w:hint="eastAsia"/>
              </w:rPr>
              <w:t>１日</w:t>
            </w:r>
            <w:r w:rsidRPr="008E580F">
              <w:rPr>
                <w:rFonts w:hint="eastAsia"/>
                <w:color w:val="FF0000"/>
              </w:rPr>
              <w:t>１０</w:t>
            </w:r>
            <w:r>
              <w:rPr>
                <w:rFonts w:hint="eastAsia"/>
              </w:rPr>
              <w:t>往復</w:t>
            </w:r>
          </w:p>
        </w:tc>
        <w:tc>
          <w:tcPr>
            <w:tcW w:w="1578" w:type="dxa"/>
          </w:tcPr>
          <w:p w14:paraId="140F20C0" w14:textId="77777777" w:rsidR="008E580F" w:rsidRDefault="008E580F" w:rsidP="00702738">
            <w:pPr>
              <w:widowControl/>
            </w:pPr>
            <w:r>
              <w:rPr>
                <w:rFonts w:hint="eastAsia"/>
              </w:rPr>
              <w:t>設定しない</w:t>
            </w:r>
          </w:p>
        </w:tc>
        <w:tc>
          <w:tcPr>
            <w:tcW w:w="1698" w:type="dxa"/>
          </w:tcPr>
          <w:p w14:paraId="236820A5" w14:textId="77777777" w:rsidR="008E580F" w:rsidRDefault="008E580F" w:rsidP="00702738">
            <w:pPr>
              <w:widowControl/>
            </w:pPr>
            <w:r>
              <w:rPr>
                <w:rFonts w:hint="eastAsia"/>
              </w:rPr>
              <w:t>設定しない</w:t>
            </w:r>
          </w:p>
        </w:tc>
        <w:tc>
          <w:tcPr>
            <w:tcW w:w="3260" w:type="dxa"/>
          </w:tcPr>
          <w:p w14:paraId="6CB92AF0" w14:textId="77777777" w:rsidR="008E580F" w:rsidRDefault="008E580F" w:rsidP="00702738">
            <w:pPr>
              <w:widowControl/>
            </w:pPr>
            <w:r>
              <w:rPr>
                <w:rFonts w:hint="eastAsia"/>
              </w:rPr>
              <w:t>ただし、１月１日の運航回数についてはこのかぎりではない</w:t>
            </w:r>
          </w:p>
        </w:tc>
      </w:tr>
    </w:tbl>
    <w:p w14:paraId="243C0DCF" w14:textId="77777777" w:rsidR="00702738" w:rsidRDefault="00702738" w:rsidP="00702738">
      <w:pPr>
        <w:widowControl/>
      </w:pPr>
    </w:p>
    <w:p w14:paraId="2EEA8695" w14:textId="77777777" w:rsidR="00702738" w:rsidRDefault="00702738" w:rsidP="00702738">
      <w:pPr>
        <w:widowControl/>
      </w:pPr>
    </w:p>
    <w:p w14:paraId="7639C76F" w14:textId="77777777" w:rsidR="00702738" w:rsidRDefault="00702738" w:rsidP="00702738">
      <w:pPr>
        <w:widowControl/>
      </w:pPr>
      <w:r>
        <w:rPr>
          <w:rFonts w:hint="eastAsia"/>
        </w:rPr>
        <w:t>【改定案】</w:t>
      </w:r>
    </w:p>
    <w:tbl>
      <w:tblPr>
        <w:tblStyle w:val="a3"/>
        <w:tblW w:w="14425" w:type="dxa"/>
        <w:tblLook w:val="04A0" w:firstRow="1" w:lastRow="0" w:firstColumn="1" w:lastColumn="0" w:noHBand="0" w:noVBand="1"/>
      </w:tblPr>
      <w:tblGrid>
        <w:gridCol w:w="1577"/>
        <w:gridCol w:w="1578"/>
        <w:gridCol w:w="2056"/>
        <w:gridCol w:w="1100"/>
        <w:gridCol w:w="1578"/>
        <w:gridCol w:w="1578"/>
        <w:gridCol w:w="1698"/>
        <w:gridCol w:w="3260"/>
      </w:tblGrid>
      <w:tr w:rsidR="008E580F" w14:paraId="4B931D3C" w14:textId="77777777" w:rsidTr="008E580F">
        <w:tc>
          <w:tcPr>
            <w:tcW w:w="1577" w:type="dxa"/>
            <w:vMerge w:val="restart"/>
            <w:shd w:val="clear" w:color="auto" w:fill="D9D9D9" w:themeFill="background1" w:themeFillShade="D9"/>
          </w:tcPr>
          <w:p w14:paraId="21A4EE34" w14:textId="77777777" w:rsidR="0049310C" w:rsidRDefault="0049310C" w:rsidP="00171C35">
            <w:pPr>
              <w:widowControl/>
              <w:jc w:val="center"/>
            </w:pPr>
          </w:p>
          <w:p w14:paraId="4F53048D" w14:textId="77777777" w:rsidR="008E580F" w:rsidRDefault="008E580F" w:rsidP="00171C35">
            <w:pPr>
              <w:widowControl/>
              <w:jc w:val="center"/>
            </w:pPr>
            <w:r>
              <w:rPr>
                <w:rFonts w:hint="eastAsia"/>
              </w:rPr>
              <w:t>指定航路番号</w:t>
            </w:r>
          </w:p>
        </w:tc>
        <w:tc>
          <w:tcPr>
            <w:tcW w:w="3634" w:type="dxa"/>
            <w:gridSpan w:val="2"/>
            <w:shd w:val="clear" w:color="auto" w:fill="D9D9D9" w:themeFill="background1" w:themeFillShade="D9"/>
          </w:tcPr>
          <w:p w14:paraId="3EE26FE3" w14:textId="77777777" w:rsidR="008E580F" w:rsidRDefault="008E580F" w:rsidP="00171C35">
            <w:pPr>
              <w:widowControl/>
              <w:jc w:val="center"/>
            </w:pPr>
            <w:r>
              <w:rPr>
                <w:rFonts w:hint="eastAsia"/>
              </w:rPr>
              <w:t>指定区間</w:t>
            </w:r>
          </w:p>
        </w:tc>
        <w:tc>
          <w:tcPr>
            <w:tcW w:w="9214" w:type="dxa"/>
            <w:gridSpan w:val="5"/>
            <w:shd w:val="clear" w:color="auto" w:fill="D9D9D9" w:themeFill="background1" w:themeFillShade="D9"/>
          </w:tcPr>
          <w:p w14:paraId="0FEB2911" w14:textId="77777777" w:rsidR="008E580F" w:rsidRDefault="008E580F" w:rsidP="00171C35">
            <w:pPr>
              <w:widowControl/>
              <w:jc w:val="center"/>
            </w:pPr>
            <w:r>
              <w:rPr>
                <w:rFonts w:hint="eastAsia"/>
              </w:rPr>
              <w:t>サービス基準</w:t>
            </w:r>
          </w:p>
        </w:tc>
      </w:tr>
      <w:tr w:rsidR="008E580F" w14:paraId="54274F27" w14:textId="77777777" w:rsidTr="008E580F">
        <w:tc>
          <w:tcPr>
            <w:tcW w:w="1577" w:type="dxa"/>
            <w:vMerge/>
            <w:shd w:val="clear" w:color="auto" w:fill="D9D9D9" w:themeFill="background1" w:themeFillShade="D9"/>
          </w:tcPr>
          <w:p w14:paraId="65D55924" w14:textId="77777777" w:rsidR="008E580F" w:rsidRDefault="008E580F" w:rsidP="00171C35">
            <w:pPr>
              <w:widowControl/>
              <w:jc w:val="center"/>
            </w:pPr>
          </w:p>
        </w:tc>
        <w:tc>
          <w:tcPr>
            <w:tcW w:w="1578" w:type="dxa"/>
            <w:shd w:val="clear" w:color="auto" w:fill="D9D9D9" w:themeFill="background1" w:themeFillShade="D9"/>
          </w:tcPr>
          <w:p w14:paraId="44C9ABD2" w14:textId="77777777" w:rsidR="008E580F" w:rsidRDefault="008E580F" w:rsidP="00171C35">
            <w:pPr>
              <w:widowControl/>
              <w:jc w:val="center"/>
            </w:pPr>
            <w:r>
              <w:rPr>
                <w:rFonts w:hint="eastAsia"/>
              </w:rPr>
              <w:t>名称</w:t>
            </w:r>
          </w:p>
        </w:tc>
        <w:tc>
          <w:tcPr>
            <w:tcW w:w="2056" w:type="dxa"/>
            <w:shd w:val="clear" w:color="auto" w:fill="D9D9D9" w:themeFill="background1" w:themeFillShade="D9"/>
          </w:tcPr>
          <w:p w14:paraId="07D166CB" w14:textId="77777777" w:rsidR="008E580F" w:rsidRDefault="008E580F" w:rsidP="00171C35">
            <w:pPr>
              <w:widowControl/>
              <w:jc w:val="center"/>
            </w:pPr>
            <w:r>
              <w:rPr>
                <w:rFonts w:hint="eastAsia"/>
              </w:rPr>
              <w:t>区間</w:t>
            </w:r>
          </w:p>
        </w:tc>
        <w:tc>
          <w:tcPr>
            <w:tcW w:w="1100" w:type="dxa"/>
            <w:shd w:val="clear" w:color="auto" w:fill="D9D9D9" w:themeFill="background1" w:themeFillShade="D9"/>
          </w:tcPr>
          <w:p w14:paraId="07612283" w14:textId="77777777" w:rsidR="008E580F" w:rsidRDefault="008E580F" w:rsidP="00171C35">
            <w:pPr>
              <w:widowControl/>
              <w:jc w:val="center"/>
            </w:pPr>
            <w:r>
              <w:rPr>
                <w:rFonts w:hint="eastAsia"/>
              </w:rPr>
              <w:t>運航日程</w:t>
            </w:r>
          </w:p>
        </w:tc>
        <w:tc>
          <w:tcPr>
            <w:tcW w:w="1578" w:type="dxa"/>
            <w:shd w:val="clear" w:color="auto" w:fill="D9D9D9" w:themeFill="background1" w:themeFillShade="D9"/>
          </w:tcPr>
          <w:p w14:paraId="3475A7E0" w14:textId="77777777" w:rsidR="008E580F" w:rsidRDefault="008E580F" w:rsidP="00171C35">
            <w:pPr>
              <w:widowControl/>
              <w:jc w:val="center"/>
            </w:pPr>
            <w:r>
              <w:rPr>
                <w:rFonts w:hint="eastAsia"/>
              </w:rPr>
              <w:t>運航回数</w:t>
            </w:r>
          </w:p>
        </w:tc>
        <w:tc>
          <w:tcPr>
            <w:tcW w:w="1578" w:type="dxa"/>
            <w:shd w:val="clear" w:color="auto" w:fill="D9D9D9" w:themeFill="background1" w:themeFillShade="D9"/>
          </w:tcPr>
          <w:p w14:paraId="20B5FD44" w14:textId="77777777" w:rsidR="008E580F" w:rsidRDefault="008E580F" w:rsidP="00171C35">
            <w:pPr>
              <w:widowControl/>
              <w:jc w:val="center"/>
            </w:pPr>
            <w:r>
              <w:rPr>
                <w:rFonts w:hint="eastAsia"/>
              </w:rPr>
              <w:t>始終発時刻</w:t>
            </w:r>
          </w:p>
        </w:tc>
        <w:tc>
          <w:tcPr>
            <w:tcW w:w="1698" w:type="dxa"/>
            <w:shd w:val="clear" w:color="auto" w:fill="D9D9D9" w:themeFill="background1" w:themeFillShade="D9"/>
          </w:tcPr>
          <w:p w14:paraId="00C1D8B9" w14:textId="77777777" w:rsidR="008E580F" w:rsidRDefault="008E580F" w:rsidP="00171C35">
            <w:pPr>
              <w:widowControl/>
              <w:jc w:val="center"/>
            </w:pPr>
            <w:r>
              <w:rPr>
                <w:rFonts w:hint="eastAsia"/>
              </w:rPr>
              <w:t>１回の運航毎の最低輸送能力</w:t>
            </w:r>
          </w:p>
        </w:tc>
        <w:tc>
          <w:tcPr>
            <w:tcW w:w="3260" w:type="dxa"/>
            <w:shd w:val="clear" w:color="auto" w:fill="D9D9D9" w:themeFill="background1" w:themeFillShade="D9"/>
          </w:tcPr>
          <w:p w14:paraId="27A3DB78" w14:textId="77777777" w:rsidR="008E580F" w:rsidRDefault="008E580F" w:rsidP="00171C35">
            <w:pPr>
              <w:widowControl/>
              <w:jc w:val="center"/>
            </w:pPr>
            <w:r>
              <w:rPr>
                <w:rFonts w:hint="eastAsia"/>
              </w:rPr>
              <w:t>備考</w:t>
            </w:r>
          </w:p>
        </w:tc>
      </w:tr>
      <w:tr w:rsidR="008E580F" w14:paraId="44F89FA4" w14:textId="77777777" w:rsidTr="008E580F">
        <w:tc>
          <w:tcPr>
            <w:tcW w:w="1577" w:type="dxa"/>
          </w:tcPr>
          <w:p w14:paraId="0314783B" w14:textId="77777777" w:rsidR="008E580F" w:rsidRDefault="008E580F" w:rsidP="000B52B2">
            <w:pPr>
              <w:widowControl/>
            </w:pPr>
            <w:r>
              <w:rPr>
                <w:rFonts w:hint="eastAsia"/>
              </w:rPr>
              <w:t>２７８</w:t>
            </w:r>
          </w:p>
        </w:tc>
        <w:tc>
          <w:tcPr>
            <w:tcW w:w="1578" w:type="dxa"/>
          </w:tcPr>
          <w:p w14:paraId="43551E30" w14:textId="77777777" w:rsidR="008E580F" w:rsidRDefault="008E580F" w:rsidP="000B52B2">
            <w:pPr>
              <w:widowControl/>
            </w:pPr>
            <w:r>
              <w:rPr>
                <w:rFonts w:hint="eastAsia"/>
              </w:rPr>
              <w:t>家島坊勢島</w:t>
            </w:r>
          </w:p>
        </w:tc>
        <w:tc>
          <w:tcPr>
            <w:tcW w:w="2056" w:type="dxa"/>
          </w:tcPr>
          <w:p w14:paraId="3373FE78" w14:textId="77777777" w:rsidR="008E580F" w:rsidRDefault="008E580F" w:rsidP="000B52B2">
            <w:pPr>
              <w:widowControl/>
            </w:pPr>
            <w:r>
              <w:rPr>
                <w:rFonts w:hint="eastAsia"/>
              </w:rPr>
              <w:t>家島のいずれかの港と坊勢漁港との間</w:t>
            </w:r>
          </w:p>
        </w:tc>
        <w:tc>
          <w:tcPr>
            <w:tcW w:w="1100" w:type="dxa"/>
          </w:tcPr>
          <w:p w14:paraId="03F602B6" w14:textId="77777777" w:rsidR="008E580F" w:rsidRPr="008E580F" w:rsidRDefault="008E580F" w:rsidP="000B52B2">
            <w:pPr>
              <w:widowControl/>
            </w:pPr>
            <w:r>
              <w:rPr>
                <w:rFonts w:hint="eastAsia"/>
              </w:rPr>
              <w:t>毎日</w:t>
            </w:r>
          </w:p>
        </w:tc>
        <w:tc>
          <w:tcPr>
            <w:tcW w:w="1578" w:type="dxa"/>
          </w:tcPr>
          <w:p w14:paraId="0FD2ADAD" w14:textId="77777777" w:rsidR="008E580F" w:rsidRDefault="008E580F" w:rsidP="000B52B2">
            <w:pPr>
              <w:widowControl/>
            </w:pPr>
            <w:r>
              <w:rPr>
                <w:rFonts w:hint="eastAsia"/>
              </w:rPr>
              <w:t>１日</w:t>
            </w:r>
            <w:r>
              <w:rPr>
                <w:rFonts w:hint="eastAsia"/>
                <w:color w:val="FF0000"/>
              </w:rPr>
              <w:t>６</w:t>
            </w:r>
            <w:r>
              <w:rPr>
                <w:rFonts w:hint="eastAsia"/>
              </w:rPr>
              <w:t>往復</w:t>
            </w:r>
          </w:p>
        </w:tc>
        <w:tc>
          <w:tcPr>
            <w:tcW w:w="1578" w:type="dxa"/>
          </w:tcPr>
          <w:p w14:paraId="205D8A1C" w14:textId="77777777" w:rsidR="008E580F" w:rsidRDefault="008E580F" w:rsidP="000B52B2">
            <w:pPr>
              <w:widowControl/>
            </w:pPr>
            <w:r>
              <w:rPr>
                <w:rFonts w:hint="eastAsia"/>
              </w:rPr>
              <w:t>設定しない</w:t>
            </w:r>
          </w:p>
        </w:tc>
        <w:tc>
          <w:tcPr>
            <w:tcW w:w="1698" w:type="dxa"/>
          </w:tcPr>
          <w:p w14:paraId="3F8819DB" w14:textId="77777777" w:rsidR="008E580F" w:rsidRDefault="008E580F" w:rsidP="000B52B2">
            <w:pPr>
              <w:widowControl/>
            </w:pPr>
            <w:r>
              <w:rPr>
                <w:rFonts w:hint="eastAsia"/>
              </w:rPr>
              <w:t>設定しない</w:t>
            </w:r>
          </w:p>
        </w:tc>
        <w:tc>
          <w:tcPr>
            <w:tcW w:w="3260" w:type="dxa"/>
          </w:tcPr>
          <w:p w14:paraId="6354BD8C" w14:textId="77777777" w:rsidR="008E580F" w:rsidRDefault="008E580F" w:rsidP="000B52B2">
            <w:pPr>
              <w:widowControl/>
            </w:pPr>
            <w:r>
              <w:rPr>
                <w:rFonts w:hint="eastAsia"/>
              </w:rPr>
              <w:t>ただし、１月１日の運航回数についてはこのかぎりではない</w:t>
            </w:r>
          </w:p>
        </w:tc>
      </w:tr>
    </w:tbl>
    <w:p w14:paraId="1111331E" w14:textId="77777777" w:rsidR="008E580F" w:rsidRPr="008E580F" w:rsidRDefault="008E580F" w:rsidP="00702738">
      <w:pPr>
        <w:widowControl/>
      </w:pPr>
    </w:p>
    <w:sectPr w:rsidR="008E580F" w:rsidRPr="008E580F" w:rsidSect="00702738">
      <w:pgSz w:w="16838" w:h="11906" w:orient="landscape" w:code="9"/>
      <w:pgMar w:top="1588" w:right="1701" w:bottom="1134" w:left="1134" w:header="851" w:footer="992" w:gutter="0"/>
      <w:cols w:space="425"/>
      <w:docGrid w:type="linesAndChars" w:linePitch="350" w:charSpace="-2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C4C6" w14:textId="77777777" w:rsidR="007A007E" w:rsidRDefault="007A007E" w:rsidP="00F0648C">
      <w:r>
        <w:separator/>
      </w:r>
    </w:p>
  </w:endnote>
  <w:endnote w:type="continuationSeparator" w:id="0">
    <w:p w14:paraId="6344E64E" w14:textId="77777777" w:rsidR="007A007E" w:rsidRDefault="007A007E" w:rsidP="00F0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2C5E3" w14:textId="77777777" w:rsidR="007A007E" w:rsidRDefault="007A007E" w:rsidP="00F0648C">
      <w:r>
        <w:separator/>
      </w:r>
    </w:p>
  </w:footnote>
  <w:footnote w:type="continuationSeparator" w:id="0">
    <w:p w14:paraId="7C430CFC" w14:textId="77777777" w:rsidR="007A007E" w:rsidRDefault="007A007E" w:rsidP="00F06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9"/>
  <w:drawingGridVerticalSpacing w:val="17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0385"/>
    <w:rsid w:val="00004763"/>
    <w:rsid w:val="000B04F4"/>
    <w:rsid w:val="000E7536"/>
    <w:rsid w:val="00171C35"/>
    <w:rsid w:val="001A6198"/>
    <w:rsid w:val="002055CD"/>
    <w:rsid w:val="00255163"/>
    <w:rsid w:val="002A39AE"/>
    <w:rsid w:val="002E14EF"/>
    <w:rsid w:val="0033057A"/>
    <w:rsid w:val="003856D9"/>
    <w:rsid w:val="003A4A3D"/>
    <w:rsid w:val="003E3983"/>
    <w:rsid w:val="00401053"/>
    <w:rsid w:val="00482006"/>
    <w:rsid w:val="0049310C"/>
    <w:rsid w:val="004A1773"/>
    <w:rsid w:val="004A2D4C"/>
    <w:rsid w:val="004B1A83"/>
    <w:rsid w:val="004E216C"/>
    <w:rsid w:val="00505B5E"/>
    <w:rsid w:val="00546B04"/>
    <w:rsid w:val="00554A63"/>
    <w:rsid w:val="00585D95"/>
    <w:rsid w:val="005B0AB2"/>
    <w:rsid w:val="005C409A"/>
    <w:rsid w:val="00685E63"/>
    <w:rsid w:val="00697747"/>
    <w:rsid w:val="006E57A7"/>
    <w:rsid w:val="006F1ED0"/>
    <w:rsid w:val="00702738"/>
    <w:rsid w:val="007066D5"/>
    <w:rsid w:val="00715B3D"/>
    <w:rsid w:val="00774CC5"/>
    <w:rsid w:val="007A007E"/>
    <w:rsid w:val="007A3218"/>
    <w:rsid w:val="007B0385"/>
    <w:rsid w:val="007C3851"/>
    <w:rsid w:val="0080565E"/>
    <w:rsid w:val="0085647D"/>
    <w:rsid w:val="008869F1"/>
    <w:rsid w:val="008C6C86"/>
    <w:rsid w:val="008E580F"/>
    <w:rsid w:val="008F0CBD"/>
    <w:rsid w:val="009408F3"/>
    <w:rsid w:val="00967642"/>
    <w:rsid w:val="009777CF"/>
    <w:rsid w:val="009A6C48"/>
    <w:rsid w:val="009D44C0"/>
    <w:rsid w:val="00A07E6C"/>
    <w:rsid w:val="00A41AC7"/>
    <w:rsid w:val="00A55D49"/>
    <w:rsid w:val="00A56138"/>
    <w:rsid w:val="00A61C45"/>
    <w:rsid w:val="00A72937"/>
    <w:rsid w:val="00A95F17"/>
    <w:rsid w:val="00AA099F"/>
    <w:rsid w:val="00AE2370"/>
    <w:rsid w:val="00B22E2B"/>
    <w:rsid w:val="00B32D4B"/>
    <w:rsid w:val="00B9683C"/>
    <w:rsid w:val="00B96AC5"/>
    <w:rsid w:val="00BD3C23"/>
    <w:rsid w:val="00C741F9"/>
    <w:rsid w:val="00D26644"/>
    <w:rsid w:val="00D460A0"/>
    <w:rsid w:val="00D555D8"/>
    <w:rsid w:val="00D62B7B"/>
    <w:rsid w:val="00D65C4B"/>
    <w:rsid w:val="00DC1A16"/>
    <w:rsid w:val="00E10C4C"/>
    <w:rsid w:val="00E33B0D"/>
    <w:rsid w:val="00E363DF"/>
    <w:rsid w:val="00E37A23"/>
    <w:rsid w:val="00E75A7F"/>
    <w:rsid w:val="00E93ADE"/>
    <w:rsid w:val="00EA0F23"/>
    <w:rsid w:val="00EB6E9B"/>
    <w:rsid w:val="00F0648C"/>
    <w:rsid w:val="00F60459"/>
    <w:rsid w:val="00FB5111"/>
    <w:rsid w:val="00FC46CE"/>
    <w:rsid w:val="00FC72C6"/>
    <w:rsid w:val="00FD0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012B4366"/>
  <w15:docId w15:val="{406988D2-7AC5-4FC3-A873-E58F71B6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16C"/>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398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B3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0648C"/>
    <w:pPr>
      <w:tabs>
        <w:tab w:val="center" w:pos="4252"/>
        <w:tab w:val="right" w:pos="8504"/>
      </w:tabs>
      <w:snapToGrid w:val="0"/>
    </w:pPr>
  </w:style>
  <w:style w:type="character" w:customStyle="1" w:styleId="a5">
    <w:name w:val="ヘッダー (文字)"/>
    <w:basedOn w:val="a0"/>
    <w:link w:val="a4"/>
    <w:uiPriority w:val="99"/>
    <w:semiHidden/>
    <w:rsid w:val="00F0648C"/>
    <w:rPr>
      <w:rFonts w:ascii="ＭＳ ゴシック" w:eastAsia="ＭＳ ゴシック"/>
      <w:sz w:val="22"/>
    </w:rPr>
  </w:style>
  <w:style w:type="paragraph" w:styleId="a6">
    <w:name w:val="footer"/>
    <w:basedOn w:val="a"/>
    <w:link w:val="a7"/>
    <w:uiPriority w:val="99"/>
    <w:semiHidden/>
    <w:unhideWhenUsed/>
    <w:rsid w:val="00F0648C"/>
    <w:pPr>
      <w:tabs>
        <w:tab w:val="center" w:pos="4252"/>
        <w:tab w:val="right" w:pos="8504"/>
      </w:tabs>
      <w:snapToGrid w:val="0"/>
    </w:pPr>
  </w:style>
  <w:style w:type="character" w:customStyle="1" w:styleId="a7">
    <w:name w:val="フッター (文字)"/>
    <w:basedOn w:val="a0"/>
    <w:link w:val="a6"/>
    <w:uiPriority w:val="99"/>
    <w:semiHidden/>
    <w:rsid w:val="00F0648C"/>
    <w:rPr>
      <w:rFonts w:ascii="ＭＳ ゴシック" w:eastAsia="ＭＳ ゴシック"/>
      <w:sz w:val="22"/>
    </w:rPr>
  </w:style>
  <w:style w:type="paragraph" w:styleId="a8">
    <w:name w:val="Balloon Text"/>
    <w:basedOn w:val="a"/>
    <w:link w:val="a9"/>
    <w:uiPriority w:val="99"/>
    <w:semiHidden/>
    <w:unhideWhenUsed/>
    <w:rsid w:val="003305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057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02738"/>
  </w:style>
  <w:style w:type="character" w:customStyle="1" w:styleId="ab">
    <w:name w:val="日付 (文字)"/>
    <w:basedOn w:val="a0"/>
    <w:link w:val="aa"/>
    <w:uiPriority w:val="99"/>
    <w:semiHidden/>
    <w:rsid w:val="00702738"/>
    <w:rPr>
      <w:rFonts w:ascii="ＭＳ Ｐゴシック" w:eastAsia="ＭＳ Ｐ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6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6E270-DC7E-44F3-8F38-062AEB16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dc:creator>
  <cp:lastModifiedBy>江川　誠</cp:lastModifiedBy>
  <cp:revision>34</cp:revision>
  <cp:lastPrinted>2022-11-29T07:33:00Z</cp:lastPrinted>
  <dcterms:created xsi:type="dcterms:W3CDTF">2014-01-30T08:29:00Z</dcterms:created>
  <dcterms:modified xsi:type="dcterms:W3CDTF">2022-12-01T04:57:00Z</dcterms:modified>
</cp:coreProperties>
</file>