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8693" w14:textId="77777777" w:rsidR="00CD243E" w:rsidRDefault="00CD243E" w:rsidP="00CD243E">
      <w:pPr>
        <w:rPr>
          <w:rFonts w:hAnsi="ＭＳ 明朝"/>
          <w:b/>
          <w:bCs/>
          <w:sz w:val="24"/>
        </w:rPr>
      </w:pPr>
      <w:r w:rsidRPr="007D44F2">
        <w:rPr>
          <w:rFonts w:hAnsi="ＭＳ 明朝" w:hint="eastAsia"/>
          <w:b/>
          <w:bCs/>
          <w:sz w:val="24"/>
        </w:rPr>
        <w:t>１　公共交通活性化の取り組み</w:t>
      </w:r>
    </w:p>
    <w:p w14:paraId="36B4637C" w14:textId="73DB2649" w:rsidR="006E2245" w:rsidRPr="001516BA" w:rsidRDefault="006E2245" w:rsidP="00CD243E">
      <w:pPr>
        <w:rPr>
          <w:rFonts w:hAnsi="ＭＳ 明朝"/>
          <w:bCs/>
        </w:rPr>
      </w:pPr>
      <w:r>
        <w:rPr>
          <w:rFonts w:hAnsi="ＭＳ 明朝"/>
          <w:b/>
          <w:bCs/>
          <w:sz w:val="24"/>
        </w:rPr>
        <w:t xml:space="preserve">　</w:t>
      </w:r>
      <w:r w:rsidRPr="001516BA">
        <w:rPr>
          <w:rFonts w:hAnsi="ＭＳ 明朝"/>
          <w:bCs/>
        </w:rPr>
        <w:t xml:space="preserve">　　地方部を中心とし</w:t>
      </w:r>
      <w:r w:rsidR="00376CDF">
        <w:rPr>
          <w:rFonts w:hAnsi="ＭＳ 明朝" w:hint="eastAsia"/>
          <w:bCs/>
        </w:rPr>
        <w:t>て</w:t>
      </w:r>
      <w:r w:rsidRPr="001516BA">
        <w:rPr>
          <w:rFonts w:hAnsi="ＭＳ 明朝"/>
          <w:bCs/>
        </w:rPr>
        <w:t>人口減少の</w:t>
      </w:r>
      <w:r w:rsidR="00C349F4">
        <w:rPr>
          <w:rFonts w:hAnsi="ＭＳ 明朝"/>
          <w:bCs/>
        </w:rPr>
        <w:t>顕著化</w:t>
      </w:r>
      <w:r w:rsidRPr="001516BA">
        <w:rPr>
          <w:rFonts w:hAnsi="ＭＳ 明朝"/>
          <w:bCs/>
        </w:rPr>
        <w:t>、運転手不足の深刻化等に伴</w:t>
      </w:r>
      <w:r w:rsidR="00376CDF">
        <w:rPr>
          <w:rFonts w:hAnsi="ＭＳ 明朝" w:hint="eastAsia"/>
          <w:bCs/>
        </w:rPr>
        <w:t>い</w:t>
      </w:r>
      <w:r w:rsidRPr="001516BA">
        <w:rPr>
          <w:rFonts w:hAnsi="ＭＳ 明朝"/>
          <w:bCs/>
        </w:rPr>
        <w:t>、公共交通サービスの</w:t>
      </w:r>
    </w:p>
    <w:p w14:paraId="76C82510" w14:textId="77777777" w:rsidR="00C152B0" w:rsidRDefault="006E2245" w:rsidP="006E2245">
      <w:pPr>
        <w:rPr>
          <w:rFonts w:hAnsi="ＭＳ 明朝"/>
          <w:bCs/>
        </w:rPr>
      </w:pPr>
      <w:r w:rsidRPr="001516BA">
        <w:rPr>
          <w:rFonts w:hAnsi="ＭＳ 明朝"/>
          <w:bCs/>
        </w:rPr>
        <w:t xml:space="preserve">　　維持</w:t>
      </w:r>
      <w:r w:rsidR="00DA6EE4">
        <w:rPr>
          <w:rFonts w:hAnsi="ＭＳ 明朝" w:hint="eastAsia"/>
          <w:bCs/>
        </w:rPr>
        <w:t>・</w:t>
      </w:r>
      <w:r w:rsidRPr="001516BA">
        <w:rPr>
          <w:rFonts w:hAnsi="ＭＳ 明朝"/>
          <w:bCs/>
        </w:rPr>
        <w:t>確保が厳しさを増</w:t>
      </w:r>
      <w:r w:rsidR="00376CDF">
        <w:rPr>
          <w:rFonts w:hAnsi="ＭＳ 明朝" w:hint="eastAsia"/>
          <w:bCs/>
        </w:rPr>
        <w:t>す</w:t>
      </w:r>
      <w:r w:rsidRPr="001516BA">
        <w:rPr>
          <w:rFonts w:hAnsi="ＭＳ 明朝" w:hint="eastAsia"/>
          <w:bCs/>
        </w:rPr>
        <w:t>中、</w:t>
      </w:r>
      <w:r w:rsidRPr="001516BA">
        <w:rPr>
          <w:rFonts w:hAnsi="ＭＳ 明朝"/>
          <w:bCs/>
        </w:rPr>
        <w:t>高齢者の運転免許の返納が年々増加する等、地域の暮らしと産業</w:t>
      </w:r>
    </w:p>
    <w:p w14:paraId="2733E2D3" w14:textId="6B6AB435" w:rsidR="006E2245" w:rsidRPr="001516BA" w:rsidRDefault="006E2245" w:rsidP="00C152B0">
      <w:pPr>
        <w:ind w:leftChars="193" w:left="426"/>
        <w:rPr>
          <w:rFonts w:hAnsi="ＭＳ 明朝"/>
          <w:bCs/>
        </w:rPr>
      </w:pPr>
      <w:r w:rsidRPr="001516BA">
        <w:rPr>
          <w:rFonts w:hAnsi="ＭＳ 明朝"/>
          <w:bCs/>
        </w:rPr>
        <w:t>を支える移動手段を確保することがますます重要になっている。</w:t>
      </w:r>
      <w:r w:rsidRPr="001516BA">
        <w:rPr>
          <w:rFonts w:hAnsi="ＭＳ 明朝" w:hint="eastAsia"/>
          <w:bCs/>
        </w:rPr>
        <w:t>加えて</w:t>
      </w:r>
      <w:r w:rsidRPr="001516BA">
        <w:rPr>
          <w:rFonts w:hAnsi="ＭＳ 明朝"/>
          <w:bCs/>
        </w:rPr>
        <w:t>、地域経済社会の発展に資する交通インフラ</w:t>
      </w:r>
      <w:r w:rsidR="00DA6EE4">
        <w:rPr>
          <w:rFonts w:hAnsi="ＭＳ 明朝" w:hint="eastAsia"/>
          <w:bCs/>
        </w:rPr>
        <w:t>の</w:t>
      </w:r>
      <w:r w:rsidRPr="001516BA">
        <w:rPr>
          <w:rFonts w:hAnsi="ＭＳ 明朝"/>
          <w:bCs/>
        </w:rPr>
        <w:t>着実</w:t>
      </w:r>
      <w:r w:rsidR="00DA6EE4">
        <w:rPr>
          <w:rFonts w:hAnsi="ＭＳ 明朝" w:hint="eastAsia"/>
          <w:bCs/>
        </w:rPr>
        <w:t>な</w:t>
      </w:r>
      <w:r w:rsidRPr="001516BA">
        <w:rPr>
          <w:rFonts w:hAnsi="ＭＳ 明朝"/>
          <w:bCs/>
        </w:rPr>
        <w:t>整備により、生産性向上を図ることも必要</w:t>
      </w:r>
      <w:r w:rsidR="00DA6EE4">
        <w:rPr>
          <w:rFonts w:hAnsi="ＭＳ 明朝" w:hint="eastAsia"/>
          <w:bCs/>
        </w:rPr>
        <w:t>であ</w:t>
      </w:r>
      <w:r w:rsidRPr="001516BA">
        <w:rPr>
          <w:rFonts w:hAnsi="ＭＳ 明朝"/>
          <w:bCs/>
        </w:rPr>
        <w:t>る。</w:t>
      </w:r>
    </w:p>
    <w:p w14:paraId="0C91780C" w14:textId="3D4AE147" w:rsidR="006E2245" w:rsidRPr="001516BA" w:rsidRDefault="006E2245" w:rsidP="000A00B4">
      <w:pPr>
        <w:ind w:left="441" w:hangingChars="200" w:hanging="441"/>
        <w:rPr>
          <w:rFonts w:hAnsi="ＭＳ 明朝"/>
          <w:bCs/>
        </w:rPr>
      </w:pPr>
      <w:r w:rsidRPr="001516BA">
        <w:rPr>
          <w:rFonts w:hAnsi="ＭＳ 明朝"/>
          <w:bCs/>
        </w:rPr>
        <w:t xml:space="preserve">　　　このような状況を踏まえ</w:t>
      </w:r>
      <w:r w:rsidR="00DA6EE4">
        <w:rPr>
          <w:rFonts w:hAnsi="ＭＳ 明朝" w:hint="eastAsia"/>
          <w:bCs/>
        </w:rPr>
        <w:t>て</w:t>
      </w:r>
      <w:r w:rsidRPr="001516BA">
        <w:rPr>
          <w:rFonts w:hAnsi="ＭＳ 明朝"/>
          <w:bCs/>
        </w:rPr>
        <w:t>全ての地域において</w:t>
      </w:r>
      <w:r w:rsidR="000A00B4" w:rsidRPr="001516BA">
        <w:rPr>
          <w:rFonts w:hAnsi="ＭＳ 明朝"/>
          <w:bCs/>
        </w:rPr>
        <w:t>、</w:t>
      </w:r>
      <w:r w:rsidRPr="001516BA">
        <w:rPr>
          <w:rFonts w:hAnsi="ＭＳ 明朝"/>
          <w:bCs/>
        </w:rPr>
        <w:t>持続可能な運送サービスの提供を確保するため、地域公共団体が公共交通事業者等と連携して、最新技術等も活用しつつ、既存の公共交通サービスの改善・充実を徹底するとともに、地域の輸送資源を総動員する取組を推進する必要がある。</w:t>
      </w:r>
    </w:p>
    <w:p w14:paraId="43B70B19" w14:textId="32D8F06B" w:rsidR="00E647CB" w:rsidRPr="001516BA" w:rsidRDefault="006E2245" w:rsidP="007E7223">
      <w:pPr>
        <w:ind w:leftChars="200" w:left="441"/>
        <w:rPr>
          <w:rFonts w:hAnsi="ＭＳ 明朝"/>
          <w:bCs/>
        </w:rPr>
      </w:pPr>
      <w:r w:rsidRPr="001516BA">
        <w:rPr>
          <w:rFonts w:hAnsi="ＭＳ 明朝"/>
          <w:bCs/>
        </w:rPr>
        <w:t xml:space="preserve">　このため、</w:t>
      </w:r>
      <w:r w:rsidR="00E647CB" w:rsidRPr="001516BA">
        <w:rPr>
          <w:rFonts w:hAnsi="ＭＳ 明朝"/>
          <w:bCs/>
        </w:rPr>
        <w:t>令和</w:t>
      </w:r>
      <w:r w:rsidR="00593EE6" w:rsidRPr="001516BA">
        <w:rPr>
          <w:rFonts w:hAnsi="ＭＳ 明朝" w:hint="eastAsia"/>
          <w:bCs/>
        </w:rPr>
        <w:t>２</w:t>
      </w:r>
      <w:r w:rsidR="00E647CB" w:rsidRPr="001516BA">
        <w:rPr>
          <w:rFonts w:hAnsi="ＭＳ 明朝" w:hint="eastAsia"/>
          <w:bCs/>
        </w:rPr>
        <w:t>年</w:t>
      </w:r>
      <w:r w:rsidR="00593EE6" w:rsidRPr="001516BA">
        <w:rPr>
          <w:rFonts w:hAnsi="ＭＳ 明朝" w:hint="eastAsia"/>
          <w:bCs/>
        </w:rPr>
        <w:t>１１</w:t>
      </w:r>
      <w:r w:rsidR="00E647CB" w:rsidRPr="001516BA">
        <w:rPr>
          <w:rFonts w:hAnsi="ＭＳ 明朝" w:hint="eastAsia"/>
          <w:bCs/>
        </w:rPr>
        <w:t>月に「</w:t>
      </w:r>
      <w:r w:rsidR="00E647CB" w:rsidRPr="001516BA">
        <w:rPr>
          <w:rFonts w:hAnsi="ＭＳ 明朝"/>
          <w:bCs/>
        </w:rPr>
        <w:t>地域公共交通活性化再生法等の一部を改正する法律」が施行され</w:t>
      </w:r>
      <w:r w:rsidR="004F369B" w:rsidRPr="001516BA">
        <w:rPr>
          <w:rFonts w:hAnsi="ＭＳ 明朝"/>
          <w:bCs/>
        </w:rPr>
        <w:t>、</w:t>
      </w:r>
      <w:r w:rsidR="006153B3" w:rsidRPr="001516BA">
        <w:rPr>
          <w:rFonts w:hAnsi="ＭＳ 明朝"/>
          <w:bCs/>
        </w:rPr>
        <w:t>地方公共団体が</w:t>
      </w:r>
      <w:r w:rsidR="004F369B" w:rsidRPr="001516BA">
        <w:rPr>
          <w:rFonts w:hAnsi="ＭＳ 明朝"/>
          <w:bCs/>
        </w:rPr>
        <w:t>従来の公共交通サービスに加え、地域の多様な</w:t>
      </w:r>
      <w:r w:rsidR="006153B3" w:rsidRPr="001516BA">
        <w:rPr>
          <w:rFonts w:hAnsi="ＭＳ 明朝"/>
          <w:bCs/>
        </w:rPr>
        <w:t>輸送資源を総動員</w:t>
      </w:r>
      <w:r w:rsidR="003453E3">
        <w:rPr>
          <w:rFonts w:hAnsi="ＭＳ 明朝" w:hint="eastAsia"/>
          <w:bCs/>
        </w:rPr>
        <w:t>する</w:t>
      </w:r>
      <w:r w:rsidR="004F369B" w:rsidRPr="001516BA">
        <w:rPr>
          <w:rFonts w:hAnsi="ＭＳ 明朝"/>
          <w:bCs/>
        </w:rPr>
        <w:t>「地域公共交通計画（マスタープラン）」</w:t>
      </w:r>
      <w:r w:rsidR="000D574C">
        <w:rPr>
          <w:rFonts w:hAnsi="ＭＳ 明朝"/>
          <w:bCs/>
        </w:rPr>
        <w:t>を</w:t>
      </w:r>
      <w:r w:rsidR="004F369B" w:rsidRPr="001516BA">
        <w:rPr>
          <w:rFonts w:hAnsi="ＭＳ 明朝"/>
          <w:bCs/>
        </w:rPr>
        <w:t>作成</w:t>
      </w:r>
      <w:r w:rsidR="000D574C">
        <w:rPr>
          <w:rFonts w:hAnsi="ＭＳ 明朝"/>
          <w:bCs/>
        </w:rPr>
        <w:t>すること</w:t>
      </w:r>
      <w:r w:rsidR="004F369B" w:rsidRPr="001516BA">
        <w:rPr>
          <w:rFonts w:hAnsi="ＭＳ 明朝"/>
          <w:bCs/>
        </w:rPr>
        <w:t>を努力義務化した。</w:t>
      </w:r>
    </w:p>
    <w:p w14:paraId="60319466" w14:textId="77777777" w:rsidR="004F369B" w:rsidRDefault="004F369B" w:rsidP="007E7223">
      <w:pPr>
        <w:ind w:leftChars="250" w:left="551"/>
        <w:rPr>
          <w:rFonts w:hAnsi="ＭＳ 明朝"/>
        </w:rPr>
      </w:pPr>
      <w:r>
        <w:rPr>
          <w:rFonts w:hAnsi="ＭＳ 明朝" w:hint="eastAsia"/>
        </w:rPr>
        <w:t>また</w:t>
      </w:r>
      <w:r w:rsidR="007E7223">
        <w:rPr>
          <w:rFonts w:hAnsi="ＭＳ 明朝" w:hint="eastAsia"/>
        </w:rPr>
        <w:t>、</w:t>
      </w:r>
      <w:r w:rsidR="00910696" w:rsidRPr="00082E4E">
        <w:rPr>
          <w:rFonts w:hAnsi="ＭＳ 明朝" w:hint="eastAsia"/>
        </w:rPr>
        <w:t>生活交通の存続が危機に瀕している地域</w:t>
      </w:r>
      <w:r w:rsidR="00910696" w:rsidRPr="00D178B6">
        <w:rPr>
          <w:rFonts w:hAnsi="ＭＳ 明朝" w:hint="eastAsia"/>
          <w:color w:val="000000" w:themeColor="text1"/>
        </w:rPr>
        <w:t>に</w:t>
      </w:r>
      <w:r w:rsidR="00795005" w:rsidRPr="00D178B6">
        <w:rPr>
          <w:rFonts w:hAnsi="ＭＳ 明朝" w:hint="eastAsia"/>
          <w:color w:val="000000" w:themeColor="text1"/>
        </w:rPr>
        <w:t>おいて、地域の特性・実情に</w:t>
      </w:r>
      <w:r w:rsidR="00910696" w:rsidRPr="00D178B6">
        <w:rPr>
          <w:rFonts w:hAnsi="ＭＳ 明朝" w:hint="eastAsia"/>
          <w:color w:val="000000" w:themeColor="text1"/>
        </w:rPr>
        <w:t>最適な移動</w:t>
      </w:r>
      <w:r w:rsidR="00910696" w:rsidRPr="00082E4E">
        <w:rPr>
          <w:rFonts w:hAnsi="ＭＳ 明朝" w:hint="eastAsia"/>
        </w:rPr>
        <w:t>手段の</w:t>
      </w:r>
    </w:p>
    <w:p w14:paraId="6916F07B" w14:textId="77777777" w:rsidR="00910696" w:rsidRPr="00082E4E" w:rsidRDefault="00910696" w:rsidP="007E7223">
      <w:pPr>
        <w:ind w:leftChars="200" w:left="441"/>
        <w:rPr>
          <w:rFonts w:hAnsi="ＭＳ 明朝"/>
        </w:rPr>
      </w:pPr>
      <w:r>
        <w:rPr>
          <w:rFonts w:hAnsi="ＭＳ 明朝" w:hint="eastAsia"/>
        </w:rPr>
        <w:t>確保</w:t>
      </w:r>
      <w:r w:rsidRPr="00082E4E">
        <w:rPr>
          <w:rFonts w:hAnsi="ＭＳ 明朝" w:hint="eastAsia"/>
        </w:rPr>
        <w:t>や、公共交通のバリアフリー化等を一体的に支援する施策である「地域公共交通確保維持改善事業」について、以下のとおり取り組んだ。</w:t>
      </w:r>
    </w:p>
    <w:p w14:paraId="3014A050" w14:textId="77777777" w:rsidR="00910696" w:rsidRPr="004F369B" w:rsidRDefault="00910696" w:rsidP="00CD243E">
      <w:pPr>
        <w:rPr>
          <w:rFonts w:hAnsi="ＭＳ 明朝"/>
          <w:b/>
          <w:bCs/>
          <w:sz w:val="24"/>
        </w:rPr>
      </w:pPr>
    </w:p>
    <w:p w14:paraId="2256D9AE" w14:textId="77777777" w:rsidR="00CD243E" w:rsidRPr="001516BA" w:rsidRDefault="00DB0729" w:rsidP="00CD243E">
      <w:pPr>
        <w:numPr>
          <w:ilvl w:val="0"/>
          <w:numId w:val="21"/>
        </w:numPr>
        <w:rPr>
          <w:rFonts w:hAnsi="ＭＳ 明朝"/>
          <w:b/>
        </w:rPr>
      </w:pPr>
      <w:r w:rsidRPr="001516BA">
        <w:rPr>
          <w:rFonts w:hAnsi="ＭＳ 明朝" w:hint="eastAsia"/>
          <w:b/>
        </w:rPr>
        <w:t>陸上</w:t>
      </w:r>
      <w:r w:rsidR="00CD243E" w:rsidRPr="001516BA">
        <w:rPr>
          <w:rFonts w:hAnsi="ＭＳ 明朝" w:hint="eastAsia"/>
          <w:b/>
        </w:rPr>
        <w:t>交通の</w:t>
      </w:r>
      <w:r w:rsidRPr="001516BA">
        <w:rPr>
          <w:rFonts w:hAnsi="ＭＳ 明朝" w:hint="eastAsia"/>
          <w:b/>
        </w:rPr>
        <w:t>確保維持・</w:t>
      </w:r>
      <w:r w:rsidR="00CD243E" w:rsidRPr="001516BA">
        <w:rPr>
          <w:rFonts w:hAnsi="ＭＳ 明朝" w:hint="eastAsia"/>
          <w:b/>
        </w:rPr>
        <w:t>活性化</w:t>
      </w:r>
    </w:p>
    <w:p w14:paraId="78E9C006" w14:textId="77777777" w:rsidR="004C4255" w:rsidRPr="001516BA" w:rsidRDefault="004C4255" w:rsidP="002571E0">
      <w:pPr>
        <w:pStyle w:val="ac"/>
        <w:ind w:leftChars="0" w:left="580" w:firstLineChars="100" w:firstLine="220"/>
        <w:rPr>
          <w:rFonts w:hAnsi="ＭＳ 明朝"/>
        </w:rPr>
      </w:pPr>
      <w:r w:rsidRPr="001516BA">
        <w:rPr>
          <w:rFonts w:hAnsi="ＭＳ 明朝" w:hint="eastAsia"/>
        </w:rPr>
        <w:t>平成１８年の改正道路運送法の施行以降、地域のニーズに応じたコミュニティバス、乗合タクシー、市町村バス、ＮＰＯ等によるボランティア有償運送など、多様な形態の運送サ―ビスが導入されるようになった。これらの運送サービスの導入にあたっては、地方公共団体が主体的となって設置する地域公共交通会議等において「地域交通のあり方」を検討し</w:t>
      </w:r>
      <w:r w:rsidR="00615025" w:rsidRPr="001516BA">
        <w:rPr>
          <w:rFonts w:hAnsi="ＭＳ 明朝" w:hint="eastAsia"/>
        </w:rPr>
        <w:t>、</w:t>
      </w:r>
      <w:r w:rsidRPr="001516BA">
        <w:rPr>
          <w:rFonts w:hAnsi="ＭＳ 明朝" w:hint="eastAsia"/>
        </w:rPr>
        <w:t>運送の実施を協議しており、神戸運輸監理部では当該地域公共交通会議等に積極的に出席し、許認可等の相談のみならず生活交通路線の確保について地域の状況に即した施策・対処方法の助言を行っている。</w:t>
      </w:r>
      <w:bookmarkStart w:id="0" w:name="_GoBack"/>
      <w:bookmarkEnd w:id="0"/>
    </w:p>
    <w:p w14:paraId="3A78A1E3" w14:textId="32B8F3D5" w:rsidR="004C4255" w:rsidRPr="004C4255" w:rsidRDefault="001516BA" w:rsidP="002571E0">
      <w:pPr>
        <w:pStyle w:val="ac"/>
        <w:ind w:leftChars="0" w:left="580" w:firstLineChars="100" w:firstLine="220"/>
        <w:rPr>
          <w:rFonts w:hAnsi="ＭＳ 明朝"/>
        </w:rPr>
      </w:pPr>
      <w:r w:rsidRPr="001516BA">
        <w:rPr>
          <w:rFonts w:hAnsi="ＭＳ 明朝"/>
        </w:rPr>
        <w:t>令和</w:t>
      </w:r>
      <w:r w:rsidR="00856621">
        <w:rPr>
          <w:rFonts w:hAnsi="ＭＳ 明朝"/>
        </w:rPr>
        <w:t>３</w:t>
      </w:r>
      <w:r w:rsidR="00054C1A" w:rsidRPr="001516BA">
        <w:rPr>
          <w:rFonts w:hAnsi="ＭＳ 明朝"/>
        </w:rPr>
        <w:t>年度</w:t>
      </w:r>
      <w:r w:rsidR="00025887" w:rsidRPr="001516BA">
        <w:rPr>
          <w:rFonts w:hAnsi="ＭＳ 明朝" w:hint="eastAsia"/>
        </w:rPr>
        <w:t>においては、</w:t>
      </w:r>
      <w:r w:rsidR="00856621">
        <w:rPr>
          <w:rFonts w:hAnsi="ＭＳ 明朝"/>
        </w:rPr>
        <w:t>３７</w:t>
      </w:r>
      <w:r w:rsidR="004C4255" w:rsidRPr="001516BA">
        <w:rPr>
          <w:rFonts w:hAnsi="ＭＳ 明朝" w:hint="eastAsia"/>
        </w:rPr>
        <w:t>機関で開催された地域公共交通会議等（延べ</w:t>
      </w:r>
      <w:r w:rsidR="00856621">
        <w:rPr>
          <w:rFonts w:hAnsi="ＭＳ 明朝"/>
        </w:rPr>
        <w:t>９９</w:t>
      </w:r>
      <w:r w:rsidR="004C4255" w:rsidRPr="001516BA">
        <w:rPr>
          <w:rFonts w:hAnsi="ＭＳ 明朝" w:hint="eastAsia"/>
        </w:rPr>
        <w:t>回開催）に出席し、各自治体及び事業者に対する「地域間幹線系統」や「地域内フィーダー系統」の要件についての説明のみならず、地方バス路線等への支援制度の対応など踏み込んだ助言を行うとともに、兵庫県交通政策課とも連携をとり、きめ細かな情報を各自治体等へ展開した。また、「地域公共交通バリア解消促進等事業」「地域公共交通調査事業」では、相談等を受けている自治体や事業者へ積極的に情報を展開し、的確な判断が出来るよう事業の推進を図った。</w:t>
      </w:r>
    </w:p>
    <w:p w14:paraId="40E7571C" w14:textId="77777777" w:rsidR="00CD243E" w:rsidRPr="007D44F2" w:rsidRDefault="00CD243E" w:rsidP="00CD243E">
      <w:pPr>
        <w:ind w:leftChars="263" w:left="580" w:firstLineChars="100" w:firstLine="220"/>
        <w:rPr>
          <w:bCs/>
        </w:rPr>
      </w:pPr>
    </w:p>
    <w:p w14:paraId="06059841" w14:textId="77777777" w:rsidR="00DB0729" w:rsidRPr="001516BA" w:rsidRDefault="00DB0729" w:rsidP="00DB0729">
      <w:pPr>
        <w:numPr>
          <w:ilvl w:val="0"/>
          <w:numId w:val="21"/>
        </w:numPr>
        <w:rPr>
          <w:rFonts w:hAnsi="ＭＳ 明朝"/>
          <w:b/>
        </w:rPr>
      </w:pPr>
      <w:r w:rsidRPr="001516BA">
        <w:rPr>
          <w:rFonts w:hAnsi="ＭＳ 明朝" w:hint="eastAsia"/>
          <w:b/>
        </w:rPr>
        <w:t>海上交通の確保維持・活性化</w:t>
      </w:r>
    </w:p>
    <w:p w14:paraId="6C4415B9" w14:textId="36480CF9" w:rsidR="00611AE6" w:rsidRPr="004138E3" w:rsidRDefault="00DB0729" w:rsidP="00611AE6">
      <w:pPr>
        <w:pStyle w:val="ac"/>
        <w:ind w:leftChars="0" w:left="580" w:firstLineChars="100" w:firstLine="220"/>
        <w:rPr>
          <w:rFonts w:ascii="ＭＳ 明朝" w:hAnsi="ＭＳ 明朝"/>
        </w:rPr>
      </w:pPr>
      <w:r w:rsidRPr="003137A8">
        <w:rPr>
          <w:rFonts w:ascii="ＭＳ 明朝" w:hAnsi="ＭＳ 明朝" w:hint="eastAsia"/>
        </w:rPr>
        <w:t>離</w:t>
      </w:r>
      <w:r w:rsidR="00611AE6" w:rsidRPr="004138E3">
        <w:rPr>
          <w:rFonts w:ascii="ＭＳ 明朝" w:hAnsi="ＭＳ 明朝" w:hint="eastAsia"/>
        </w:rPr>
        <w:t>島航路整備法による補助航路として、沼島～土生航路</w:t>
      </w:r>
      <w:r w:rsidR="00611AE6" w:rsidRPr="004138E3">
        <w:rPr>
          <w:rFonts w:ascii="ＭＳ 明朝" w:hAnsi="ＭＳ 明朝"/>
        </w:rPr>
        <w:t>(</w:t>
      </w:r>
      <w:r w:rsidR="00611AE6" w:rsidRPr="004138E3">
        <w:rPr>
          <w:rFonts w:ascii="ＭＳ 明朝" w:hAnsi="ＭＳ 明朝" w:hint="eastAsia"/>
        </w:rPr>
        <w:t>以下「沼島航路」</w:t>
      </w:r>
      <w:r w:rsidR="00611AE6" w:rsidRPr="004138E3">
        <w:rPr>
          <w:rFonts w:ascii="ＭＳ 明朝" w:hAnsi="ＭＳ 明朝"/>
        </w:rPr>
        <w:t>)</w:t>
      </w:r>
      <w:r w:rsidR="00611AE6" w:rsidRPr="004138E3">
        <w:rPr>
          <w:rFonts w:ascii="ＭＳ 明朝" w:hAnsi="ＭＳ 明朝" w:hint="eastAsia"/>
        </w:rPr>
        <w:t>と今年度から初めて適用された姫路～坊勢島航路</w:t>
      </w:r>
      <w:r w:rsidR="00611AE6" w:rsidRPr="004138E3">
        <w:rPr>
          <w:rFonts w:ascii="ＭＳ 明朝" w:hAnsi="ＭＳ 明朝"/>
        </w:rPr>
        <w:t>(</w:t>
      </w:r>
      <w:r w:rsidR="00611AE6" w:rsidRPr="004138E3">
        <w:rPr>
          <w:rFonts w:ascii="ＭＳ 明朝" w:hAnsi="ＭＳ 明朝" w:hint="eastAsia"/>
        </w:rPr>
        <w:t>以下「坊勢航路」</w:t>
      </w:r>
      <w:r w:rsidR="00611AE6" w:rsidRPr="004138E3">
        <w:rPr>
          <w:rFonts w:ascii="ＭＳ 明朝" w:hAnsi="ＭＳ 明朝"/>
        </w:rPr>
        <w:t>)</w:t>
      </w:r>
      <w:r w:rsidR="00611AE6" w:rsidRPr="004138E3">
        <w:rPr>
          <w:rFonts w:ascii="ＭＳ 明朝" w:hAnsi="ＭＳ 明朝" w:hint="eastAsia"/>
        </w:rPr>
        <w:t>がある。</w:t>
      </w:r>
    </w:p>
    <w:p w14:paraId="0B02511F" w14:textId="68EA7391" w:rsidR="00611AE6" w:rsidRPr="004138E3" w:rsidRDefault="00611AE6" w:rsidP="00611AE6">
      <w:pPr>
        <w:pStyle w:val="ac"/>
        <w:ind w:leftChars="0" w:left="580" w:firstLineChars="100" w:firstLine="220"/>
        <w:rPr>
          <w:rFonts w:ascii="ＭＳ 明朝" w:hAnsi="ＭＳ 明朝"/>
        </w:rPr>
      </w:pPr>
      <w:r w:rsidRPr="004138E3">
        <w:rPr>
          <w:rFonts w:ascii="ＭＳ 明朝" w:hAnsi="ＭＳ 明朝"/>
        </w:rPr>
        <w:t>まず、</w:t>
      </w:r>
      <w:r w:rsidRPr="004138E3">
        <w:rPr>
          <w:rFonts w:ascii="ＭＳ 明朝" w:hAnsi="ＭＳ 明朝" w:hint="eastAsia"/>
        </w:rPr>
        <w:t>沼島航路について、沼島航路確保維持改善協議会が令和３年度中に計</w:t>
      </w:r>
      <w:r w:rsidRPr="004138E3">
        <w:rPr>
          <w:rFonts w:ascii="ＭＳ 明朝" w:hAnsi="ＭＳ 明朝"/>
        </w:rPr>
        <w:t>２</w:t>
      </w:r>
      <w:r w:rsidRPr="004138E3">
        <w:rPr>
          <w:rFonts w:ascii="ＭＳ 明朝" w:hAnsi="ＭＳ 明朝" w:hint="eastAsia"/>
        </w:rPr>
        <w:t>回開催され、同</w:t>
      </w:r>
      <w:r w:rsidRPr="004138E3">
        <w:rPr>
          <w:rFonts w:ascii="ＭＳ 明朝" w:hAnsi="ＭＳ 明朝" w:hint="eastAsia"/>
        </w:rPr>
        <w:lastRenderedPageBreak/>
        <w:t>協議会による令和</w:t>
      </w:r>
      <w:r w:rsidRPr="004138E3">
        <w:rPr>
          <w:rFonts w:ascii="ＭＳ 明朝" w:hAnsi="ＭＳ 明朝"/>
        </w:rPr>
        <w:t>４</w:t>
      </w:r>
      <w:r w:rsidRPr="004138E3">
        <w:rPr>
          <w:rFonts w:ascii="ＭＳ 明朝" w:hAnsi="ＭＳ 明朝" w:hint="eastAsia"/>
        </w:rPr>
        <w:t>年度生活交通確保維持改善計画は、</w:t>
      </w:r>
      <w:r w:rsidRPr="004138E3">
        <w:rPr>
          <w:rFonts w:ascii="ＭＳ 明朝" w:hAnsi="ＭＳ 明朝"/>
        </w:rPr>
        <w:t>令和</w:t>
      </w:r>
      <w:r w:rsidRPr="004138E3">
        <w:rPr>
          <w:rFonts w:ascii="ＭＳ 明朝" w:hAnsi="ＭＳ 明朝" w:hint="eastAsia"/>
        </w:rPr>
        <w:t>３</w:t>
      </w:r>
      <w:r w:rsidRPr="004138E3">
        <w:rPr>
          <w:rFonts w:ascii="ＭＳ 明朝" w:hAnsi="ＭＳ 明朝"/>
        </w:rPr>
        <w:t>年６</w:t>
      </w:r>
      <w:r w:rsidRPr="004138E3">
        <w:rPr>
          <w:rFonts w:ascii="ＭＳ 明朝" w:hAnsi="ＭＳ 明朝" w:hint="eastAsia"/>
        </w:rPr>
        <w:t>月２５日に変更計画</w:t>
      </w:r>
      <w:r w:rsidRPr="004138E3">
        <w:rPr>
          <w:rFonts w:ascii="ＭＳ 明朝" w:hAnsi="ＭＳ 明朝"/>
        </w:rPr>
        <w:t>が</w:t>
      </w:r>
      <w:r w:rsidRPr="004138E3">
        <w:rPr>
          <w:rFonts w:ascii="ＭＳ 明朝" w:hAnsi="ＭＳ 明朝" w:hint="eastAsia"/>
        </w:rPr>
        <w:t>策定され、同年</w:t>
      </w:r>
      <w:r w:rsidRPr="004138E3">
        <w:rPr>
          <w:rFonts w:ascii="ＭＳ 明朝" w:hAnsi="ＭＳ 明朝"/>
        </w:rPr>
        <w:t>９</w:t>
      </w:r>
      <w:r w:rsidRPr="004138E3">
        <w:rPr>
          <w:rFonts w:ascii="ＭＳ 明朝" w:hAnsi="ＭＳ 明朝" w:hint="eastAsia"/>
        </w:rPr>
        <w:t>月</w:t>
      </w:r>
      <w:r w:rsidRPr="004138E3">
        <w:rPr>
          <w:rFonts w:ascii="ＭＳ 明朝" w:hAnsi="ＭＳ 明朝"/>
        </w:rPr>
        <w:t>３０</w:t>
      </w:r>
      <w:r w:rsidRPr="004138E3">
        <w:rPr>
          <w:rFonts w:ascii="ＭＳ 明朝" w:hAnsi="ＭＳ 明朝" w:hint="eastAsia"/>
        </w:rPr>
        <w:t xml:space="preserve">日に国土交通大臣により認定された。　</w:t>
      </w:r>
    </w:p>
    <w:p w14:paraId="72EECFED" w14:textId="407ED330" w:rsidR="00611AE6" w:rsidRPr="003137A8" w:rsidRDefault="00611AE6" w:rsidP="00611AE6">
      <w:pPr>
        <w:pStyle w:val="ac"/>
        <w:ind w:leftChars="0" w:left="580" w:firstLineChars="100" w:firstLine="220"/>
        <w:rPr>
          <w:rFonts w:ascii="ＭＳ 明朝" w:hAnsi="ＭＳ 明朝"/>
        </w:rPr>
      </w:pPr>
      <w:r w:rsidRPr="004138E3">
        <w:rPr>
          <w:rFonts w:ascii="ＭＳ 明朝" w:hAnsi="ＭＳ 明朝"/>
        </w:rPr>
        <w:t>次に、坊勢航路について、</w:t>
      </w:r>
      <w:r w:rsidRPr="004138E3">
        <w:rPr>
          <w:rFonts w:ascii="ＭＳ 明朝" w:hAnsi="ＭＳ 明朝" w:hint="eastAsia"/>
        </w:rPr>
        <w:t>姫路市地域公共交通会議離島航路分科会が令和３年度中に１回開催され、同分科会による令和４年度生活交通確保維持改善計画は、令和３</w:t>
      </w:r>
      <w:r w:rsidRPr="003137A8">
        <w:rPr>
          <w:rFonts w:ascii="ＭＳ 明朝" w:hAnsi="ＭＳ 明朝" w:hint="eastAsia"/>
        </w:rPr>
        <w:t>年</w:t>
      </w:r>
      <w:r w:rsidRPr="004138E3">
        <w:rPr>
          <w:rFonts w:ascii="ＭＳ 明朝" w:hAnsi="ＭＳ 明朝" w:hint="eastAsia"/>
        </w:rPr>
        <w:t>６月１１日に計画が策定され、同年９月３０日に国土交通大臣により認定された。</w:t>
      </w:r>
    </w:p>
    <w:p w14:paraId="4EABA3BE" w14:textId="6035BF7F" w:rsidR="00611AE6" w:rsidRPr="003137A8" w:rsidRDefault="00611AE6" w:rsidP="00611AE6">
      <w:pPr>
        <w:pStyle w:val="ac"/>
        <w:ind w:leftChars="0" w:left="580" w:firstLineChars="100" w:firstLine="220"/>
        <w:rPr>
          <w:rFonts w:hAnsi="ＭＳ 明朝"/>
        </w:rPr>
      </w:pPr>
      <w:r w:rsidRPr="003137A8">
        <w:rPr>
          <w:rFonts w:hAnsi="ＭＳ 明朝" w:hint="eastAsia"/>
        </w:rPr>
        <w:t>なお、沼島航路に係る確保維持改善事業については、前述の協議会から自己評価結果の報告を受け、学識経験者等の有識者からなる第三者評価委員会において二次評価を行った。</w:t>
      </w:r>
    </w:p>
    <w:p w14:paraId="20831EB7" w14:textId="77777777" w:rsidR="00EC5672" w:rsidRPr="00C31DD5" w:rsidRDefault="00EC5672" w:rsidP="00EC5672">
      <w:pPr>
        <w:pStyle w:val="ac"/>
        <w:ind w:leftChars="0" w:left="580" w:firstLineChars="100" w:firstLine="220"/>
        <w:rPr>
          <w:rFonts w:hAnsi="ＭＳ 明朝"/>
        </w:rPr>
      </w:pPr>
    </w:p>
    <w:p w14:paraId="613E2174" w14:textId="77777777" w:rsidR="00DB0729" w:rsidRPr="00A84E20" w:rsidRDefault="00EC5672" w:rsidP="00DB0729">
      <w:pPr>
        <w:numPr>
          <w:ilvl w:val="0"/>
          <w:numId w:val="21"/>
        </w:numPr>
        <w:rPr>
          <w:rFonts w:hAnsi="ＭＳ 明朝"/>
          <w:b/>
        </w:rPr>
      </w:pPr>
      <w:r w:rsidRPr="00A84E20">
        <w:rPr>
          <w:rFonts w:hAnsi="ＭＳ 明朝" w:hint="eastAsia"/>
          <w:b/>
        </w:rPr>
        <w:t>地域公共交通確保維持・活性化に係る調査事業</w:t>
      </w:r>
    </w:p>
    <w:p w14:paraId="27964A37" w14:textId="3E7A70C1" w:rsidR="00FD2C97" w:rsidRPr="00A84E20" w:rsidRDefault="00A84E20" w:rsidP="001527A1">
      <w:pPr>
        <w:pStyle w:val="ac"/>
        <w:ind w:leftChars="0" w:left="580" w:firstLineChars="100" w:firstLine="220"/>
        <w:rPr>
          <w:rFonts w:hAnsi="ＭＳ 明朝"/>
          <w:color w:val="000000" w:themeColor="text1"/>
        </w:rPr>
      </w:pPr>
      <w:r w:rsidRPr="00A84E20">
        <w:rPr>
          <w:rFonts w:hAnsi="ＭＳ 明朝" w:hint="eastAsia"/>
          <w:color w:val="000000" w:themeColor="text1"/>
        </w:rPr>
        <w:t>令和</w:t>
      </w:r>
      <w:r w:rsidR="00497F50">
        <w:rPr>
          <w:rFonts w:hAnsi="ＭＳ 明朝"/>
          <w:color w:val="000000" w:themeColor="text1"/>
        </w:rPr>
        <w:t>３</w:t>
      </w:r>
      <w:r w:rsidR="00DE7666" w:rsidRPr="00A84E20">
        <w:rPr>
          <w:rFonts w:hAnsi="ＭＳ 明朝" w:hint="eastAsia"/>
          <w:color w:val="000000" w:themeColor="text1"/>
        </w:rPr>
        <w:t>年度</w:t>
      </w:r>
      <w:r w:rsidR="009414E8" w:rsidRPr="00A84E20">
        <w:rPr>
          <w:rFonts w:hAnsi="ＭＳ 明朝" w:hint="eastAsia"/>
          <w:color w:val="000000" w:themeColor="text1"/>
        </w:rPr>
        <w:t>地域公共交通フォローアップ調査（直轄調査）</w:t>
      </w:r>
      <w:r w:rsidR="00A37AD6" w:rsidRPr="00A84E20">
        <w:rPr>
          <w:rFonts w:hAnsi="ＭＳ 明朝" w:hint="eastAsia"/>
          <w:color w:val="000000" w:themeColor="text1"/>
        </w:rPr>
        <w:t>として「</w:t>
      </w:r>
      <w:r w:rsidR="00497F50">
        <w:rPr>
          <w:rFonts w:hAnsi="ＭＳ 明朝" w:hint="eastAsia"/>
          <w:color w:val="000000" w:themeColor="text1"/>
        </w:rPr>
        <w:t>家島諸島航路における多様な関係者と連携した「企画切符」による航路利便性向上と交流人口の拡大に</w:t>
      </w:r>
      <w:r w:rsidR="00DE7666" w:rsidRPr="00A84E20">
        <w:rPr>
          <w:rFonts w:hAnsi="ＭＳ 明朝" w:hint="eastAsia"/>
          <w:color w:val="000000" w:themeColor="text1"/>
        </w:rPr>
        <w:t>関する調査</w:t>
      </w:r>
      <w:r w:rsidR="00FD2C97" w:rsidRPr="00A84E20">
        <w:rPr>
          <w:rFonts w:hAnsi="ＭＳ 明朝" w:hint="eastAsia"/>
          <w:color w:val="000000" w:themeColor="text1"/>
        </w:rPr>
        <w:t>」を実施した。</w:t>
      </w:r>
    </w:p>
    <w:p w14:paraId="5060BBCD" w14:textId="6121D7EE" w:rsidR="00DE7666" w:rsidRPr="00A84E20" w:rsidRDefault="00DE7666" w:rsidP="00C152B0">
      <w:pPr>
        <w:ind w:leftChars="300" w:left="661" w:firstLineChars="100" w:firstLine="220"/>
        <w:rPr>
          <w:rFonts w:hAnsi="ＭＳ 明朝"/>
          <w:color w:val="000000" w:themeColor="text1"/>
        </w:rPr>
      </w:pPr>
      <w:r w:rsidRPr="00A84E20">
        <w:rPr>
          <w:rFonts w:hAnsi="ＭＳ 明朝" w:hint="eastAsia"/>
          <w:color w:val="000000" w:themeColor="text1"/>
        </w:rPr>
        <w:t>家島諸島では、</w:t>
      </w:r>
      <w:r w:rsidR="004F3D3C">
        <w:rPr>
          <w:rFonts w:hAnsi="ＭＳ 明朝" w:hint="eastAsia"/>
          <w:color w:val="000000" w:themeColor="text1"/>
        </w:rPr>
        <w:t>島</w:t>
      </w:r>
      <w:r w:rsidRPr="00A84E20">
        <w:rPr>
          <w:rFonts w:hAnsi="ＭＳ 明朝" w:hint="eastAsia"/>
          <w:color w:val="000000" w:themeColor="text1"/>
        </w:rPr>
        <w:t>民の日常生活や家島諸島への業務や観光などの活動</w:t>
      </w:r>
      <w:r w:rsidR="009129B2">
        <w:rPr>
          <w:rFonts w:hAnsi="ＭＳ 明朝" w:hint="eastAsia"/>
          <w:color w:val="000000" w:themeColor="text1"/>
        </w:rPr>
        <w:t>の</w:t>
      </w:r>
      <w:r w:rsidRPr="00A84E20">
        <w:rPr>
          <w:rFonts w:hAnsi="ＭＳ 明朝" w:hint="eastAsia"/>
          <w:color w:val="000000" w:themeColor="text1"/>
        </w:rPr>
        <w:t>ため、</w:t>
      </w:r>
      <w:r w:rsidRPr="00A84E20">
        <w:rPr>
          <w:rFonts w:hAnsi="ＭＳ 明朝"/>
          <w:color w:val="000000" w:themeColor="text1"/>
        </w:rPr>
        <w:t>姫路～家島（２事業者）、姫路～坊勢島（</w:t>
      </w:r>
      <w:r w:rsidR="00F74CB8">
        <w:rPr>
          <w:rFonts w:hAnsi="ＭＳ 明朝"/>
          <w:color w:val="000000" w:themeColor="text1"/>
        </w:rPr>
        <w:t>１</w:t>
      </w:r>
      <w:r w:rsidRPr="00A84E20">
        <w:rPr>
          <w:rFonts w:hAnsi="ＭＳ 明朝"/>
          <w:color w:val="000000" w:themeColor="text1"/>
        </w:rPr>
        <w:t>事業者）、家島～坊勢島（１事業者）</w:t>
      </w:r>
      <w:r w:rsidR="009129B2">
        <w:rPr>
          <w:rFonts w:hAnsi="ＭＳ 明朝" w:hint="eastAsia"/>
          <w:color w:val="000000" w:themeColor="text1"/>
        </w:rPr>
        <w:t>で</w:t>
      </w:r>
      <w:r w:rsidRPr="00A84E20">
        <w:rPr>
          <w:rFonts w:hAnsi="ＭＳ 明朝"/>
          <w:color w:val="000000" w:themeColor="text1"/>
        </w:rPr>
        <w:t>定期航路が運航されている。</w:t>
      </w:r>
    </w:p>
    <w:p w14:paraId="2A117F24" w14:textId="6A65ADD5" w:rsidR="00DE7666" w:rsidRPr="00A84E20" w:rsidRDefault="00DE7666" w:rsidP="00DE7666">
      <w:pPr>
        <w:ind w:leftChars="300" w:left="661" w:firstLineChars="100" w:firstLine="220"/>
        <w:rPr>
          <w:rFonts w:hAnsi="ＭＳ 明朝"/>
          <w:color w:val="000000" w:themeColor="text1"/>
        </w:rPr>
      </w:pPr>
      <w:r w:rsidRPr="00A84E20">
        <w:rPr>
          <w:rFonts w:hAnsi="ＭＳ 明朝"/>
          <w:color w:val="000000" w:themeColor="text1"/>
        </w:rPr>
        <w:t>島民にとって家島諸島航路は必要不可欠な</w:t>
      </w:r>
      <w:r w:rsidR="009129B2">
        <w:rPr>
          <w:rFonts w:hAnsi="ＭＳ 明朝" w:hint="eastAsia"/>
          <w:color w:val="000000" w:themeColor="text1"/>
        </w:rPr>
        <w:t>生活</w:t>
      </w:r>
      <w:r w:rsidRPr="00A84E20">
        <w:rPr>
          <w:rFonts w:hAnsi="ＭＳ 明朝"/>
          <w:color w:val="000000" w:themeColor="text1"/>
        </w:rPr>
        <w:t>航路であるが、島民の少子高齢化・人口減少による利用者数の減少が続いて</w:t>
      </w:r>
      <w:r w:rsidR="009129B2">
        <w:rPr>
          <w:rFonts w:hAnsi="ＭＳ 明朝" w:hint="eastAsia"/>
          <w:color w:val="000000" w:themeColor="text1"/>
        </w:rPr>
        <w:t>おり、</w:t>
      </w:r>
      <w:r w:rsidRPr="00A84E20">
        <w:rPr>
          <w:rFonts w:hAnsi="ＭＳ 明朝"/>
          <w:color w:val="000000" w:themeColor="text1"/>
        </w:rPr>
        <w:t>今後さらなる利用者の減少が予想される中、将来</w:t>
      </w:r>
      <w:r w:rsidRPr="00A84E20">
        <w:rPr>
          <w:rFonts w:hAnsi="ＭＳ 明朝" w:hint="eastAsia"/>
          <w:color w:val="000000" w:themeColor="text1"/>
        </w:rPr>
        <w:t>に</w:t>
      </w:r>
      <w:r w:rsidR="009129B2">
        <w:rPr>
          <w:rFonts w:hAnsi="ＭＳ 明朝" w:hint="eastAsia"/>
          <w:color w:val="000000" w:themeColor="text1"/>
        </w:rPr>
        <w:t>亘り</w:t>
      </w:r>
      <w:r w:rsidRPr="00A84E20">
        <w:rPr>
          <w:rFonts w:hAnsi="ＭＳ 明朝"/>
          <w:color w:val="000000" w:themeColor="text1"/>
        </w:rPr>
        <w:t>航路を安定的に確保・維持するためには、地域を活性化し家島諸島での人口定着</w:t>
      </w:r>
      <w:r w:rsidR="009129B2">
        <w:rPr>
          <w:rFonts w:hAnsi="ＭＳ 明朝" w:hint="eastAsia"/>
          <w:color w:val="000000" w:themeColor="text1"/>
        </w:rPr>
        <w:t>の</w:t>
      </w:r>
      <w:r w:rsidRPr="00A84E20">
        <w:rPr>
          <w:rFonts w:hAnsi="ＭＳ 明朝"/>
          <w:color w:val="000000" w:themeColor="text1"/>
        </w:rPr>
        <w:t>ほか、観光振興等による交流人口の拡大を図ることが喫緊の課題である。</w:t>
      </w:r>
    </w:p>
    <w:p w14:paraId="7C474F7B" w14:textId="2D3D5C88" w:rsidR="001527A1" w:rsidRPr="00A84E20" w:rsidRDefault="00DE7666" w:rsidP="00DE7666">
      <w:pPr>
        <w:ind w:leftChars="300" w:left="661" w:firstLineChars="100" w:firstLine="220"/>
        <w:rPr>
          <w:rFonts w:hAnsi="ＭＳ 明朝"/>
          <w:color w:val="000000" w:themeColor="text1"/>
        </w:rPr>
      </w:pPr>
      <w:r w:rsidRPr="00A84E20">
        <w:rPr>
          <w:rFonts w:hAnsi="ＭＳ 明朝"/>
          <w:color w:val="000000" w:themeColor="text1"/>
        </w:rPr>
        <w:t>本調査では</w:t>
      </w:r>
      <w:r w:rsidR="009129B2">
        <w:rPr>
          <w:rFonts w:hAnsi="ＭＳ 明朝" w:hint="eastAsia"/>
          <w:color w:val="000000" w:themeColor="text1"/>
        </w:rPr>
        <w:t>、</w:t>
      </w:r>
      <w:r w:rsidRPr="00A84E20">
        <w:rPr>
          <w:rFonts w:hAnsi="ＭＳ 明朝"/>
          <w:color w:val="000000" w:themeColor="text1"/>
        </w:rPr>
        <w:t>家島諸島航路の活性化を図るため、姫路市及び地域関係者と連携し、観光振興等による交流</w:t>
      </w:r>
      <w:r w:rsidR="00A75063" w:rsidRPr="00A84E20">
        <w:rPr>
          <w:rFonts w:hAnsi="ＭＳ 明朝"/>
          <w:color w:val="000000" w:themeColor="text1"/>
        </w:rPr>
        <w:t>人口の拡大に向けた</w:t>
      </w:r>
      <w:r w:rsidR="00A75063" w:rsidRPr="00A84E20">
        <w:rPr>
          <w:rFonts w:ascii="ＭＳ 明朝" w:hAnsi="ＭＳ 明朝" w:hint="eastAsia"/>
          <w:color w:val="000000" w:themeColor="text1"/>
        </w:rPr>
        <w:t>課題やその解決策</w:t>
      </w:r>
      <w:r w:rsidR="001A53E8">
        <w:rPr>
          <w:rFonts w:ascii="ＭＳ 明朝" w:hAnsi="ＭＳ 明朝" w:hint="eastAsia"/>
          <w:color w:val="000000" w:themeColor="text1"/>
        </w:rPr>
        <w:t>として、</w:t>
      </w:r>
      <w:r w:rsidR="001A53E8">
        <w:rPr>
          <w:rFonts w:hAnsi="ＭＳ 明朝" w:hint="eastAsia"/>
          <w:color w:val="000000" w:themeColor="text1"/>
        </w:rPr>
        <w:t>令和２年度調査で社会実験を行った企画切符（しま遊びきっぷ）に島内の飲食店等で利用できる割引・サービスを付与し、商品化のための実証実験を</w:t>
      </w:r>
      <w:r w:rsidR="00A75063" w:rsidRPr="00A84E20">
        <w:rPr>
          <w:rFonts w:ascii="ＭＳ 明朝" w:hAnsi="ＭＳ 明朝" w:hint="eastAsia"/>
          <w:color w:val="000000" w:themeColor="text1"/>
        </w:rPr>
        <w:t>行</w:t>
      </w:r>
      <w:r w:rsidR="00BC1F48">
        <w:rPr>
          <w:rFonts w:ascii="ＭＳ 明朝" w:hAnsi="ＭＳ 明朝" w:hint="eastAsia"/>
          <w:color w:val="000000" w:themeColor="text1"/>
        </w:rPr>
        <w:t>った。</w:t>
      </w:r>
      <w:r w:rsidR="00AD7479">
        <w:rPr>
          <w:rFonts w:ascii="ＭＳ 明朝" w:hAnsi="ＭＳ 明朝" w:hint="eastAsia"/>
          <w:color w:val="000000" w:themeColor="text1"/>
        </w:rPr>
        <w:t>また、</w:t>
      </w:r>
      <w:r w:rsidR="00BC1F48">
        <w:rPr>
          <w:rFonts w:ascii="ＭＳ 明朝" w:hAnsi="ＭＳ 明朝" w:hint="eastAsia"/>
          <w:color w:val="000000" w:themeColor="text1"/>
        </w:rPr>
        <w:t>その実験結果を踏まえ</w:t>
      </w:r>
      <w:r w:rsidR="00A75063" w:rsidRPr="00A84E20">
        <w:rPr>
          <w:rFonts w:ascii="ＭＳ 明朝" w:hAnsi="ＭＳ 明朝" w:hint="eastAsia"/>
          <w:color w:val="000000" w:themeColor="text1"/>
        </w:rPr>
        <w:t>関係者が取り組む方策を</w:t>
      </w:r>
      <w:r w:rsidR="00A75063" w:rsidRPr="00A84E20">
        <w:rPr>
          <w:rFonts w:ascii="ＭＳ 明朝" w:hAnsi="ＭＳ 明朝" w:hint="eastAsia"/>
        </w:rPr>
        <w:t>提言してとりまとめた。</w:t>
      </w:r>
    </w:p>
    <w:p w14:paraId="56C125DB" w14:textId="77777777" w:rsidR="009414E8" w:rsidRPr="00C256FE" w:rsidRDefault="009414E8" w:rsidP="002571E0">
      <w:pPr>
        <w:pStyle w:val="ac"/>
        <w:ind w:leftChars="0" w:left="580" w:firstLineChars="100" w:firstLine="220"/>
        <w:rPr>
          <w:rFonts w:hAnsi="ＭＳ 明朝"/>
        </w:rPr>
      </w:pPr>
    </w:p>
    <w:p w14:paraId="4AD62C48" w14:textId="77777777" w:rsidR="00C256FE" w:rsidRDefault="008E1996" w:rsidP="00DA6EE4">
      <w:pPr>
        <w:rPr>
          <w:highlight w:val="yellow"/>
        </w:rPr>
      </w:pPr>
      <w:r w:rsidRPr="00C256FE">
        <w:rPr>
          <w:rFonts w:hAnsi="ＭＳ 明朝" w:hint="eastAsia"/>
          <w:b/>
          <w:bCs/>
          <w:sz w:val="24"/>
        </w:rPr>
        <w:t>２</w:t>
      </w:r>
      <w:r w:rsidR="00664016" w:rsidRPr="00C256FE">
        <w:rPr>
          <w:rFonts w:hAnsi="ＭＳ 明朝" w:hint="eastAsia"/>
          <w:b/>
          <w:bCs/>
          <w:sz w:val="24"/>
        </w:rPr>
        <w:t xml:space="preserve">　観光</w:t>
      </w:r>
      <w:r w:rsidR="002E0122" w:rsidRPr="00C256FE">
        <w:rPr>
          <w:rFonts w:hAnsi="ＭＳ 明朝" w:hint="eastAsia"/>
          <w:b/>
          <w:bCs/>
          <w:sz w:val="24"/>
        </w:rPr>
        <w:t>振興</w:t>
      </w:r>
      <w:r w:rsidR="00664016" w:rsidRPr="00C256FE">
        <w:rPr>
          <w:rFonts w:hAnsi="ＭＳ 明朝" w:hint="eastAsia"/>
          <w:b/>
          <w:bCs/>
          <w:sz w:val="24"/>
        </w:rPr>
        <w:t>の取り組み</w:t>
      </w:r>
    </w:p>
    <w:p w14:paraId="156DAB50" w14:textId="77777777" w:rsidR="003B6EFB" w:rsidRPr="00771920" w:rsidRDefault="003B6EFB" w:rsidP="003B6EFB">
      <w:pPr>
        <w:pStyle w:val="a3"/>
        <w:numPr>
          <w:ilvl w:val="0"/>
          <w:numId w:val="16"/>
        </w:numPr>
        <w:tabs>
          <w:tab w:val="left" w:pos="840"/>
        </w:tabs>
        <w:snapToGrid/>
        <w:rPr>
          <w:rFonts w:ascii="ＭＳ 明朝" w:hAnsi="ＭＳ 明朝"/>
          <w:b/>
        </w:rPr>
      </w:pPr>
      <w:r w:rsidRPr="00771920">
        <w:rPr>
          <w:rFonts w:ascii="ＭＳ 明朝" w:hAnsi="ＭＳ 明朝" w:hint="eastAsia"/>
          <w:b/>
        </w:rPr>
        <w:t>瀬戸内海観光連携推進会議による瀬戸内</w:t>
      </w:r>
      <w:r w:rsidR="00D178B6" w:rsidRPr="00771920">
        <w:rPr>
          <w:rFonts w:ascii="ＭＳ 明朝" w:hAnsi="ＭＳ 明朝" w:hint="eastAsia"/>
          <w:b/>
        </w:rPr>
        <w:t>海</w:t>
      </w:r>
      <w:r w:rsidRPr="00771920">
        <w:rPr>
          <w:rFonts w:ascii="ＭＳ 明朝" w:hAnsi="ＭＳ 明朝" w:hint="eastAsia"/>
          <w:b/>
        </w:rPr>
        <w:t>の観光活性化</w:t>
      </w:r>
    </w:p>
    <w:p w14:paraId="2B51D7C8" w14:textId="48814995" w:rsidR="008244B2" w:rsidRPr="00771920" w:rsidRDefault="003B6EFB" w:rsidP="008244B2">
      <w:pPr>
        <w:pStyle w:val="a3"/>
        <w:tabs>
          <w:tab w:val="left" w:pos="840"/>
        </w:tabs>
        <w:snapToGrid/>
        <w:ind w:left="655"/>
        <w:rPr>
          <w:color w:val="000000" w:themeColor="text1"/>
        </w:rPr>
      </w:pPr>
      <w:r w:rsidRPr="00771920">
        <w:rPr>
          <w:rFonts w:hint="eastAsia"/>
        </w:rPr>
        <w:t xml:space="preserve">　</w:t>
      </w:r>
      <w:r w:rsidR="008244B2" w:rsidRPr="00771920">
        <w:rPr>
          <w:rFonts w:hint="eastAsia"/>
          <w:color w:val="000000" w:themeColor="text1"/>
        </w:rPr>
        <w:t>「瀬戸内海観光連携推進会議」は、瀬戸内海地域の観光活性化を目的に平成２３年７月に設立</w:t>
      </w:r>
      <w:r w:rsidR="004B1F5F">
        <w:rPr>
          <w:rFonts w:hint="eastAsia"/>
          <w:color w:val="000000" w:themeColor="text1"/>
        </w:rPr>
        <w:t>し</w:t>
      </w:r>
      <w:r w:rsidR="008244B2" w:rsidRPr="00771920">
        <w:rPr>
          <w:rFonts w:hint="eastAsia"/>
          <w:color w:val="000000" w:themeColor="text1"/>
        </w:rPr>
        <w:t>た組織で、近畿運輸局、神戸運輸監理部、中国運輸局、四国運輸局、九州運輸局</w:t>
      </w:r>
      <w:r w:rsidR="004B1F5F">
        <w:rPr>
          <w:rFonts w:hint="eastAsia"/>
          <w:color w:val="000000" w:themeColor="text1"/>
        </w:rPr>
        <w:t>の５部局</w:t>
      </w:r>
      <w:r w:rsidR="008244B2" w:rsidRPr="00771920">
        <w:rPr>
          <w:rFonts w:hint="eastAsia"/>
          <w:color w:val="000000" w:themeColor="text1"/>
        </w:rPr>
        <w:t>で構成されている。</w:t>
      </w:r>
    </w:p>
    <w:p w14:paraId="0D5A96CC" w14:textId="36E94771" w:rsidR="00AA2C24" w:rsidRDefault="00771920" w:rsidP="005A10FE">
      <w:pPr>
        <w:pStyle w:val="a3"/>
        <w:tabs>
          <w:tab w:val="left" w:pos="840"/>
        </w:tabs>
        <w:snapToGrid/>
        <w:ind w:left="655" w:firstLineChars="100" w:firstLine="220"/>
        <w:rPr>
          <w:color w:val="000000" w:themeColor="text1"/>
        </w:rPr>
      </w:pPr>
      <w:r w:rsidRPr="002F3A24">
        <w:rPr>
          <w:rFonts w:hint="eastAsia"/>
          <w:color w:val="000000" w:themeColor="text1"/>
        </w:rPr>
        <w:t>令和</w:t>
      </w:r>
      <w:r w:rsidR="00181858">
        <w:rPr>
          <w:color w:val="000000" w:themeColor="text1"/>
        </w:rPr>
        <w:t>３</w:t>
      </w:r>
      <w:r w:rsidR="005F5FBD" w:rsidRPr="002F3A24">
        <w:rPr>
          <w:rFonts w:hint="eastAsia"/>
          <w:color w:val="000000" w:themeColor="text1"/>
        </w:rPr>
        <w:t>年度</w:t>
      </w:r>
      <w:r w:rsidR="00686A68" w:rsidRPr="002F3A24">
        <w:rPr>
          <w:rFonts w:hint="eastAsia"/>
          <w:color w:val="000000" w:themeColor="text1"/>
        </w:rPr>
        <w:t>は、</w:t>
      </w:r>
      <w:r w:rsidR="005F5FBD" w:rsidRPr="002F3A24">
        <w:rPr>
          <w:rFonts w:hint="eastAsia"/>
          <w:color w:val="000000" w:themeColor="text1"/>
        </w:rPr>
        <w:t>１１</w:t>
      </w:r>
      <w:r w:rsidRPr="002F3A24">
        <w:rPr>
          <w:rFonts w:hint="eastAsia"/>
          <w:color w:val="000000" w:themeColor="text1"/>
        </w:rPr>
        <w:t>月</w:t>
      </w:r>
      <w:r w:rsidR="00181858">
        <w:rPr>
          <w:color w:val="000000" w:themeColor="text1"/>
        </w:rPr>
        <w:t>２</w:t>
      </w:r>
      <w:r w:rsidR="00741265" w:rsidRPr="002F3A24">
        <w:rPr>
          <w:rFonts w:hint="eastAsia"/>
          <w:color w:val="000000" w:themeColor="text1"/>
        </w:rPr>
        <w:t>日</w:t>
      </w:r>
      <w:r w:rsidR="000B287F">
        <w:rPr>
          <w:rFonts w:hint="eastAsia"/>
          <w:color w:val="000000" w:themeColor="text1"/>
        </w:rPr>
        <w:t>に</w:t>
      </w:r>
      <w:r w:rsidR="00E7095D" w:rsidRPr="002F3A24">
        <w:rPr>
          <w:rFonts w:hint="eastAsia"/>
          <w:color w:val="000000" w:themeColor="text1"/>
        </w:rPr>
        <w:t>、</w:t>
      </w:r>
      <w:r w:rsidR="000B287F">
        <w:rPr>
          <w:rFonts w:hint="eastAsia"/>
          <w:color w:val="000000" w:themeColor="text1"/>
        </w:rPr>
        <w:t>上記</w:t>
      </w:r>
      <w:r w:rsidR="004B1F5F">
        <w:rPr>
          <w:rFonts w:hint="eastAsia"/>
          <w:color w:val="000000" w:themeColor="text1"/>
        </w:rPr>
        <w:t>の</w:t>
      </w:r>
      <w:r w:rsidR="000B287F">
        <w:rPr>
          <w:rFonts w:hint="eastAsia"/>
          <w:color w:val="000000" w:themeColor="text1"/>
        </w:rPr>
        <w:t>運輸局</w:t>
      </w:r>
      <w:r w:rsidR="00181858">
        <w:rPr>
          <w:rFonts w:hint="eastAsia"/>
          <w:color w:val="000000" w:themeColor="text1"/>
        </w:rPr>
        <w:t>等の観光部</w:t>
      </w:r>
      <w:r w:rsidR="000B287F">
        <w:rPr>
          <w:rFonts w:hint="eastAsia"/>
          <w:color w:val="000000" w:themeColor="text1"/>
        </w:rPr>
        <w:t>長等</w:t>
      </w:r>
      <w:r w:rsidR="00AA2C24">
        <w:rPr>
          <w:rFonts w:hint="eastAsia"/>
          <w:color w:val="000000" w:themeColor="text1"/>
        </w:rPr>
        <w:t>が出席しオンライン会議を行った。</w:t>
      </w:r>
    </w:p>
    <w:p w14:paraId="05758448" w14:textId="45639A97" w:rsidR="00AA2C24" w:rsidRDefault="00AA2C24" w:rsidP="005A10FE">
      <w:pPr>
        <w:pStyle w:val="a3"/>
        <w:tabs>
          <w:tab w:val="left" w:pos="840"/>
        </w:tabs>
        <w:snapToGrid/>
        <w:ind w:left="655" w:firstLineChars="100" w:firstLine="220"/>
        <w:rPr>
          <w:color w:val="000000" w:themeColor="text1"/>
        </w:rPr>
      </w:pPr>
      <w:r>
        <w:rPr>
          <w:rFonts w:hint="eastAsia"/>
          <w:color w:val="000000" w:themeColor="text1"/>
        </w:rPr>
        <w:t>会議においては、瀬戸内海汽船</w:t>
      </w:r>
      <w:r>
        <w:rPr>
          <w:rFonts w:hint="eastAsia"/>
          <w:color w:val="000000" w:themeColor="text1"/>
        </w:rPr>
        <w:t>(</w:t>
      </w:r>
      <w:r>
        <w:rPr>
          <w:rFonts w:hint="eastAsia"/>
          <w:color w:val="000000" w:themeColor="text1"/>
        </w:rPr>
        <w:t>株</w:t>
      </w:r>
      <w:r>
        <w:rPr>
          <w:rFonts w:hint="eastAsia"/>
          <w:color w:val="000000" w:themeColor="text1"/>
        </w:rPr>
        <w:t>)</w:t>
      </w:r>
      <w:r>
        <w:rPr>
          <w:rFonts w:hint="eastAsia"/>
          <w:color w:val="000000" w:themeColor="text1"/>
        </w:rPr>
        <w:t>から観光船高速クルーザー「</w:t>
      </w:r>
      <w:r>
        <w:rPr>
          <w:rFonts w:hint="eastAsia"/>
          <w:color w:val="000000" w:themeColor="text1"/>
        </w:rPr>
        <w:t>SEA APICA</w:t>
      </w:r>
      <w:r>
        <w:rPr>
          <w:rFonts w:hint="eastAsia"/>
          <w:color w:val="000000" w:themeColor="text1"/>
        </w:rPr>
        <w:t>」の取り組みが紹介されるとともに、当会議の今後の取扱いについて意見交換を行った。</w:t>
      </w:r>
    </w:p>
    <w:p w14:paraId="7DCFE493" w14:textId="5EB3B908" w:rsidR="00741265" w:rsidRPr="002F3A24" w:rsidRDefault="00741265" w:rsidP="004138E3">
      <w:pPr>
        <w:pStyle w:val="a3"/>
        <w:tabs>
          <w:tab w:val="left" w:pos="840"/>
        </w:tabs>
        <w:snapToGrid/>
        <w:ind w:left="655"/>
        <w:rPr>
          <w:color w:val="000000" w:themeColor="text1"/>
        </w:rPr>
      </w:pPr>
    </w:p>
    <w:p w14:paraId="2B80E233" w14:textId="22FBE564" w:rsidR="003B6EFB" w:rsidRPr="002F3A24" w:rsidRDefault="003B6EFB" w:rsidP="00741265">
      <w:pPr>
        <w:pStyle w:val="a3"/>
        <w:tabs>
          <w:tab w:val="left" w:pos="840"/>
        </w:tabs>
        <w:snapToGrid/>
        <w:ind w:left="655" w:firstLineChars="100" w:firstLine="220"/>
        <w:rPr>
          <w:color w:val="000000" w:themeColor="text1"/>
        </w:rPr>
      </w:pPr>
    </w:p>
    <w:p w14:paraId="0A728FAE" w14:textId="77777777" w:rsidR="003B6EFB" w:rsidRPr="00771920" w:rsidRDefault="003B6EFB" w:rsidP="003B6EFB">
      <w:pPr>
        <w:pStyle w:val="a3"/>
        <w:tabs>
          <w:tab w:val="left" w:pos="840"/>
        </w:tabs>
        <w:snapToGrid/>
        <w:ind w:left="655"/>
        <w:rPr>
          <w:rFonts w:ascii="ＭＳ 明朝" w:hAnsi="ＭＳ 明朝"/>
        </w:rPr>
      </w:pPr>
    </w:p>
    <w:p w14:paraId="67FEAED2" w14:textId="77777777" w:rsidR="00023234" w:rsidRPr="00771920" w:rsidRDefault="00023234" w:rsidP="00023234">
      <w:pPr>
        <w:pStyle w:val="a3"/>
        <w:numPr>
          <w:ilvl w:val="0"/>
          <w:numId w:val="16"/>
        </w:numPr>
        <w:tabs>
          <w:tab w:val="left" w:pos="840"/>
        </w:tabs>
        <w:snapToGrid/>
        <w:rPr>
          <w:rFonts w:ascii="ＭＳ 明朝" w:hAnsi="ＭＳ 明朝"/>
          <w:b/>
        </w:rPr>
      </w:pPr>
      <w:r w:rsidRPr="00771920">
        <w:rPr>
          <w:rFonts w:ascii="ＭＳ 明朝" w:hAnsi="ＭＳ 明朝" w:hint="eastAsia"/>
          <w:b/>
        </w:rPr>
        <w:t>観光振興・地域づくりに係る調査事業</w:t>
      </w:r>
    </w:p>
    <w:p w14:paraId="3085995D" w14:textId="5C7EDFD3" w:rsidR="00594777" w:rsidRPr="00771920" w:rsidRDefault="0061477D" w:rsidP="0061477D">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color w:val="000000" w:themeColor="text1"/>
        </w:rPr>
        <w:t>少子高齢化と若者の流出</w:t>
      </w:r>
      <w:r w:rsidR="003453E3">
        <w:rPr>
          <w:rFonts w:ascii="ＭＳ 明朝" w:hAnsi="ＭＳ 明朝" w:hint="eastAsia"/>
          <w:color w:val="000000" w:themeColor="text1"/>
        </w:rPr>
        <w:t>により</w:t>
      </w:r>
      <w:r>
        <w:rPr>
          <w:rFonts w:ascii="ＭＳ 明朝" w:hAnsi="ＭＳ 明朝"/>
          <w:color w:val="000000" w:themeColor="text1"/>
        </w:rPr>
        <w:t>過疎化が進み、地域の活力が低下している淡路島において、成長している観光分野をうまく取り込み、地域の活性化を図ることを目的として、</w:t>
      </w:r>
      <w:r w:rsidR="00185A97" w:rsidRPr="00771920">
        <w:rPr>
          <w:rFonts w:ascii="ＭＳ 明朝" w:hAnsi="ＭＳ 明朝" w:hint="eastAsia"/>
          <w:color w:val="000000" w:themeColor="text1"/>
        </w:rPr>
        <w:t>令和</w:t>
      </w:r>
      <w:r w:rsidR="00A649DD">
        <w:rPr>
          <w:rFonts w:ascii="ＭＳ 明朝" w:hAnsi="ＭＳ 明朝" w:hint="eastAsia"/>
          <w:color w:val="000000" w:themeColor="text1"/>
        </w:rPr>
        <w:t>３</w:t>
      </w:r>
      <w:r w:rsidR="00185A97" w:rsidRPr="00771920">
        <w:rPr>
          <w:rFonts w:ascii="ＭＳ 明朝" w:hAnsi="ＭＳ 明朝" w:hint="eastAsia"/>
          <w:color w:val="000000" w:themeColor="text1"/>
        </w:rPr>
        <w:t>年度</w:t>
      </w:r>
      <w:r w:rsidR="00514DEE" w:rsidRPr="00771920">
        <w:rPr>
          <w:rFonts w:ascii="ＭＳ 明朝" w:hAnsi="ＭＳ 明朝" w:hint="eastAsia"/>
          <w:color w:val="000000" w:themeColor="text1"/>
        </w:rPr>
        <w:t>の</w:t>
      </w:r>
      <w:r w:rsidR="00023234" w:rsidRPr="00771920">
        <w:rPr>
          <w:rFonts w:ascii="ＭＳ 明朝" w:hAnsi="ＭＳ 明朝" w:hint="eastAsia"/>
          <w:color w:val="000000" w:themeColor="text1"/>
        </w:rPr>
        <w:t>観光地域動向調査</w:t>
      </w:r>
      <w:r w:rsidR="003453E3">
        <w:rPr>
          <w:rFonts w:ascii="ＭＳ 明朝" w:hAnsi="ＭＳ 明朝" w:hint="eastAsia"/>
          <w:color w:val="000000" w:themeColor="text1"/>
        </w:rPr>
        <w:t>は</w:t>
      </w:r>
      <w:r w:rsidR="00023234" w:rsidRPr="00771920">
        <w:rPr>
          <w:rFonts w:ascii="ＭＳ 明朝" w:hAnsi="ＭＳ 明朝" w:hint="eastAsia"/>
          <w:color w:val="000000" w:themeColor="text1"/>
        </w:rPr>
        <w:t>、「</w:t>
      </w:r>
      <w:r w:rsidR="00156996" w:rsidRPr="00771920">
        <w:rPr>
          <w:rFonts w:ascii="ＭＳ 明朝" w:hAnsi="ＭＳ 明朝" w:hint="eastAsia"/>
          <w:color w:val="000000" w:themeColor="text1"/>
        </w:rPr>
        <w:t>淡路島</w:t>
      </w:r>
      <w:r w:rsidR="00A649DD">
        <w:rPr>
          <w:rFonts w:ascii="ＭＳ 明朝" w:hAnsi="ＭＳ 明朝" w:hint="eastAsia"/>
          <w:color w:val="000000" w:themeColor="text1"/>
        </w:rPr>
        <w:t>における魅力的な海事観光コンテンツ造成のための実証事業</w:t>
      </w:r>
      <w:r w:rsidR="00023234" w:rsidRPr="00771920">
        <w:rPr>
          <w:rFonts w:ascii="ＭＳ 明朝" w:hAnsi="ＭＳ 明朝" w:hint="eastAsia"/>
          <w:color w:val="000000" w:themeColor="text1"/>
        </w:rPr>
        <w:t>」を</w:t>
      </w:r>
      <w:r w:rsidR="007A0C69" w:rsidRPr="00771920">
        <w:rPr>
          <w:rFonts w:ascii="ＭＳ 明朝" w:hAnsi="ＭＳ 明朝" w:hint="eastAsia"/>
          <w:color w:val="000000" w:themeColor="text1"/>
        </w:rPr>
        <w:t>実施した</w:t>
      </w:r>
      <w:r w:rsidR="00023234" w:rsidRPr="00771920">
        <w:rPr>
          <w:rFonts w:ascii="ＭＳ 明朝" w:hAnsi="ＭＳ 明朝" w:hint="eastAsia"/>
          <w:color w:val="000000" w:themeColor="text1"/>
        </w:rPr>
        <w:t>。</w:t>
      </w:r>
    </w:p>
    <w:p w14:paraId="183F3783" w14:textId="0C169607" w:rsidR="0094790F" w:rsidRPr="00DA0028" w:rsidRDefault="005A10FE" w:rsidP="00DA0028">
      <w:pPr>
        <w:pStyle w:val="a3"/>
        <w:tabs>
          <w:tab w:val="left" w:pos="840"/>
        </w:tabs>
        <w:snapToGrid/>
        <w:ind w:leftChars="300" w:left="661" w:firstLineChars="100" w:firstLine="220"/>
        <w:rPr>
          <w:rFonts w:ascii="ＭＳ 明朝" w:hAnsi="ＭＳ 明朝"/>
          <w:color w:val="000000" w:themeColor="text1"/>
        </w:rPr>
      </w:pPr>
      <w:r>
        <w:rPr>
          <w:rFonts w:ascii="ＭＳ 明朝" w:hAnsi="ＭＳ 明朝"/>
          <w:color w:val="000000" w:themeColor="text1"/>
        </w:rPr>
        <w:t>淡路島は、「歴史・文化」、「食」、「自然・温泉」</w:t>
      </w:r>
      <w:r w:rsidR="003453E3">
        <w:rPr>
          <w:rFonts w:ascii="ＭＳ 明朝" w:hAnsi="ＭＳ 明朝" w:hint="eastAsia"/>
          <w:color w:val="000000" w:themeColor="text1"/>
        </w:rPr>
        <w:t>など</w:t>
      </w:r>
      <w:r>
        <w:rPr>
          <w:rFonts w:ascii="ＭＳ 明朝" w:hAnsi="ＭＳ 明朝"/>
          <w:color w:val="000000" w:themeColor="text1"/>
        </w:rPr>
        <w:t>、既に多数の観光コンテンツがあるが</w:t>
      </w:r>
      <w:r w:rsidR="00A221FF">
        <w:rPr>
          <w:rFonts w:ascii="ＭＳ 明朝" w:hAnsi="ＭＳ 明朝"/>
          <w:color w:val="000000" w:themeColor="text1"/>
        </w:rPr>
        <w:t>、これらに加え、</w:t>
      </w:r>
      <w:r>
        <w:rPr>
          <w:rFonts w:ascii="ＭＳ 明朝" w:hAnsi="ＭＳ 明朝"/>
          <w:color w:val="000000" w:themeColor="text1"/>
        </w:rPr>
        <w:t>「海」、「船」、「港」</w:t>
      </w:r>
      <w:r w:rsidR="003453E3">
        <w:rPr>
          <w:rFonts w:ascii="ＭＳ 明朝" w:hAnsi="ＭＳ 明朝" w:hint="eastAsia"/>
          <w:color w:val="000000" w:themeColor="text1"/>
        </w:rPr>
        <w:t>など</w:t>
      </w:r>
      <w:r>
        <w:rPr>
          <w:rFonts w:ascii="ＭＳ 明朝" w:hAnsi="ＭＳ 明朝"/>
          <w:color w:val="000000" w:themeColor="text1"/>
        </w:rPr>
        <w:t>を活用した新たな</w:t>
      </w:r>
      <w:r w:rsidR="004F2A25">
        <w:rPr>
          <w:rFonts w:ascii="ＭＳ 明朝" w:hAnsi="ＭＳ 明朝"/>
          <w:color w:val="000000" w:themeColor="text1"/>
        </w:rPr>
        <w:t>海事</w:t>
      </w:r>
      <w:r>
        <w:rPr>
          <w:rFonts w:ascii="ＭＳ 明朝" w:hAnsi="ＭＳ 明朝"/>
          <w:color w:val="000000" w:themeColor="text1"/>
        </w:rPr>
        <w:t>観光コンテンツを</w:t>
      </w:r>
      <w:r w:rsidR="00C21AFF">
        <w:rPr>
          <w:rFonts w:ascii="ＭＳ 明朝" w:hAnsi="ＭＳ 明朝"/>
          <w:color w:val="000000" w:themeColor="text1"/>
        </w:rPr>
        <w:t>造成することにより、更なる観光客の増加と消費拡大を</w:t>
      </w:r>
      <w:r w:rsidR="00A221FF">
        <w:rPr>
          <w:rFonts w:ascii="ＭＳ 明朝" w:hAnsi="ＭＳ 明朝"/>
          <w:color w:val="000000" w:themeColor="text1"/>
        </w:rPr>
        <w:t>図る</w:t>
      </w:r>
      <w:r w:rsidR="00C21AFF">
        <w:rPr>
          <w:rFonts w:ascii="ＭＳ 明朝" w:hAnsi="ＭＳ 明朝"/>
          <w:color w:val="000000" w:themeColor="text1"/>
        </w:rPr>
        <w:t>ことが</w:t>
      </w:r>
      <w:r w:rsidR="003453E3">
        <w:rPr>
          <w:rFonts w:ascii="ＭＳ 明朝" w:hAnsi="ＭＳ 明朝" w:hint="eastAsia"/>
          <w:color w:val="000000" w:themeColor="text1"/>
        </w:rPr>
        <w:t>可能と考えられる</w:t>
      </w:r>
      <w:r w:rsidR="00C21AFF">
        <w:rPr>
          <w:rFonts w:ascii="ＭＳ 明朝" w:hAnsi="ＭＳ 明朝"/>
          <w:color w:val="000000" w:themeColor="text1"/>
        </w:rPr>
        <w:t>。このため、</w:t>
      </w:r>
      <w:r w:rsidR="00A649DD">
        <w:rPr>
          <w:rFonts w:ascii="ＭＳ 明朝" w:hAnsi="ＭＳ 明朝"/>
          <w:color w:val="000000" w:themeColor="text1"/>
        </w:rPr>
        <w:t>令和２年度の</w:t>
      </w:r>
      <w:r w:rsidR="00C1353A">
        <w:rPr>
          <w:rFonts w:ascii="ＭＳ 明朝" w:hAnsi="ＭＳ 明朝"/>
          <w:color w:val="000000" w:themeColor="text1"/>
        </w:rPr>
        <w:t>「淡路島の海事関係コンテンツを活かした観光の推進に関する調査」</w:t>
      </w:r>
      <w:r w:rsidR="00A649DD">
        <w:rPr>
          <w:rFonts w:ascii="ＭＳ 明朝" w:hAnsi="ＭＳ 明朝"/>
          <w:color w:val="000000" w:themeColor="text1"/>
        </w:rPr>
        <w:t>で提案された新たな海事コンテンツの中から「うずしおナイトクルーズ」、「サンセットクルーズ」の２事業を選定し、</w:t>
      </w:r>
      <w:r w:rsidR="00B820F4">
        <w:rPr>
          <w:rFonts w:ascii="ＭＳ 明朝" w:hAnsi="ＭＳ 明朝"/>
          <w:color w:val="000000" w:themeColor="text1"/>
        </w:rPr>
        <w:t>実証運航を行った。</w:t>
      </w:r>
    </w:p>
    <w:sectPr w:rsidR="0094790F" w:rsidRPr="00DA0028" w:rsidSect="00480577">
      <w:headerReference w:type="default" r:id="rId8"/>
      <w:footerReference w:type="even" r:id="rId9"/>
      <w:footerReference w:type="default" r:id="rId10"/>
      <w:type w:val="continuous"/>
      <w:pgSz w:w="11907" w:h="16840" w:code="9"/>
      <w:pgMar w:top="1134" w:right="851" w:bottom="1134" w:left="1134" w:header="0" w:footer="851" w:gutter="0"/>
      <w:pgNumType w:fmt="numberInDash" w:start="1"/>
      <w:cols w:space="720"/>
      <w:noEndnote/>
      <w:docGrid w:type="linesAndChars" w:linePitch="415" w:charSpace="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BFD65" w14:textId="77777777" w:rsidR="008417BF" w:rsidRDefault="008417BF">
      <w:r>
        <w:separator/>
      </w:r>
    </w:p>
  </w:endnote>
  <w:endnote w:type="continuationSeparator" w:id="0">
    <w:p w14:paraId="41414C3A" w14:textId="77777777" w:rsidR="008417BF" w:rsidRDefault="0084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002E" w14:textId="77777777" w:rsidR="00910696" w:rsidRDefault="009106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87EA9CC" w14:textId="77777777" w:rsidR="00910696" w:rsidRDefault="009106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AEDE" w14:textId="77777777" w:rsidR="00910696" w:rsidRPr="008E1996" w:rsidRDefault="00910696" w:rsidP="008E1996">
    <w:pPr>
      <w:autoSpaceDE w:val="0"/>
      <w:autoSpaceDN w:val="0"/>
      <w:jc w:val="center"/>
      <w:rPr>
        <w:rFonts w:hAnsi="Times New Roman"/>
      </w:rPr>
    </w:pPr>
    <w:r>
      <w:rPr>
        <w:rFonts w:ascii="Arial" w:hAnsi="Arial" w:hint="eastAsia"/>
        <w:lang w:val="ja-JP"/>
      </w:rPr>
      <w:t>総企</w:t>
    </w:r>
    <w:r w:rsidRPr="008E1996">
      <w:rPr>
        <w:rFonts w:ascii="Arial" w:hAnsi="Arial"/>
        <w:lang w:val="ja-JP"/>
      </w:rPr>
      <w:t xml:space="preserve"> </w:t>
    </w:r>
    <w:r w:rsidRPr="008E1996">
      <w:rPr>
        <w:rFonts w:hAnsi="Times New Roman"/>
      </w:rPr>
      <w:fldChar w:fldCharType="begin"/>
    </w:r>
    <w:r w:rsidRPr="008E1996">
      <w:rPr>
        <w:rFonts w:hAnsi="Times New Roman"/>
      </w:rPr>
      <w:instrText xml:space="preserve"> PAGE    \* MERGEFORMAT </w:instrText>
    </w:r>
    <w:r w:rsidRPr="008E1996">
      <w:rPr>
        <w:rFonts w:hAnsi="Times New Roman"/>
      </w:rPr>
      <w:fldChar w:fldCharType="separate"/>
    </w:r>
    <w:r w:rsidR="00480577" w:rsidRPr="00480577">
      <w:rPr>
        <w:rFonts w:ascii="Arial" w:hAnsi="Arial"/>
        <w:noProof/>
        <w:lang w:val="ja-JP"/>
      </w:rPr>
      <w:t>-</w:t>
    </w:r>
    <w:r w:rsidR="00480577">
      <w:rPr>
        <w:rFonts w:hAnsi="Times New Roman"/>
        <w:noProof/>
      </w:rPr>
      <w:t xml:space="preserve"> 3 -</w:t>
    </w:r>
    <w:r w:rsidRPr="008E1996">
      <w:rPr>
        <w:rFonts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28C6B" w14:textId="77777777" w:rsidR="008417BF" w:rsidRDefault="008417BF">
      <w:r>
        <w:separator/>
      </w:r>
    </w:p>
  </w:footnote>
  <w:footnote w:type="continuationSeparator" w:id="0">
    <w:p w14:paraId="3747A15B" w14:textId="77777777" w:rsidR="008417BF" w:rsidRDefault="0084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FD85" w14:textId="77777777" w:rsidR="00910696" w:rsidRDefault="00910696">
    <w:pPr>
      <w:autoSpaceDE w:val="0"/>
      <w:autoSpaceDN w:val="0"/>
      <w:jc w:val="left"/>
      <w:rPr>
        <w:rFonts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6D72"/>
    <w:multiLevelType w:val="hybridMultilevel"/>
    <w:tmpl w:val="7D583612"/>
    <w:lvl w:ilvl="0" w:tplc="13423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B56CB"/>
    <w:multiLevelType w:val="hybridMultilevel"/>
    <w:tmpl w:val="77743FD0"/>
    <w:lvl w:ilvl="0" w:tplc="8BDCF826">
      <w:start w:val="3"/>
      <w:numFmt w:val="decimalFullWidth"/>
      <w:lvlText w:val="（%1）"/>
      <w:lvlJc w:val="left"/>
      <w:pPr>
        <w:ind w:left="940" w:hanging="720"/>
      </w:pPr>
      <w:rPr>
        <w:b/>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D8D00AE"/>
    <w:multiLevelType w:val="hybridMultilevel"/>
    <w:tmpl w:val="D38AD16E"/>
    <w:lvl w:ilvl="0" w:tplc="43F09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42278F"/>
    <w:multiLevelType w:val="hybridMultilevel"/>
    <w:tmpl w:val="D8946606"/>
    <w:lvl w:ilvl="0" w:tplc="6E006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F2C88"/>
    <w:multiLevelType w:val="hybridMultilevel"/>
    <w:tmpl w:val="6ECE6E56"/>
    <w:lvl w:ilvl="0" w:tplc="016A827C">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6B3CC5"/>
    <w:multiLevelType w:val="hybridMultilevel"/>
    <w:tmpl w:val="DC6E136C"/>
    <w:lvl w:ilvl="0" w:tplc="B3626944">
      <w:start w:val="1"/>
      <w:numFmt w:val="decimalEnclosedCircle"/>
      <w:lvlText w:val="%1"/>
      <w:lvlJc w:val="left"/>
      <w:pPr>
        <w:ind w:left="570" w:hanging="36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7247A2"/>
    <w:multiLevelType w:val="hybridMultilevel"/>
    <w:tmpl w:val="4FF84114"/>
    <w:lvl w:ilvl="0" w:tplc="4AB8CDD8">
      <w:start w:val="1"/>
      <w:numFmt w:val="aiueo"/>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14DB4B68"/>
    <w:multiLevelType w:val="hybridMultilevel"/>
    <w:tmpl w:val="2800F7B6"/>
    <w:lvl w:ilvl="0" w:tplc="73D89EF8">
      <w:start w:val="2"/>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8" w15:restartNumberingAfterBreak="0">
    <w:nsid w:val="21405E82"/>
    <w:multiLevelType w:val="hybridMultilevel"/>
    <w:tmpl w:val="6212C03A"/>
    <w:lvl w:ilvl="0" w:tplc="114CD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76DC"/>
    <w:multiLevelType w:val="hybridMultilevel"/>
    <w:tmpl w:val="A18E6982"/>
    <w:lvl w:ilvl="0" w:tplc="1680B288">
      <w:start w:val="1"/>
      <w:numFmt w:val="decimal"/>
      <w:lvlText w:val="(%1)"/>
      <w:lvlJc w:val="left"/>
      <w:pPr>
        <w:tabs>
          <w:tab w:val="num" w:pos="655"/>
        </w:tabs>
        <w:ind w:left="655" w:hanging="435"/>
      </w:pPr>
      <w:rPr>
        <w:rFonts w:hint="eastAsia"/>
      </w:rPr>
    </w:lvl>
    <w:lvl w:ilvl="1" w:tplc="84289250">
      <w:start w:val="1"/>
      <w:numFmt w:val="aiueo"/>
      <w:lvlText w:val="(%2)"/>
      <w:lvlJc w:val="left"/>
      <w:pPr>
        <w:tabs>
          <w:tab w:val="num" w:pos="1075"/>
        </w:tabs>
        <w:ind w:left="1075" w:hanging="435"/>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68B5B0B"/>
    <w:multiLevelType w:val="hybridMultilevel"/>
    <w:tmpl w:val="6CE8804A"/>
    <w:lvl w:ilvl="0" w:tplc="F4866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2E6FB6"/>
    <w:multiLevelType w:val="hybridMultilevel"/>
    <w:tmpl w:val="F1FE2342"/>
    <w:lvl w:ilvl="0" w:tplc="7A081D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4887202"/>
    <w:multiLevelType w:val="hybridMultilevel"/>
    <w:tmpl w:val="95A8CEF4"/>
    <w:lvl w:ilvl="0" w:tplc="0C1AC080">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7C40A33"/>
    <w:multiLevelType w:val="hybridMultilevel"/>
    <w:tmpl w:val="FFA283C8"/>
    <w:lvl w:ilvl="0" w:tplc="AD6A5BD4">
      <w:start w:val="1"/>
      <w:numFmt w:val="decimal"/>
      <w:lvlText w:val="(%1)"/>
      <w:lvlJc w:val="left"/>
      <w:pPr>
        <w:tabs>
          <w:tab w:val="num" w:pos="655"/>
        </w:tabs>
        <w:ind w:left="655" w:hanging="435"/>
      </w:pPr>
      <w:rPr>
        <w:rFonts w:hint="default"/>
      </w:rPr>
    </w:lvl>
    <w:lvl w:ilvl="1" w:tplc="7C462D5A">
      <w:start w:val="1"/>
      <w:numFmt w:val="decimalEnclosedCircle"/>
      <w:lvlText w:val="%2"/>
      <w:lvlJc w:val="left"/>
      <w:pPr>
        <w:tabs>
          <w:tab w:val="num" w:pos="1000"/>
        </w:tabs>
        <w:ind w:left="1000" w:hanging="360"/>
      </w:pPr>
      <w:rPr>
        <w:rFonts w:ascii="ＭＳ 明朝" w:eastAsia="ＭＳ 明朝" w:hAnsi="ＭＳ 明朝" w:hint="default"/>
        <w:sz w:val="22"/>
        <w:szCs w:val="22"/>
      </w:rPr>
    </w:lvl>
    <w:lvl w:ilvl="2" w:tplc="15C6D330">
      <w:start w:val="1"/>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07D3432"/>
    <w:multiLevelType w:val="hybridMultilevel"/>
    <w:tmpl w:val="15387824"/>
    <w:lvl w:ilvl="0" w:tplc="3A4CC09E">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5" w15:restartNumberingAfterBreak="0">
    <w:nsid w:val="47B1259F"/>
    <w:multiLevelType w:val="hybridMultilevel"/>
    <w:tmpl w:val="22B833BE"/>
    <w:lvl w:ilvl="0" w:tplc="DC149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166EB9"/>
    <w:multiLevelType w:val="hybridMultilevel"/>
    <w:tmpl w:val="E042EC10"/>
    <w:lvl w:ilvl="0" w:tplc="B534255C">
      <w:start w:val="2"/>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A704AE"/>
    <w:multiLevelType w:val="hybridMultilevel"/>
    <w:tmpl w:val="594C0C1A"/>
    <w:lvl w:ilvl="0" w:tplc="CE587D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200B1F"/>
    <w:multiLevelType w:val="hybridMultilevel"/>
    <w:tmpl w:val="24286092"/>
    <w:lvl w:ilvl="0" w:tplc="7750D1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BF1E6F"/>
    <w:multiLevelType w:val="hybridMultilevel"/>
    <w:tmpl w:val="8EB67092"/>
    <w:lvl w:ilvl="0" w:tplc="1680B288">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1000A9"/>
    <w:multiLevelType w:val="hybridMultilevel"/>
    <w:tmpl w:val="D5DA882C"/>
    <w:lvl w:ilvl="0" w:tplc="3E4676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E93E92"/>
    <w:multiLevelType w:val="hybridMultilevel"/>
    <w:tmpl w:val="D11E2A08"/>
    <w:lvl w:ilvl="0" w:tplc="B0EE2C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7F251C"/>
    <w:multiLevelType w:val="hybridMultilevel"/>
    <w:tmpl w:val="A2DA0BEC"/>
    <w:lvl w:ilvl="0" w:tplc="7EA4FE18">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73957206"/>
    <w:multiLevelType w:val="hybridMultilevel"/>
    <w:tmpl w:val="ECD66342"/>
    <w:lvl w:ilvl="0" w:tplc="6818F5D8">
      <w:start w:val="1"/>
      <w:numFmt w:val="decimal"/>
      <w:lvlText w:val="(%1)"/>
      <w:lvlJc w:val="left"/>
      <w:pPr>
        <w:tabs>
          <w:tab w:val="num" w:pos="580"/>
        </w:tabs>
        <w:ind w:left="580" w:hanging="360"/>
      </w:pPr>
      <w:rPr>
        <w:rFonts w:ascii="ＭＳ 明朝" w:eastAsia="ＭＳ 明朝" w:hint="default"/>
        <w:color w:val="auto"/>
      </w:rPr>
    </w:lvl>
    <w:lvl w:ilvl="1" w:tplc="6CEAB080">
      <w:start w:val="1"/>
      <w:numFmt w:val="bullet"/>
      <w:lvlText w:val="※"/>
      <w:lvlJc w:val="left"/>
      <w:pPr>
        <w:tabs>
          <w:tab w:val="num" w:pos="1000"/>
        </w:tabs>
        <w:ind w:left="1000" w:hanging="360"/>
      </w:pPr>
      <w:rPr>
        <w:rFonts w:ascii="HG丸ｺﾞｼｯｸM-PRO" w:eastAsia="HG丸ｺﾞｼｯｸM-PRO"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74FD4D95"/>
    <w:multiLevelType w:val="hybridMultilevel"/>
    <w:tmpl w:val="A730907C"/>
    <w:lvl w:ilvl="0" w:tplc="08E46C7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B442BCE"/>
    <w:multiLevelType w:val="hybridMultilevel"/>
    <w:tmpl w:val="22626F20"/>
    <w:lvl w:ilvl="0" w:tplc="8CB0C0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5"/>
  </w:num>
  <w:num w:numId="3">
    <w:abstractNumId w:val="24"/>
  </w:num>
  <w:num w:numId="4">
    <w:abstractNumId w:val="18"/>
  </w:num>
  <w:num w:numId="5">
    <w:abstractNumId w:val="3"/>
  </w:num>
  <w:num w:numId="6">
    <w:abstractNumId w:val="10"/>
  </w:num>
  <w:num w:numId="7">
    <w:abstractNumId w:val="21"/>
  </w:num>
  <w:num w:numId="8">
    <w:abstractNumId w:val="2"/>
  </w:num>
  <w:num w:numId="9">
    <w:abstractNumId w:val="8"/>
  </w:num>
  <w:num w:numId="10">
    <w:abstractNumId w:val="14"/>
  </w:num>
  <w:num w:numId="11">
    <w:abstractNumId w:val="0"/>
  </w:num>
  <w:num w:numId="12">
    <w:abstractNumId w:val="17"/>
  </w:num>
  <w:num w:numId="13">
    <w:abstractNumId w:val="15"/>
  </w:num>
  <w:num w:numId="14">
    <w:abstractNumId w:val="13"/>
  </w:num>
  <w:num w:numId="15">
    <w:abstractNumId w:val="23"/>
  </w:num>
  <w:num w:numId="16">
    <w:abstractNumId w:val="9"/>
  </w:num>
  <w:num w:numId="17">
    <w:abstractNumId w:val="19"/>
  </w:num>
  <w:num w:numId="18">
    <w:abstractNumId w:val="12"/>
  </w:num>
  <w:num w:numId="19">
    <w:abstractNumId w:val="4"/>
  </w:num>
  <w:num w:numId="20">
    <w:abstractNumId w:val="16"/>
  </w:num>
  <w:num w:numId="21">
    <w:abstractNumId w:val="11"/>
  </w:num>
  <w:num w:numId="22">
    <w:abstractNumId w:val="5"/>
  </w:num>
  <w:num w:numId="23">
    <w:abstractNumId w:val="22"/>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8"/>
  <w:characterSpacingControl w:val="compressPunctuation"/>
  <w:noLineBreaksAfter w:lang="ja-JP" w:val="$([\{£¥‘“〈《「『【〔＄（［｛｢￡￥"/>
  <w:noLineBreaksBefore w:lang="ja-JP" w:val="!%),.:;?]}¢°’”‰′″℃、。々〉》」』】〕゛゜ゝゞ・ヽヾ！％），．０１２３４５６７８９：；？］｝｡｣､･ﾞﾟ￠"/>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BE"/>
    <w:rsid w:val="00006523"/>
    <w:rsid w:val="0000700E"/>
    <w:rsid w:val="00011F13"/>
    <w:rsid w:val="0002225C"/>
    <w:rsid w:val="00023234"/>
    <w:rsid w:val="00025887"/>
    <w:rsid w:val="0002778B"/>
    <w:rsid w:val="00027A35"/>
    <w:rsid w:val="00030CA3"/>
    <w:rsid w:val="00034EB2"/>
    <w:rsid w:val="00034F17"/>
    <w:rsid w:val="0003694B"/>
    <w:rsid w:val="000526F1"/>
    <w:rsid w:val="00054C1A"/>
    <w:rsid w:val="0005611F"/>
    <w:rsid w:val="00057791"/>
    <w:rsid w:val="000606FC"/>
    <w:rsid w:val="00061306"/>
    <w:rsid w:val="0006151B"/>
    <w:rsid w:val="00061522"/>
    <w:rsid w:val="000638BF"/>
    <w:rsid w:val="00067EC6"/>
    <w:rsid w:val="00072479"/>
    <w:rsid w:val="00075992"/>
    <w:rsid w:val="00076822"/>
    <w:rsid w:val="000778FF"/>
    <w:rsid w:val="000803D5"/>
    <w:rsid w:val="00080B3A"/>
    <w:rsid w:val="00082E4E"/>
    <w:rsid w:val="00083ADB"/>
    <w:rsid w:val="000851B3"/>
    <w:rsid w:val="00085521"/>
    <w:rsid w:val="0008571B"/>
    <w:rsid w:val="00086C79"/>
    <w:rsid w:val="0009205B"/>
    <w:rsid w:val="000921EB"/>
    <w:rsid w:val="000928D8"/>
    <w:rsid w:val="00092F23"/>
    <w:rsid w:val="000936EE"/>
    <w:rsid w:val="0009644A"/>
    <w:rsid w:val="0009763F"/>
    <w:rsid w:val="000A00B4"/>
    <w:rsid w:val="000A131C"/>
    <w:rsid w:val="000A1C40"/>
    <w:rsid w:val="000A4412"/>
    <w:rsid w:val="000A625C"/>
    <w:rsid w:val="000B1773"/>
    <w:rsid w:val="000B287F"/>
    <w:rsid w:val="000B597B"/>
    <w:rsid w:val="000B76EE"/>
    <w:rsid w:val="000C276C"/>
    <w:rsid w:val="000C4BF9"/>
    <w:rsid w:val="000C60CE"/>
    <w:rsid w:val="000C6C5F"/>
    <w:rsid w:val="000C76E8"/>
    <w:rsid w:val="000D0984"/>
    <w:rsid w:val="000D574C"/>
    <w:rsid w:val="000E1E7A"/>
    <w:rsid w:val="000E473E"/>
    <w:rsid w:val="000E73F0"/>
    <w:rsid w:val="000F04B7"/>
    <w:rsid w:val="000F1D69"/>
    <w:rsid w:val="000F3B43"/>
    <w:rsid w:val="000F6C53"/>
    <w:rsid w:val="00100ACE"/>
    <w:rsid w:val="001012A9"/>
    <w:rsid w:val="00102631"/>
    <w:rsid w:val="00104581"/>
    <w:rsid w:val="00110D74"/>
    <w:rsid w:val="0011523E"/>
    <w:rsid w:val="00116A2D"/>
    <w:rsid w:val="001204F1"/>
    <w:rsid w:val="00126A9B"/>
    <w:rsid w:val="001270A8"/>
    <w:rsid w:val="00135E8C"/>
    <w:rsid w:val="00143CC6"/>
    <w:rsid w:val="00145F80"/>
    <w:rsid w:val="001516BA"/>
    <w:rsid w:val="001527A1"/>
    <w:rsid w:val="00152D14"/>
    <w:rsid w:val="00153588"/>
    <w:rsid w:val="00154A2B"/>
    <w:rsid w:val="00156996"/>
    <w:rsid w:val="00156B7B"/>
    <w:rsid w:val="001626DC"/>
    <w:rsid w:val="0017001A"/>
    <w:rsid w:val="001725AF"/>
    <w:rsid w:val="00173DA0"/>
    <w:rsid w:val="0017480E"/>
    <w:rsid w:val="00176671"/>
    <w:rsid w:val="00176F09"/>
    <w:rsid w:val="00177836"/>
    <w:rsid w:val="00181858"/>
    <w:rsid w:val="0018404C"/>
    <w:rsid w:val="00185A97"/>
    <w:rsid w:val="00190EDA"/>
    <w:rsid w:val="00192DE6"/>
    <w:rsid w:val="00193BC6"/>
    <w:rsid w:val="001943C3"/>
    <w:rsid w:val="00194457"/>
    <w:rsid w:val="001A03BC"/>
    <w:rsid w:val="001A2665"/>
    <w:rsid w:val="001A2C89"/>
    <w:rsid w:val="001A48E5"/>
    <w:rsid w:val="001A4D30"/>
    <w:rsid w:val="001A4DC6"/>
    <w:rsid w:val="001A53E8"/>
    <w:rsid w:val="001A5619"/>
    <w:rsid w:val="001A6AEB"/>
    <w:rsid w:val="001B0251"/>
    <w:rsid w:val="001B74EA"/>
    <w:rsid w:val="001C0C15"/>
    <w:rsid w:val="001C17FC"/>
    <w:rsid w:val="001C502D"/>
    <w:rsid w:val="001C592B"/>
    <w:rsid w:val="001C78DC"/>
    <w:rsid w:val="001C7F2B"/>
    <w:rsid w:val="001D218C"/>
    <w:rsid w:val="001D6E11"/>
    <w:rsid w:val="001E072C"/>
    <w:rsid w:val="001F73CA"/>
    <w:rsid w:val="001F7911"/>
    <w:rsid w:val="002010B0"/>
    <w:rsid w:val="00203D85"/>
    <w:rsid w:val="00206227"/>
    <w:rsid w:val="00206469"/>
    <w:rsid w:val="00223E6A"/>
    <w:rsid w:val="0022525A"/>
    <w:rsid w:val="002269D8"/>
    <w:rsid w:val="0023378B"/>
    <w:rsid w:val="00235D6D"/>
    <w:rsid w:val="002400F4"/>
    <w:rsid w:val="002441E9"/>
    <w:rsid w:val="00247B58"/>
    <w:rsid w:val="00253352"/>
    <w:rsid w:val="00254575"/>
    <w:rsid w:val="00257158"/>
    <w:rsid w:val="002571E0"/>
    <w:rsid w:val="00266D99"/>
    <w:rsid w:val="0026761E"/>
    <w:rsid w:val="00270FFF"/>
    <w:rsid w:val="00272085"/>
    <w:rsid w:val="00282854"/>
    <w:rsid w:val="00282EC4"/>
    <w:rsid w:val="002913B3"/>
    <w:rsid w:val="00295544"/>
    <w:rsid w:val="0029624C"/>
    <w:rsid w:val="00296A30"/>
    <w:rsid w:val="00297507"/>
    <w:rsid w:val="00297524"/>
    <w:rsid w:val="002B05E1"/>
    <w:rsid w:val="002B1C09"/>
    <w:rsid w:val="002B3F48"/>
    <w:rsid w:val="002B6294"/>
    <w:rsid w:val="002C2969"/>
    <w:rsid w:val="002C2F52"/>
    <w:rsid w:val="002C2FA6"/>
    <w:rsid w:val="002D305E"/>
    <w:rsid w:val="002D346C"/>
    <w:rsid w:val="002D6326"/>
    <w:rsid w:val="002D7766"/>
    <w:rsid w:val="002D7BA6"/>
    <w:rsid w:val="002D7E23"/>
    <w:rsid w:val="002E0122"/>
    <w:rsid w:val="002E15E8"/>
    <w:rsid w:val="002E16B5"/>
    <w:rsid w:val="002E657D"/>
    <w:rsid w:val="002E681B"/>
    <w:rsid w:val="002F3A24"/>
    <w:rsid w:val="002F5D4C"/>
    <w:rsid w:val="0030169F"/>
    <w:rsid w:val="003018DB"/>
    <w:rsid w:val="003104F0"/>
    <w:rsid w:val="00312E4D"/>
    <w:rsid w:val="003137A8"/>
    <w:rsid w:val="003166C4"/>
    <w:rsid w:val="0031715F"/>
    <w:rsid w:val="00317ABA"/>
    <w:rsid w:val="00323AFE"/>
    <w:rsid w:val="00325A4B"/>
    <w:rsid w:val="00330CFD"/>
    <w:rsid w:val="00331620"/>
    <w:rsid w:val="0033572B"/>
    <w:rsid w:val="00335DFC"/>
    <w:rsid w:val="00336DFA"/>
    <w:rsid w:val="00342247"/>
    <w:rsid w:val="00342AC5"/>
    <w:rsid w:val="003453E3"/>
    <w:rsid w:val="00345985"/>
    <w:rsid w:val="00345E54"/>
    <w:rsid w:val="00346B65"/>
    <w:rsid w:val="00350668"/>
    <w:rsid w:val="00353028"/>
    <w:rsid w:val="003556A6"/>
    <w:rsid w:val="0037055E"/>
    <w:rsid w:val="003729E3"/>
    <w:rsid w:val="00373270"/>
    <w:rsid w:val="00374D5D"/>
    <w:rsid w:val="0037590D"/>
    <w:rsid w:val="00376C11"/>
    <w:rsid w:val="00376C73"/>
    <w:rsid w:val="00376CDF"/>
    <w:rsid w:val="00377465"/>
    <w:rsid w:val="00381F6A"/>
    <w:rsid w:val="003821E3"/>
    <w:rsid w:val="00382778"/>
    <w:rsid w:val="0038307F"/>
    <w:rsid w:val="0038310B"/>
    <w:rsid w:val="00387416"/>
    <w:rsid w:val="00393905"/>
    <w:rsid w:val="00395CB6"/>
    <w:rsid w:val="003A2322"/>
    <w:rsid w:val="003A26CA"/>
    <w:rsid w:val="003A4C03"/>
    <w:rsid w:val="003A554B"/>
    <w:rsid w:val="003A7BD3"/>
    <w:rsid w:val="003A7C81"/>
    <w:rsid w:val="003B0975"/>
    <w:rsid w:val="003B0AF1"/>
    <w:rsid w:val="003B306C"/>
    <w:rsid w:val="003B6EFB"/>
    <w:rsid w:val="003B7255"/>
    <w:rsid w:val="003C2198"/>
    <w:rsid w:val="003C2B70"/>
    <w:rsid w:val="003C48F6"/>
    <w:rsid w:val="003D063E"/>
    <w:rsid w:val="003D2BB8"/>
    <w:rsid w:val="003D51BB"/>
    <w:rsid w:val="003D65E9"/>
    <w:rsid w:val="003E0AA6"/>
    <w:rsid w:val="003E15DC"/>
    <w:rsid w:val="003E64B8"/>
    <w:rsid w:val="003E68F9"/>
    <w:rsid w:val="003F0355"/>
    <w:rsid w:val="003F11A4"/>
    <w:rsid w:val="003F51AC"/>
    <w:rsid w:val="003F7BEB"/>
    <w:rsid w:val="004005D9"/>
    <w:rsid w:val="00400CD0"/>
    <w:rsid w:val="00404457"/>
    <w:rsid w:val="004059B2"/>
    <w:rsid w:val="004138E3"/>
    <w:rsid w:val="0041796B"/>
    <w:rsid w:val="00420AC3"/>
    <w:rsid w:val="004237D8"/>
    <w:rsid w:val="004320A4"/>
    <w:rsid w:val="0043254A"/>
    <w:rsid w:val="00433F77"/>
    <w:rsid w:val="00435612"/>
    <w:rsid w:val="00437947"/>
    <w:rsid w:val="00445538"/>
    <w:rsid w:val="004463BF"/>
    <w:rsid w:val="0044650D"/>
    <w:rsid w:val="00447915"/>
    <w:rsid w:val="00451826"/>
    <w:rsid w:val="00451C43"/>
    <w:rsid w:val="00453E0A"/>
    <w:rsid w:val="00453ED3"/>
    <w:rsid w:val="0045447E"/>
    <w:rsid w:val="00454B35"/>
    <w:rsid w:val="00456FEE"/>
    <w:rsid w:val="00460017"/>
    <w:rsid w:val="004619B6"/>
    <w:rsid w:val="0046377E"/>
    <w:rsid w:val="00467D04"/>
    <w:rsid w:val="00470CF7"/>
    <w:rsid w:val="00474A7F"/>
    <w:rsid w:val="004765EF"/>
    <w:rsid w:val="00480577"/>
    <w:rsid w:val="0048085D"/>
    <w:rsid w:val="00482D34"/>
    <w:rsid w:val="00487FB6"/>
    <w:rsid w:val="00494912"/>
    <w:rsid w:val="004954DF"/>
    <w:rsid w:val="00495CED"/>
    <w:rsid w:val="00497F11"/>
    <w:rsid w:val="00497F50"/>
    <w:rsid w:val="004A0AB7"/>
    <w:rsid w:val="004A29EE"/>
    <w:rsid w:val="004A407D"/>
    <w:rsid w:val="004A6FF7"/>
    <w:rsid w:val="004B12F5"/>
    <w:rsid w:val="004B1F5F"/>
    <w:rsid w:val="004B6485"/>
    <w:rsid w:val="004C4255"/>
    <w:rsid w:val="004C7D85"/>
    <w:rsid w:val="004D0C13"/>
    <w:rsid w:val="004D296B"/>
    <w:rsid w:val="004D40C0"/>
    <w:rsid w:val="004D5C3F"/>
    <w:rsid w:val="004D6471"/>
    <w:rsid w:val="004E2920"/>
    <w:rsid w:val="004E3AD8"/>
    <w:rsid w:val="004E513A"/>
    <w:rsid w:val="004E6B38"/>
    <w:rsid w:val="004F0CB7"/>
    <w:rsid w:val="004F2913"/>
    <w:rsid w:val="004F2A25"/>
    <w:rsid w:val="004F369B"/>
    <w:rsid w:val="004F3D3C"/>
    <w:rsid w:val="004F61D7"/>
    <w:rsid w:val="00501774"/>
    <w:rsid w:val="00501963"/>
    <w:rsid w:val="005068BC"/>
    <w:rsid w:val="00506D42"/>
    <w:rsid w:val="005117F9"/>
    <w:rsid w:val="00512B6A"/>
    <w:rsid w:val="00514DEE"/>
    <w:rsid w:val="00517585"/>
    <w:rsid w:val="00517AE9"/>
    <w:rsid w:val="00517CBD"/>
    <w:rsid w:val="005272DB"/>
    <w:rsid w:val="00530F5B"/>
    <w:rsid w:val="00532726"/>
    <w:rsid w:val="005344CD"/>
    <w:rsid w:val="005352CD"/>
    <w:rsid w:val="00542B95"/>
    <w:rsid w:val="0055363E"/>
    <w:rsid w:val="00554A74"/>
    <w:rsid w:val="00556B1C"/>
    <w:rsid w:val="005577BE"/>
    <w:rsid w:val="005610B7"/>
    <w:rsid w:val="00563A90"/>
    <w:rsid w:val="00563DF4"/>
    <w:rsid w:val="005652D4"/>
    <w:rsid w:val="005710DB"/>
    <w:rsid w:val="00571D44"/>
    <w:rsid w:val="00576712"/>
    <w:rsid w:val="00581577"/>
    <w:rsid w:val="00584E12"/>
    <w:rsid w:val="005853FE"/>
    <w:rsid w:val="00593EE6"/>
    <w:rsid w:val="00594777"/>
    <w:rsid w:val="005A0B17"/>
    <w:rsid w:val="005A10FE"/>
    <w:rsid w:val="005A32F0"/>
    <w:rsid w:val="005A69A4"/>
    <w:rsid w:val="005B1892"/>
    <w:rsid w:val="005B257A"/>
    <w:rsid w:val="005B4F6A"/>
    <w:rsid w:val="005B6588"/>
    <w:rsid w:val="005C4553"/>
    <w:rsid w:val="005C542A"/>
    <w:rsid w:val="005C7E25"/>
    <w:rsid w:val="005D5355"/>
    <w:rsid w:val="005D5388"/>
    <w:rsid w:val="005D6E9E"/>
    <w:rsid w:val="005E75F0"/>
    <w:rsid w:val="005F0DAA"/>
    <w:rsid w:val="005F1F69"/>
    <w:rsid w:val="005F208A"/>
    <w:rsid w:val="005F5201"/>
    <w:rsid w:val="005F5FBD"/>
    <w:rsid w:val="005F7ECF"/>
    <w:rsid w:val="00605B6D"/>
    <w:rsid w:val="00607CCA"/>
    <w:rsid w:val="00611AE6"/>
    <w:rsid w:val="00613FF0"/>
    <w:rsid w:val="0061477D"/>
    <w:rsid w:val="00615025"/>
    <w:rsid w:val="006153B3"/>
    <w:rsid w:val="006165BB"/>
    <w:rsid w:val="006177ED"/>
    <w:rsid w:val="00617A57"/>
    <w:rsid w:val="0062142E"/>
    <w:rsid w:val="00621EC6"/>
    <w:rsid w:val="00623878"/>
    <w:rsid w:val="0062566C"/>
    <w:rsid w:val="00625835"/>
    <w:rsid w:val="00632FFC"/>
    <w:rsid w:val="00634AA8"/>
    <w:rsid w:val="0063687D"/>
    <w:rsid w:val="00640A18"/>
    <w:rsid w:val="00643884"/>
    <w:rsid w:val="00644A3A"/>
    <w:rsid w:val="0064769D"/>
    <w:rsid w:val="00650774"/>
    <w:rsid w:val="0065182B"/>
    <w:rsid w:val="006533C4"/>
    <w:rsid w:val="00654AD7"/>
    <w:rsid w:val="00656A2B"/>
    <w:rsid w:val="00664016"/>
    <w:rsid w:val="006674D5"/>
    <w:rsid w:val="006679F5"/>
    <w:rsid w:val="00670375"/>
    <w:rsid w:val="0067448B"/>
    <w:rsid w:val="00675163"/>
    <w:rsid w:val="0068548B"/>
    <w:rsid w:val="00686A68"/>
    <w:rsid w:val="00692E45"/>
    <w:rsid w:val="00695C55"/>
    <w:rsid w:val="00696B29"/>
    <w:rsid w:val="006A1ED6"/>
    <w:rsid w:val="006A32B9"/>
    <w:rsid w:val="006A422B"/>
    <w:rsid w:val="006A546E"/>
    <w:rsid w:val="006B2575"/>
    <w:rsid w:val="006B7517"/>
    <w:rsid w:val="006C4399"/>
    <w:rsid w:val="006C6834"/>
    <w:rsid w:val="006D00BE"/>
    <w:rsid w:val="006D2F48"/>
    <w:rsid w:val="006D2F5B"/>
    <w:rsid w:val="006D31F8"/>
    <w:rsid w:val="006D4F41"/>
    <w:rsid w:val="006D7A95"/>
    <w:rsid w:val="006E003C"/>
    <w:rsid w:val="006E1198"/>
    <w:rsid w:val="006E20B7"/>
    <w:rsid w:val="006E2245"/>
    <w:rsid w:val="006E22F3"/>
    <w:rsid w:val="006E257A"/>
    <w:rsid w:val="006E3A6B"/>
    <w:rsid w:val="006E4C68"/>
    <w:rsid w:val="006E6DE0"/>
    <w:rsid w:val="006E7FCA"/>
    <w:rsid w:val="006F0D62"/>
    <w:rsid w:val="006F2D55"/>
    <w:rsid w:val="006F3767"/>
    <w:rsid w:val="006F4FA8"/>
    <w:rsid w:val="006F6A54"/>
    <w:rsid w:val="00700104"/>
    <w:rsid w:val="00701B79"/>
    <w:rsid w:val="0070384D"/>
    <w:rsid w:val="00704DC3"/>
    <w:rsid w:val="00704FA1"/>
    <w:rsid w:val="00710128"/>
    <w:rsid w:val="00710A38"/>
    <w:rsid w:val="00714309"/>
    <w:rsid w:val="007147BB"/>
    <w:rsid w:val="00715151"/>
    <w:rsid w:val="007152D0"/>
    <w:rsid w:val="00725DA4"/>
    <w:rsid w:val="007267B9"/>
    <w:rsid w:val="00727C3A"/>
    <w:rsid w:val="007306BE"/>
    <w:rsid w:val="00736677"/>
    <w:rsid w:val="0073717C"/>
    <w:rsid w:val="00741265"/>
    <w:rsid w:val="00744819"/>
    <w:rsid w:val="007454F0"/>
    <w:rsid w:val="007463B1"/>
    <w:rsid w:val="00750281"/>
    <w:rsid w:val="007606AE"/>
    <w:rsid w:val="007619B1"/>
    <w:rsid w:val="007619F0"/>
    <w:rsid w:val="0076514F"/>
    <w:rsid w:val="00765C72"/>
    <w:rsid w:val="007675FC"/>
    <w:rsid w:val="00770E27"/>
    <w:rsid w:val="00771920"/>
    <w:rsid w:val="0077192A"/>
    <w:rsid w:val="00772287"/>
    <w:rsid w:val="00773215"/>
    <w:rsid w:val="007746C3"/>
    <w:rsid w:val="007748AD"/>
    <w:rsid w:val="0077589F"/>
    <w:rsid w:val="007803F5"/>
    <w:rsid w:val="007812A5"/>
    <w:rsid w:val="00782441"/>
    <w:rsid w:val="00782E97"/>
    <w:rsid w:val="00785909"/>
    <w:rsid w:val="00785D9B"/>
    <w:rsid w:val="00785E03"/>
    <w:rsid w:val="00785F12"/>
    <w:rsid w:val="007901AE"/>
    <w:rsid w:val="00792170"/>
    <w:rsid w:val="00795005"/>
    <w:rsid w:val="0079550F"/>
    <w:rsid w:val="0079653E"/>
    <w:rsid w:val="007A0C69"/>
    <w:rsid w:val="007A661F"/>
    <w:rsid w:val="007A6C93"/>
    <w:rsid w:val="007B0876"/>
    <w:rsid w:val="007B1847"/>
    <w:rsid w:val="007B2760"/>
    <w:rsid w:val="007C266B"/>
    <w:rsid w:val="007C3159"/>
    <w:rsid w:val="007C469D"/>
    <w:rsid w:val="007C478F"/>
    <w:rsid w:val="007D27A9"/>
    <w:rsid w:val="007D44F2"/>
    <w:rsid w:val="007D5103"/>
    <w:rsid w:val="007D6CEB"/>
    <w:rsid w:val="007D72E2"/>
    <w:rsid w:val="007D7CE5"/>
    <w:rsid w:val="007E149F"/>
    <w:rsid w:val="007E315A"/>
    <w:rsid w:val="007E44AE"/>
    <w:rsid w:val="007E7223"/>
    <w:rsid w:val="007F07C0"/>
    <w:rsid w:val="007F185C"/>
    <w:rsid w:val="00801DFC"/>
    <w:rsid w:val="00802011"/>
    <w:rsid w:val="00804752"/>
    <w:rsid w:val="00805142"/>
    <w:rsid w:val="008111D0"/>
    <w:rsid w:val="00811E34"/>
    <w:rsid w:val="0081301E"/>
    <w:rsid w:val="00817F41"/>
    <w:rsid w:val="008244B2"/>
    <w:rsid w:val="00825420"/>
    <w:rsid w:val="0082792E"/>
    <w:rsid w:val="00830282"/>
    <w:rsid w:val="008315FB"/>
    <w:rsid w:val="008330FC"/>
    <w:rsid w:val="0083319A"/>
    <w:rsid w:val="00836FD6"/>
    <w:rsid w:val="008417BF"/>
    <w:rsid w:val="008441B2"/>
    <w:rsid w:val="00845856"/>
    <w:rsid w:val="00845C7C"/>
    <w:rsid w:val="00846BB3"/>
    <w:rsid w:val="00851415"/>
    <w:rsid w:val="0085237A"/>
    <w:rsid w:val="00852DAA"/>
    <w:rsid w:val="008560D8"/>
    <w:rsid w:val="00856621"/>
    <w:rsid w:val="00864597"/>
    <w:rsid w:val="008652D8"/>
    <w:rsid w:val="00870AE4"/>
    <w:rsid w:val="008718E5"/>
    <w:rsid w:val="00886ABB"/>
    <w:rsid w:val="00890663"/>
    <w:rsid w:val="0089465E"/>
    <w:rsid w:val="00897717"/>
    <w:rsid w:val="008A063E"/>
    <w:rsid w:val="008A0BD6"/>
    <w:rsid w:val="008A22C2"/>
    <w:rsid w:val="008A2AED"/>
    <w:rsid w:val="008A3DC9"/>
    <w:rsid w:val="008A4199"/>
    <w:rsid w:val="008B3659"/>
    <w:rsid w:val="008B44A7"/>
    <w:rsid w:val="008B480F"/>
    <w:rsid w:val="008B69B5"/>
    <w:rsid w:val="008C25B7"/>
    <w:rsid w:val="008C75E1"/>
    <w:rsid w:val="008D2755"/>
    <w:rsid w:val="008E1996"/>
    <w:rsid w:val="008E2BEC"/>
    <w:rsid w:val="008E6DFA"/>
    <w:rsid w:val="008F1A8C"/>
    <w:rsid w:val="008F27EF"/>
    <w:rsid w:val="008F5293"/>
    <w:rsid w:val="008F711A"/>
    <w:rsid w:val="008F7687"/>
    <w:rsid w:val="00902323"/>
    <w:rsid w:val="00906D74"/>
    <w:rsid w:val="00906E5F"/>
    <w:rsid w:val="0090760E"/>
    <w:rsid w:val="00910696"/>
    <w:rsid w:val="0091205A"/>
    <w:rsid w:val="009129B2"/>
    <w:rsid w:val="00912AFE"/>
    <w:rsid w:val="00913571"/>
    <w:rsid w:val="009159FD"/>
    <w:rsid w:val="00923B7B"/>
    <w:rsid w:val="00925086"/>
    <w:rsid w:val="00925CF3"/>
    <w:rsid w:val="00926C3F"/>
    <w:rsid w:val="00927112"/>
    <w:rsid w:val="009314BE"/>
    <w:rsid w:val="00931CF1"/>
    <w:rsid w:val="0093672F"/>
    <w:rsid w:val="00940917"/>
    <w:rsid w:val="00940967"/>
    <w:rsid w:val="009414E8"/>
    <w:rsid w:val="009419BB"/>
    <w:rsid w:val="009422FB"/>
    <w:rsid w:val="0094376F"/>
    <w:rsid w:val="00944121"/>
    <w:rsid w:val="009447D5"/>
    <w:rsid w:val="00946FA1"/>
    <w:rsid w:val="0094790F"/>
    <w:rsid w:val="0095230D"/>
    <w:rsid w:val="009525A9"/>
    <w:rsid w:val="00954230"/>
    <w:rsid w:val="0096340F"/>
    <w:rsid w:val="009715C0"/>
    <w:rsid w:val="0097201D"/>
    <w:rsid w:val="009727B9"/>
    <w:rsid w:val="00974189"/>
    <w:rsid w:val="00975A33"/>
    <w:rsid w:val="00975DC1"/>
    <w:rsid w:val="00980857"/>
    <w:rsid w:val="00980C12"/>
    <w:rsid w:val="0098737D"/>
    <w:rsid w:val="00993880"/>
    <w:rsid w:val="009957AB"/>
    <w:rsid w:val="009A04DC"/>
    <w:rsid w:val="009A52BE"/>
    <w:rsid w:val="009A5F89"/>
    <w:rsid w:val="009B1810"/>
    <w:rsid w:val="009B23B6"/>
    <w:rsid w:val="009B4231"/>
    <w:rsid w:val="009B6228"/>
    <w:rsid w:val="009B6C55"/>
    <w:rsid w:val="009C14C6"/>
    <w:rsid w:val="009C5622"/>
    <w:rsid w:val="009C67D9"/>
    <w:rsid w:val="009D1981"/>
    <w:rsid w:val="009D1BFB"/>
    <w:rsid w:val="009D5935"/>
    <w:rsid w:val="009D6B39"/>
    <w:rsid w:val="009D727D"/>
    <w:rsid w:val="009D7F3B"/>
    <w:rsid w:val="009E0E7D"/>
    <w:rsid w:val="009E17C7"/>
    <w:rsid w:val="009E539E"/>
    <w:rsid w:val="009E7618"/>
    <w:rsid w:val="009E7DBA"/>
    <w:rsid w:val="009F1885"/>
    <w:rsid w:val="009F6DD6"/>
    <w:rsid w:val="00A11D5B"/>
    <w:rsid w:val="00A13C0B"/>
    <w:rsid w:val="00A1532B"/>
    <w:rsid w:val="00A1554C"/>
    <w:rsid w:val="00A1654C"/>
    <w:rsid w:val="00A221FF"/>
    <w:rsid w:val="00A2401F"/>
    <w:rsid w:val="00A25F7B"/>
    <w:rsid w:val="00A27FB5"/>
    <w:rsid w:val="00A31F15"/>
    <w:rsid w:val="00A34C43"/>
    <w:rsid w:val="00A350FB"/>
    <w:rsid w:val="00A37AD6"/>
    <w:rsid w:val="00A437D2"/>
    <w:rsid w:val="00A52F30"/>
    <w:rsid w:val="00A55653"/>
    <w:rsid w:val="00A55953"/>
    <w:rsid w:val="00A566FB"/>
    <w:rsid w:val="00A576A7"/>
    <w:rsid w:val="00A60AA2"/>
    <w:rsid w:val="00A60C1F"/>
    <w:rsid w:val="00A6311C"/>
    <w:rsid w:val="00A649DD"/>
    <w:rsid w:val="00A67764"/>
    <w:rsid w:val="00A75063"/>
    <w:rsid w:val="00A7610B"/>
    <w:rsid w:val="00A8185C"/>
    <w:rsid w:val="00A82318"/>
    <w:rsid w:val="00A84E20"/>
    <w:rsid w:val="00A856E1"/>
    <w:rsid w:val="00A903CB"/>
    <w:rsid w:val="00A91B51"/>
    <w:rsid w:val="00A92CC6"/>
    <w:rsid w:val="00A943BD"/>
    <w:rsid w:val="00A952DB"/>
    <w:rsid w:val="00A9649B"/>
    <w:rsid w:val="00A96D07"/>
    <w:rsid w:val="00AA0271"/>
    <w:rsid w:val="00AA2C24"/>
    <w:rsid w:val="00AA3F43"/>
    <w:rsid w:val="00AA4665"/>
    <w:rsid w:val="00AA69BF"/>
    <w:rsid w:val="00AB1729"/>
    <w:rsid w:val="00AB7BA5"/>
    <w:rsid w:val="00AC1ED8"/>
    <w:rsid w:val="00AC2E84"/>
    <w:rsid w:val="00AC446D"/>
    <w:rsid w:val="00AC6DD8"/>
    <w:rsid w:val="00AD02F4"/>
    <w:rsid w:val="00AD0904"/>
    <w:rsid w:val="00AD6DF3"/>
    <w:rsid w:val="00AD7479"/>
    <w:rsid w:val="00AD77F1"/>
    <w:rsid w:val="00AE15F4"/>
    <w:rsid w:val="00AE1CA8"/>
    <w:rsid w:val="00AE3702"/>
    <w:rsid w:val="00AE3B49"/>
    <w:rsid w:val="00AE5AFB"/>
    <w:rsid w:val="00AE5B5A"/>
    <w:rsid w:val="00AF05A6"/>
    <w:rsid w:val="00AF3C70"/>
    <w:rsid w:val="00AF45D8"/>
    <w:rsid w:val="00AF6D84"/>
    <w:rsid w:val="00B04DD5"/>
    <w:rsid w:val="00B0580E"/>
    <w:rsid w:val="00B05D1B"/>
    <w:rsid w:val="00B10CEB"/>
    <w:rsid w:val="00B112C9"/>
    <w:rsid w:val="00B11B94"/>
    <w:rsid w:val="00B12387"/>
    <w:rsid w:val="00B126F0"/>
    <w:rsid w:val="00B12D98"/>
    <w:rsid w:val="00B13AD6"/>
    <w:rsid w:val="00B1513A"/>
    <w:rsid w:val="00B159C9"/>
    <w:rsid w:val="00B175AB"/>
    <w:rsid w:val="00B206C0"/>
    <w:rsid w:val="00B2145C"/>
    <w:rsid w:val="00B21D37"/>
    <w:rsid w:val="00B22F04"/>
    <w:rsid w:val="00B246D5"/>
    <w:rsid w:val="00B24B9B"/>
    <w:rsid w:val="00B250DA"/>
    <w:rsid w:val="00B26F0E"/>
    <w:rsid w:val="00B41A44"/>
    <w:rsid w:val="00B4303F"/>
    <w:rsid w:val="00B4323C"/>
    <w:rsid w:val="00B43BA7"/>
    <w:rsid w:val="00B446A4"/>
    <w:rsid w:val="00B4655B"/>
    <w:rsid w:val="00B52978"/>
    <w:rsid w:val="00B57CB5"/>
    <w:rsid w:val="00B60860"/>
    <w:rsid w:val="00B60CC9"/>
    <w:rsid w:val="00B61450"/>
    <w:rsid w:val="00B625EA"/>
    <w:rsid w:val="00B6492E"/>
    <w:rsid w:val="00B678ED"/>
    <w:rsid w:val="00B67AE8"/>
    <w:rsid w:val="00B7055D"/>
    <w:rsid w:val="00B71B5F"/>
    <w:rsid w:val="00B75A40"/>
    <w:rsid w:val="00B761A5"/>
    <w:rsid w:val="00B7679B"/>
    <w:rsid w:val="00B76E8E"/>
    <w:rsid w:val="00B80280"/>
    <w:rsid w:val="00B820F4"/>
    <w:rsid w:val="00B82B0D"/>
    <w:rsid w:val="00B82C77"/>
    <w:rsid w:val="00B853E8"/>
    <w:rsid w:val="00B86B0B"/>
    <w:rsid w:val="00B9400F"/>
    <w:rsid w:val="00B95150"/>
    <w:rsid w:val="00B97930"/>
    <w:rsid w:val="00BA0A4C"/>
    <w:rsid w:val="00BA1794"/>
    <w:rsid w:val="00BA1ECA"/>
    <w:rsid w:val="00BA1FFE"/>
    <w:rsid w:val="00BA410B"/>
    <w:rsid w:val="00BA42B2"/>
    <w:rsid w:val="00BB15D3"/>
    <w:rsid w:val="00BB269A"/>
    <w:rsid w:val="00BB26C6"/>
    <w:rsid w:val="00BB43A4"/>
    <w:rsid w:val="00BB5EE7"/>
    <w:rsid w:val="00BB767D"/>
    <w:rsid w:val="00BC1F48"/>
    <w:rsid w:val="00BC415C"/>
    <w:rsid w:val="00BC4ED1"/>
    <w:rsid w:val="00BC5A81"/>
    <w:rsid w:val="00BC5D55"/>
    <w:rsid w:val="00BD0F0F"/>
    <w:rsid w:val="00BD3886"/>
    <w:rsid w:val="00BE241E"/>
    <w:rsid w:val="00BE7F62"/>
    <w:rsid w:val="00BF4A78"/>
    <w:rsid w:val="00BF5D2E"/>
    <w:rsid w:val="00C00631"/>
    <w:rsid w:val="00C00B85"/>
    <w:rsid w:val="00C109C0"/>
    <w:rsid w:val="00C10D1D"/>
    <w:rsid w:val="00C118CE"/>
    <w:rsid w:val="00C12A27"/>
    <w:rsid w:val="00C1353A"/>
    <w:rsid w:val="00C152B0"/>
    <w:rsid w:val="00C17303"/>
    <w:rsid w:val="00C17F53"/>
    <w:rsid w:val="00C20C1D"/>
    <w:rsid w:val="00C21A23"/>
    <w:rsid w:val="00C21AFF"/>
    <w:rsid w:val="00C22374"/>
    <w:rsid w:val="00C2304F"/>
    <w:rsid w:val="00C25460"/>
    <w:rsid w:val="00C256FE"/>
    <w:rsid w:val="00C31DD5"/>
    <w:rsid w:val="00C34715"/>
    <w:rsid w:val="00C349F4"/>
    <w:rsid w:val="00C3704B"/>
    <w:rsid w:val="00C40425"/>
    <w:rsid w:val="00C439D4"/>
    <w:rsid w:val="00C440CE"/>
    <w:rsid w:val="00C5220B"/>
    <w:rsid w:val="00C53CCA"/>
    <w:rsid w:val="00C54CDB"/>
    <w:rsid w:val="00C56A86"/>
    <w:rsid w:val="00C56B44"/>
    <w:rsid w:val="00C61F0A"/>
    <w:rsid w:val="00C61FEE"/>
    <w:rsid w:val="00C621C3"/>
    <w:rsid w:val="00C640C5"/>
    <w:rsid w:val="00C652B5"/>
    <w:rsid w:val="00C6659F"/>
    <w:rsid w:val="00C7575E"/>
    <w:rsid w:val="00C8136F"/>
    <w:rsid w:val="00C81379"/>
    <w:rsid w:val="00C816E9"/>
    <w:rsid w:val="00C8353B"/>
    <w:rsid w:val="00C9298E"/>
    <w:rsid w:val="00C93B32"/>
    <w:rsid w:val="00C946CD"/>
    <w:rsid w:val="00CA2D8C"/>
    <w:rsid w:val="00CA5ADA"/>
    <w:rsid w:val="00CA7921"/>
    <w:rsid w:val="00CB0629"/>
    <w:rsid w:val="00CB2BEA"/>
    <w:rsid w:val="00CB390E"/>
    <w:rsid w:val="00CB5825"/>
    <w:rsid w:val="00CC1BC0"/>
    <w:rsid w:val="00CC1DDC"/>
    <w:rsid w:val="00CC6502"/>
    <w:rsid w:val="00CC6C99"/>
    <w:rsid w:val="00CD0834"/>
    <w:rsid w:val="00CD18E9"/>
    <w:rsid w:val="00CD1A12"/>
    <w:rsid w:val="00CD1AEA"/>
    <w:rsid w:val="00CD243E"/>
    <w:rsid w:val="00CD3507"/>
    <w:rsid w:val="00CD44C7"/>
    <w:rsid w:val="00CD4BBB"/>
    <w:rsid w:val="00CD7C6B"/>
    <w:rsid w:val="00CD7DD5"/>
    <w:rsid w:val="00CE053A"/>
    <w:rsid w:val="00CE1DE0"/>
    <w:rsid w:val="00CE2231"/>
    <w:rsid w:val="00CE7CBB"/>
    <w:rsid w:val="00CF1C6D"/>
    <w:rsid w:val="00CF69B3"/>
    <w:rsid w:val="00D04318"/>
    <w:rsid w:val="00D04951"/>
    <w:rsid w:val="00D16AB2"/>
    <w:rsid w:val="00D178B6"/>
    <w:rsid w:val="00D21570"/>
    <w:rsid w:val="00D24B9B"/>
    <w:rsid w:val="00D27992"/>
    <w:rsid w:val="00D31B62"/>
    <w:rsid w:val="00D327A0"/>
    <w:rsid w:val="00D32EF8"/>
    <w:rsid w:val="00D35D98"/>
    <w:rsid w:val="00D36764"/>
    <w:rsid w:val="00D37F69"/>
    <w:rsid w:val="00D460AC"/>
    <w:rsid w:val="00D467EC"/>
    <w:rsid w:val="00D47E02"/>
    <w:rsid w:val="00D52196"/>
    <w:rsid w:val="00D52922"/>
    <w:rsid w:val="00D56377"/>
    <w:rsid w:val="00D56811"/>
    <w:rsid w:val="00D665C9"/>
    <w:rsid w:val="00D66AE5"/>
    <w:rsid w:val="00D70443"/>
    <w:rsid w:val="00D765CA"/>
    <w:rsid w:val="00D776BD"/>
    <w:rsid w:val="00D84A90"/>
    <w:rsid w:val="00D859D5"/>
    <w:rsid w:val="00D87758"/>
    <w:rsid w:val="00D92989"/>
    <w:rsid w:val="00D95FCC"/>
    <w:rsid w:val="00D96A71"/>
    <w:rsid w:val="00D96EA6"/>
    <w:rsid w:val="00D97D70"/>
    <w:rsid w:val="00D97DFC"/>
    <w:rsid w:val="00DA0028"/>
    <w:rsid w:val="00DA098E"/>
    <w:rsid w:val="00DA3279"/>
    <w:rsid w:val="00DA69CB"/>
    <w:rsid w:val="00DA6EE4"/>
    <w:rsid w:val="00DB0729"/>
    <w:rsid w:val="00DB26B4"/>
    <w:rsid w:val="00DB4B71"/>
    <w:rsid w:val="00DB5033"/>
    <w:rsid w:val="00DB74ED"/>
    <w:rsid w:val="00DC1AB9"/>
    <w:rsid w:val="00DC5973"/>
    <w:rsid w:val="00DC5D92"/>
    <w:rsid w:val="00DD2E40"/>
    <w:rsid w:val="00DD3C10"/>
    <w:rsid w:val="00DD5BA4"/>
    <w:rsid w:val="00DE7666"/>
    <w:rsid w:val="00DF14B3"/>
    <w:rsid w:val="00DF1969"/>
    <w:rsid w:val="00DF23AC"/>
    <w:rsid w:val="00DF26E5"/>
    <w:rsid w:val="00DF3132"/>
    <w:rsid w:val="00DF3CE8"/>
    <w:rsid w:val="00DF59C2"/>
    <w:rsid w:val="00DF7155"/>
    <w:rsid w:val="00E03569"/>
    <w:rsid w:val="00E05428"/>
    <w:rsid w:val="00E15085"/>
    <w:rsid w:val="00E1681E"/>
    <w:rsid w:val="00E17F92"/>
    <w:rsid w:val="00E2245D"/>
    <w:rsid w:val="00E23360"/>
    <w:rsid w:val="00E23678"/>
    <w:rsid w:val="00E23F27"/>
    <w:rsid w:val="00E24843"/>
    <w:rsid w:val="00E26D50"/>
    <w:rsid w:val="00E27924"/>
    <w:rsid w:val="00E27D1B"/>
    <w:rsid w:val="00E303A0"/>
    <w:rsid w:val="00E30584"/>
    <w:rsid w:val="00E30F92"/>
    <w:rsid w:val="00E313FB"/>
    <w:rsid w:val="00E31646"/>
    <w:rsid w:val="00E32472"/>
    <w:rsid w:val="00E34DE3"/>
    <w:rsid w:val="00E36BC9"/>
    <w:rsid w:val="00E40D6E"/>
    <w:rsid w:val="00E4126A"/>
    <w:rsid w:val="00E41B66"/>
    <w:rsid w:val="00E42027"/>
    <w:rsid w:val="00E4250C"/>
    <w:rsid w:val="00E43C07"/>
    <w:rsid w:val="00E450BC"/>
    <w:rsid w:val="00E468FC"/>
    <w:rsid w:val="00E540CC"/>
    <w:rsid w:val="00E571D8"/>
    <w:rsid w:val="00E60B93"/>
    <w:rsid w:val="00E61A90"/>
    <w:rsid w:val="00E6332D"/>
    <w:rsid w:val="00E6372C"/>
    <w:rsid w:val="00E647CB"/>
    <w:rsid w:val="00E7095D"/>
    <w:rsid w:val="00E7183D"/>
    <w:rsid w:val="00E72894"/>
    <w:rsid w:val="00E7701F"/>
    <w:rsid w:val="00E80629"/>
    <w:rsid w:val="00E819D6"/>
    <w:rsid w:val="00E81F59"/>
    <w:rsid w:val="00E823C7"/>
    <w:rsid w:val="00E8329C"/>
    <w:rsid w:val="00EA04D3"/>
    <w:rsid w:val="00EA2212"/>
    <w:rsid w:val="00EA2794"/>
    <w:rsid w:val="00EA663D"/>
    <w:rsid w:val="00EA6BD7"/>
    <w:rsid w:val="00EA764C"/>
    <w:rsid w:val="00EB37F4"/>
    <w:rsid w:val="00EB3BBC"/>
    <w:rsid w:val="00EB6226"/>
    <w:rsid w:val="00EB7814"/>
    <w:rsid w:val="00EB7DE3"/>
    <w:rsid w:val="00EC003E"/>
    <w:rsid w:val="00EC069F"/>
    <w:rsid w:val="00EC260E"/>
    <w:rsid w:val="00EC2D0D"/>
    <w:rsid w:val="00EC52CF"/>
    <w:rsid w:val="00EC5672"/>
    <w:rsid w:val="00ED1157"/>
    <w:rsid w:val="00ED1437"/>
    <w:rsid w:val="00ED143D"/>
    <w:rsid w:val="00ED38C7"/>
    <w:rsid w:val="00EE0405"/>
    <w:rsid w:val="00EE0E89"/>
    <w:rsid w:val="00EE3453"/>
    <w:rsid w:val="00EF1345"/>
    <w:rsid w:val="00EF2C9C"/>
    <w:rsid w:val="00EF38F9"/>
    <w:rsid w:val="00EF60C7"/>
    <w:rsid w:val="00EF7818"/>
    <w:rsid w:val="00F0089A"/>
    <w:rsid w:val="00F0112B"/>
    <w:rsid w:val="00F0583D"/>
    <w:rsid w:val="00F06DE6"/>
    <w:rsid w:val="00F16CC9"/>
    <w:rsid w:val="00F17575"/>
    <w:rsid w:val="00F20F0D"/>
    <w:rsid w:val="00F21421"/>
    <w:rsid w:val="00F2632C"/>
    <w:rsid w:val="00F27EAA"/>
    <w:rsid w:val="00F31FD0"/>
    <w:rsid w:val="00F338AE"/>
    <w:rsid w:val="00F3716C"/>
    <w:rsid w:val="00F448C1"/>
    <w:rsid w:val="00F457C2"/>
    <w:rsid w:val="00F47570"/>
    <w:rsid w:val="00F54F78"/>
    <w:rsid w:val="00F62301"/>
    <w:rsid w:val="00F643FA"/>
    <w:rsid w:val="00F700F8"/>
    <w:rsid w:val="00F74CB8"/>
    <w:rsid w:val="00F75B88"/>
    <w:rsid w:val="00F8086B"/>
    <w:rsid w:val="00F83F2D"/>
    <w:rsid w:val="00F91596"/>
    <w:rsid w:val="00F916ED"/>
    <w:rsid w:val="00F9185A"/>
    <w:rsid w:val="00F957F7"/>
    <w:rsid w:val="00F96214"/>
    <w:rsid w:val="00FA1A6A"/>
    <w:rsid w:val="00FA2C7B"/>
    <w:rsid w:val="00FA3A33"/>
    <w:rsid w:val="00FA4074"/>
    <w:rsid w:val="00FB2916"/>
    <w:rsid w:val="00FB3722"/>
    <w:rsid w:val="00FC4A0F"/>
    <w:rsid w:val="00FD18A4"/>
    <w:rsid w:val="00FD2C97"/>
    <w:rsid w:val="00FD41EF"/>
    <w:rsid w:val="00FD6373"/>
    <w:rsid w:val="00FD7847"/>
    <w:rsid w:val="00FE08E5"/>
    <w:rsid w:val="00FE625D"/>
    <w:rsid w:val="00FE7355"/>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8236889"/>
  <w15:docId w15:val="{DDEA945B-F7DF-4B5F-975A-985C9287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1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4DF"/>
    <w:pPr>
      <w:tabs>
        <w:tab w:val="center" w:pos="4252"/>
        <w:tab w:val="right" w:pos="8504"/>
      </w:tabs>
      <w:snapToGrid w:val="0"/>
    </w:pPr>
  </w:style>
  <w:style w:type="paragraph" w:styleId="a5">
    <w:name w:val="footer"/>
    <w:basedOn w:val="a"/>
    <w:rsid w:val="004954DF"/>
    <w:pPr>
      <w:tabs>
        <w:tab w:val="center" w:pos="4252"/>
        <w:tab w:val="right" w:pos="8504"/>
      </w:tabs>
      <w:snapToGrid w:val="0"/>
    </w:pPr>
  </w:style>
  <w:style w:type="character" w:styleId="a6">
    <w:name w:val="page number"/>
    <w:basedOn w:val="a0"/>
    <w:rsid w:val="004954DF"/>
  </w:style>
  <w:style w:type="paragraph" w:styleId="a7">
    <w:name w:val="Date"/>
    <w:basedOn w:val="a"/>
    <w:next w:val="a"/>
    <w:rsid w:val="004954DF"/>
    <w:rPr>
      <w:rFonts w:ascii="ＭＳ 明朝" w:hAnsi="ＭＳ 明朝"/>
    </w:rPr>
  </w:style>
  <w:style w:type="paragraph" w:styleId="a8">
    <w:name w:val="Body Text Indent"/>
    <w:basedOn w:val="a"/>
    <w:rsid w:val="004954DF"/>
    <w:pPr>
      <w:ind w:firstLineChars="100" w:firstLine="220"/>
    </w:pPr>
  </w:style>
  <w:style w:type="paragraph" w:styleId="2">
    <w:name w:val="Body Text Indent 2"/>
    <w:basedOn w:val="a"/>
    <w:rsid w:val="004954DF"/>
    <w:pPr>
      <w:ind w:leftChars="100" w:left="220" w:firstLineChars="100" w:firstLine="220"/>
    </w:pPr>
    <w:rPr>
      <w:rFonts w:ascii="ＭＳ 明朝" w:hAnsi="ＭＳ 明朝"/>
    </w:rPr>
  </w:style>
  <w:style w:type="paragraph" w:customStyle="1" w:styleId="xl71">
    <w:name w:val="xl71"/>
    <w:basedOn w:val="a"/>
    <w:rsid w:val="00DF3CE8"/>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24"/>
      <w:szCs w:val="24"/>
    </w:rPr>
  </w:style>
  <w:style w:type="table" w:styleId="a9">
    <w:name w:val="Table Grid"/>
    <w:basedOn w:val="a1"/>
    <w:rsid w:val="004D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664016"/>
    <w:rPr>
      <w:kern w:val="2"/>
      <w:sz w:val="22"/>
      <w:szCs w:val="22"/>
    </w:rPr>
  </w:style>
  <w:style w:type="paragraph" w:styleId="aa">
    <w:name w:val="Balloon Text"/>
    <w:basedOn w:val="a"/>
    <w:link w:val="ab"/>
    <w:semiHidden/>
    <w:unhideWhenUsed/>
    <w:rsid w:val="006E4C68"/>
    <w:rPr>
      <w:rFonts w:asciiTheme="majorHAnsi" w:eastAsiaTheme="majorEastAsia" w:hAnsiTheme="majorHAnsi" w:cstheme="majorBidi"/>
      <w:sz w:val="18"/>
      <w:szCs w:val="18"/>
    </w:rPr>
  </w:style>
  <w:style w:type="character" w:customStyle="1" w:styleId="ab">
    <w:name w:val="吹き出し (文字)"/>
    <w:basedOn w:val="a0"/>
    <w:link w:val="aa"/>
    <w:semiHidden/>
    <w:rsid w:val="006E4C68"/>
    <w:rPr>
      <w:rFonts w:asciiTheme="majorHAnsi" w:eastAsiaTheme="majorEastAsia" w:hAnsiTheme="majorHAnsi" w:cstheme="majorBidi"/>
      <w:kern w:val="2"/>
      <w:sz w:val="18"/>
      <w:szCs w:val="18"/>
    </w:rPr>
  </w:style>
  <w:style w:type="paragraph" w:styleId="ac">
    <w:name w:val="List Paragraph"/>
    <w:basedOn w:val="a"/>
    <w:uiPriority w:val="34"/>
    <w:qFormat/>
    <w:rsid w:val="00DB0729"/>
    <w:pPr>
      <w:ind w:leftChars="400" w:left="840"/>
    </w:pPr>
  </w:style>
  <w:style w:type="paragraph" w:styleId="ad">
    <w:name w:val="Plain Text"/>
    <w:basedOn w:val="a"/>
    <w:link w:val="ae"/>
    <w:uiPriority w:val="99"/>
    <w:semiHidden/>
    <w:unhideWhenUsed/>
    <w:rsid w:val="0074126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741265"/>
    <w:rPr>
      <w:rFonts w:ascii="ＭＳ ゴシック" w:eastAsia="ＭＳ ゴシック" w:hAnsi="Courier New" w:cs="Courier New"/>
      <w:kern w:val="2"/>
      <w:szCs w:val="21"/>
    </w:rPr>
  </w:style>
  <w:style w:type="paragraph" w:styleId="af">
    <w:name w:val="footnote text"/>
    <w:basedOn w:val="a"/>
    <w:link w:val="af0"/>
    <w:semiHidden/>
    <w:unhideWhenUsed/>
    <w:rsid w:val="00DF3132"/>
    <w:pPr>
      <w:snapToGrid w:val="0"/>
      <w:jc w:val="left"/>
    </w:pPr>
  </w:style>
  <w:style w:type="character" w:customStyle="1" w:styleId="af0">
    <w:name w:val="脚注文字列 (文字)"/>
    <w:basedOn w:val="a0"/>
    <w:link w:val="af"/>
    <w:semiHidden/>
    <w:rsid w:val="00DF3132"/>
    <w:rPr>
      <w:kern w:val="2"/>
      <w:sz w:val="22"/>
      <w:szCs w:val="22"/>
    </w:rPr>
  </w:style>
  <w:style w:type="character" w:styleId="af1">
    <w:name w:val="footnote reference"/>
    <w:basedOn w:val="a0"/>
    <w:semiHidden/>
    <w:unhideWhenUsed/>
    <w:rsid w:val="00DF3132"/>
    <w:rPr>
      <w:vertAlign w:val="superscript"/>
    </w:rPr>
  </w:style>
  <w:style w:type="character" w:styleId="af2">
    <w:name w:val="annotation reference"/>
    <w:basedOn w:val="a0"/>
    <w:semiHidden/>
    <w:unhideWhenUsed/>
    <w:rsid w:val="000B597B"/>
    <w:rPr>
      <w:sz w:val="18"/>
      <w:szCs w:val="18"/>
    </w:rPr>
  </w:style>
  <w:style w:type="paragraph" w:styleId="af3">
    <w:name w:val="annotation text"/>
    <w:basedOn w:val="a"/>
    <w:link w:val="af4"/>
    <w:semiHidden/>
    <w:unhideWhenUsed/>
    <w:rsid w:val="000B597B"/>
    <w:pPr>
      <w:jc w:val="left"/>
    </w:pPr>
  </w:style>
  <w:style w:type="character" w:customStyle="1" w:styleId="af4">
    <w:name w:val="コメント文字列 (文字)"/>
    <w:basedOn w:val="a0"/>
    <w:link w:val="af3"/>
    <w:semiHidden/>
    <w:rsid w:val="000B597B"/>
    <w:rPr>
      <w:kern w:val="2"/>
      <w:sz w:val="22"/>
      <w:szCs w:val="22"/>
    </w:rPr>
  </w:style>
  <w:style w:type="paragraph" w:styleId="af5">
    <w:name w:val="annotation subject"/>
    <w:basedOn w:val="af3"/>
    <w:next w:val="af3"/>
    <w:link w:val="af6"/>
    <w:semiHidden/>
    <w:unhideWhenUsed/>
    <w:rsid w:val="000B597B"/>
    <w:rPr>
      <w:b/>
      <w:bCs/>
    </w:rPr>
  </w:style>
  <w:style w:type="character" w:customStyle="1" w:styleId="af6">
    <w:name w:val="コメント内容 (文字)"/>
    <w:basedOn w:val="af4"/>
    <w:link w:val="af5"/>
    <w:semiHidden/>
    <w:rsid w:val="000B597B"/>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912">
      <w:bodyDiv w:val="1"/>
      <w:marLeft w:val="0"/>
      <w:marRight w:val="0"/>
      <w:marTop w:val="0"/>
      <w:marBottom w:val="0"/>
      <w:divBdr>
        <w:top w:val="none" w:sz="0" w:space="0" w:color="auto"/>
        <w:left w:val="none" w:sz="0" w:space="0" w:color="auto"/>
        <w:bottom w:val="none" w:sz="0" w:space="0" w:color="auto"/>
        <w:right w:val="none" w:sz="0" w:space="0" w:color="auto"/>
      </w:divBdr>
    </w:div>
    <w:div w:id="272590847">
      <w:bodyDiv w:val="1"/>
      <w:marLeft w:val="0"/>
      <w:marRight w:val="0"/>
      <w:marTop w:val="0"/>
      <w:marBottom w:val="0"/>
      <w:divBdr>
        <w:top w:val="none" w:sz="0" w:space="0" w:color="auto"/>
        <w:left w:val="none" w:sz="0" w:space="0" w:color="auto"/>
        <w:bottom w:val="none" w:sz="0" w:space="0" w:color="auto"/>
        <w:right w:val="none" w:sz="0" w:space="0" w:color="auto"/>
      </w:divBdr>
    </w:div>
    <w:div w:id="525482149">
      <w:bodyDiv w:val="1"/>
      <w:marLeft w:val="0"/>
      <w:marRight w:val="0"/>
      <w:marTop w:val="0"/>
      <w:marBottom w:val="0"/>
      <w:divBdr>
        <w:top w:val="none" w:sz="0" w:space="0" w:color="auto"/>
        <w:left w:val="none" w:sz="0" w:space="0" w:color="auto"/>
        <w:bottom w:val="none" w:sz="0" w:space="0" w:color="auto"/>
        <w:right w:val="none" w:sz="0" w:space="0" w:color="auto"/>
      </w:divBdr>
    </w:div>
    <w:div w:id="710692108">
      <w:bodyDiv w:val="1"/>
      <w:marLeft w:val="0"/>
      <w:marRight w:val="0"/>
      <w:marTop w:val="0"/>
      <w:marBottom w:val="0"/>
      <w:divBdr>
        <w:top w:val="none" w:sz="0" w:space="0" w:color="auto"/>
        <w:left w:val="none" w:sz="0" w:space="0" w:color="auto"/>
        <w:bottom w:val="none" w:sz="0" w:space="0" w:color="auto"/>
        <w:right w:val="none" w:sz="0" w:space="0" w:color="auto"/>
      </w:divBdr>
    </w:div>
    <w:div w:id="760218883">
      <w:bodyDiv w:val="1"/>
      <w:marLeft w:val="0"/>
      <w:marRight w:val="0"/>
      <w:marTop w:val="0"/>
      <w:marBottom w:val="0"/>
      <w:divBdr>
        <w:top w:val="none" w:sz="0" w:space="0" w:color="auto"/>
        <w:left w:val="none" w:sz="0" w:space="0" w:color="auto"/>
        <w:bottom w:val="none" w:sz="0" w:space="0" w:color="auto"/>
        <w:right w:val="none" w:sz="0" w:space="0" w:color="auto"/>
      </w:divBdr>
    </w:div>
    <w:div w:id="762576981">
      <w:bodyDiv w:val="1"/>
      <w:marLeft w:val="0"/>
      <w:marRight w:val="0"/>
      <w:marTop w:val="0"/>
      <w:marBottom w:val="0"/>
      <w:divBdr>
        <w:top w:val="none" w:sz="0" w:space="0" w:color="auto"/>
        <w:left w:val="none" w:sz="0" w:space="0" w:color="auto"/>
        <w:bottom w:val="none" w:sz="0" w:space="0" w:color="auto"/>
        <w:right w:val="none" w:sz="0" w:space="0" w:color="auto"/>
      </w:divBdr>
    </w:div>
    <w:div w:id="952176426">
      <w:bodyDiv w:val="1"/>
      <w:marLeft w:val="0"/>
      <w:marRight w:val="0"/>
      <w:marTop w:val="0"/>
      <w:marBottom w:val="0"/>
      <w:divBdr>
        <w:top w:val="none" w:sz="0" w:space="0" w:color="auto"/>
        <w:left w:val="none" w:sz="0" w:space="0" w:color="auto"/>
        <w:bottom w:val="none" w:sz="0" w:space="0" w:color="auto"/>
        <w:right w:val="none" w:sz="0" w:space="0" w:color="auto"/>
      </w:divBdr>
    </w:div>
    <w:div w:id="986201494">
      <w:bodyDiv w:val="1"/>
      <w:marLeft w:val="0"/>
      <w:marRight w:val="0"/>
      <w:marTop w:val="0"/>
      <w:marBottom w:val="0"/>
      <w:divBdr>
        <w:top w:val="none" w:sz="0" w:space="0" w:color="auto"/>
        <w:left w:val="none" w:sz="0" w:space="0" w:color="auto"/>
        <w:bottom w:val="none" w:sz="0" w:space="0" w:color="auto"/>
        <w:right w:val="none" w:sz="0" w:space="0" w:color="auto"/>
      </w:divBdr>
    </w:div>
    <w:div w:id="1004554998">
      <w:bodyDiv w:val="1"/>
      <w:marLeft w:val="0"/>
      <w:marRight w:val="0"/>
      <w:marTop w:val="0"/>
      <w:marBottom w:val="0"/>
      <w:divBdr>
        <w:top w:val="none" w:sz="0" w:space="0" w:color="auto"/>
        <w:left w:val="none" w:sz="0" w:space="0" w:color="auto"/>
        <w:bottom w:val="none" w:sz="0" w:space="0" w:color="auto"/>
        <w:right w:val="none" w:sz="0" w:space="0" w:color="auto"/>
      </w:divBdr>
    </w:div>
    <w:div w:id="1162937889">
      <w:bodyDiv w:val="1"/>
      <w:marLeft w:val="0"/>
      <w:marRight w:val="0"/>
      <w:marTop w:val="0"/>
      <w:marBottom w:val="0"/>
      <w:divBdr>
        <w:top w:val="none" w:sz="0" w:space="0" w:color="auto"/>
        <w:left w:val="none" w:sz="0" w:space="0" w:color="auto"/>
        <w:bottom w:val="none" w:sz="0" w:space="0" w:color="auto"/>
        <w:right w:val="none" w:sz="0" w:space="0" w:color="auto"/>
      </w:divBdr>
    </w:div>
    <w:div w:id="1210996429">
      <w:bodyDiv w:val="1"/>
      <w:marLeft w:val="0"/>
      <w:marRight w:val="0"/>
      <w:marTop w:val="0"/>
      <w:marBottom w:val="0"/>
      <w:divBdr>
        <w:top w:val="none" w:sz="0" w:space="0" w:color="auto"/>
        <w:left w:val="none" w:sz="0" w:space="0" w:color="auto"/>
        <w:bottom w:val="none" w:sz="0" w:space="0" w:color="auto"/>
        <w:right w:val="none" w:sz="0" w:space="0" w:color="auto"/>
      </w:divBdr>
    </w:div>
    <w:div w:id="1308630621">
      <w:bodyDiv w:val="1"/>
      <w:marLeft w:val="0"/>
      <w:marRight w:val="0"/>
      <w:marTop w:val="0"/>
      <w:marBottom w:val="0"/>
      <w:divBdr>
        <w:top w:val="none" w:sz="0" w:space="0" w:color="auto"/>
        <w:left w:val="none" w:sz="0" w:space="0" w:color="auto"/>
        <w:bottom w:val="none" w:sz="0" w:space="0" w:color="auto"/>
        <w:right w:val="none" w:sz="0" w:space="0" w:color="auto"/>
      </w:divBdr>
    </w:div>
    <w:div w:id="1345012793">
      <w:bodyDiv w:val="1"/>
      <w:marLeft w:val="0"/>
      <w:marRight w:val="0"/>
      <w:marTop w:val="0"/>
      <w:marBottom w:val="0"/>
      <w:divBdr>
        <w:top w:val="none" w:sz="0" w:space="0" w:color="auto"/>
        <w:left w:val="none" w:sz="0" w:space="0" w:color="auto"/>
        <w:bottom w:val="none" w:sz="0" w:space="0" w:color="auto"/>
        <w:right w:val="none" w:sz="0" w:space="0" w:color="auto"/>
      </w:divBdr>
    </w:div>
    <w:div w:id="1857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902E-B1FD-41FE-95E6-AF64D330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年末年始の輸送に関する安全総点検</vt:lpstr>
      <vt:lpstr>４　年末年始の輸送に関する安全総点検</vt:lpstr>
    </vt:vector>
  </TitlesOfParts>
  <Company>国土交通省</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年末年始の輸送に関する安全総点検</dc:title>
  <dc:creator>takao-t58tm</dc:creator>
  <cp:lastModifiedBy>なし</cp:lastModifiedBy>
  <cp:revision>6</cp:revision>
  <cp:lastPrinted>2021-08-23T04:18:00Z</cp:lastPrinted>
  <dcterms:created xsi:type="dcterms:W3CDTF">2022-10-07T02:12:00Z</dcterms:created>
  <dcterms:modified xsi:type="dcterms:W3CDTF">2022-10-24T03:00:00Z</dcterms:modified>
</cp:coreProperties>
</file>