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charts/chart11.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91B4" w14:textId="77777777" w:rsidR="00701D21" w:rsidRDefault="00701D21">
      <w:pPr>
        <w:spacing w:line="280" w:lineRule="exact"/>
        <w:rPr>
          <w:rFonts w:ascii="ＭＳ 明朝"/>
        </w:rPr>
      </w:pPr>
    </w:p>
    <w:p w14:paraId="33F99762" w14:textId="77777777" w:rsidR="00701D21" w:rsidRDefault="00701D21">
      <w:pPr>
        <w:spacing w:line="280" w:lineRule="exact"/>
        <w:rPr>
          <w:rFonts w:ascii="ＭＳ 明朝"/>
        </w:rPr>
      </w:pPr>
    </w:p>
    <w:p w14:paraId="09316126" w14:textId="77777777" w:rsidR="00701D21" w:rsidRDefault="00701D21">
      <w:pPr>
        <w:spacing w:line="280" w:lineRule="exact"/>
        <w:rPr>
          <w:rFonts w:ascii="ＭＳ 明朝"/>
        </w:rPr>
      </w:pPr>
    </w:p>
    <w:p w14:paraId="46689A6A" w14:textId="77777777" w:rsidR="00701D21" w:rsidRDefault="00701D21">
      <w:pPr>
        <w:spacing w:line="280" w:lineRule="exact"/>
        <w:rPr>
          <w:rFonts w:ascii="ＭＳ 明朝"/>
        </w:rPr>
      </w:pPr>
    </w:p>
    <w:p w14:paraId="35F8A369" w14:textId="77777777" w:rsidR="00701D21" w:rsidRDefault="00701D21">
      <w:pPr>
        <w:spacing w:line="280" w:lineRule="exact"/>
        <w:rPr>
          <w:rFonts w:ascii="ＭＳ 明朝"/>
        </w:rPr>
      </w:pPr>
    </w:p>
    <w:p w14:paraId="1EA1B0E3" w14:textId="77777777" w:rsidR="00701D21" w:rsidRDefault="00701D21">
      <w:pPr>
        <w:spacing w:line="280" w:lineRule="exact"/>
        <w:rPr>
          <w:rFonts w:ascii="ＭＳ 明朝"/>
        </w:rPr>
      </w:pPr>
    </w:p>
    <w:p w14:paraId="3C0BC1B7" w14:textId="77777777" w:rsidR="00701D21" w:rsidRDefault="00701D21">
      <w:pPr>
        <w:spacing w:line="280" w:lineRule="exact"/>
        <w:rPr>
          <w:rFonts w:ascii="ＭＳ 明朝"/>
        </w:rPr>
      </w:pPr>
    </w:p>
    <w:p w14:paraId="2A136DBC" w14:textId="77777777" w:rsidR="00701D21" w:rsidRDefault="00701D21">
      <w:pPr>
        <w:spacing w:line="280" w:lineRule="exact"/>
        <w:rPr>
          <w:rFonts w:ascii="ＭＳ 明朝"/>
        </w:rPr>
      </w:pPr>
    </w:p>
    <w:p w14:paraId="4665A07C" w14:textId="77777777" w:rsidR="00701D21" w:rsidRDefault="00701D21">
      <w:pPr>
        <w:spacing w:line="280" w:lineRule="exact"/>
        <w:rPr>
          <w:rFonts w:ascii="ＭＳ 明朝"/>
        </w:rPr>
      </w:pPr>
    </w:p>
    <w:p w14:paraId="43CA910F" w14:textId="77777777" w:rsidR="00701D21" w:rsidRDefault="00701D21">
      <w:pPr>
        <w:spacing w:line="280" w:lineRule="exact"/>
        <w:rPr>
          <w:rFonts w:ascii="ＭＳ 明朝"/>
        </w:rPr>
      </w:pPr>
    </w:p>
    <w:p w14:paraId="4D2BC863" w14:textId="77777777" w:rsidR="00701D21" w:rsidRDefault="00701D21">
      <w:pPr>
        <w:spacing w:line="280" w:lineRule="exact"/>
        <w:rPr>
          <w:rFonts w:ascii="ＭＳ 明朝"/>
        </w:rPr>
      </w:pPr>
    </w:p>
    <w:p w14:paraId="23B352F0" w14:textId="77777777" w:rsidR="00701D21" w:rsidRDefault="00701D21" w:rsidP="00BA64BA">
      <w:pPr>
        <w:spacing w:line="280" w:lineRule="exact"/>
        <w:rPr>
          <w:rFonts w:ascii="ＭＳ 明朝"/>
        </w:rPr>
      </w:pPr>
    </w:p>
    <w:p w14:paraId="318173EA" w14:textId="77777777" w:rsidR="00701D21" w:rsidRDefault="00701D21">
      <w:pPr>
        <w:spacing w:line="280" w:lineRule="exact"/>
        <w:rPr>
          <w:rFonts w:ascii="ＭＳ 明朝"/>
        </w:rPr>
      </w:pPr>
    </w:p>
    <w:p w14:paraId="4E48B0B9" w14:textId="77777777" w:rsidR="00701D21" w:rsidRDefault="00701D21">
      <w:pPr>
        <w:spacing w:line="280" w:lineRule="exact"/>
        <w:rPr>
          <w:rFonts w:ascii="ＭＳ 明朝"/>
        </w:rPr>
      </w:pPr>
    </w:p>
    <w:p w14:paraId="55B08571" w14:textId="77777777" w:rsidR="00701D21" w:rsidRDefault="00701D21">
      <w:pPr>
        <w:spacing w:line="280" w:lineRule="exact"/>
        <w:rPr>
          <w:rFonts w:ascii="ＭＳ 明朝"/>
        </w:rPr>
      </w:pPr>
    </w:p>
    <w:p w14:paraId="6FFC30E4" w14:textId="77777777" w:rsidR="00701D21" w:rsidRDefault="00701D21">
      <w:pPr>
        <w:spacing w:line="280" w:lineRule="exact"/>
        <w:rPr>
          <w:rFonts w:ascii="ＭＳ 明朝"/>
        </w:rPr>
      </w:pPr>
    </w:p>
    <w:p w14:paraId="38EC89CC" w14:textId="77777777" w:rsidR="00701D21" w:rsidRDefault="00C6552B">
      <w:pPr>
        <w:spacing w:line="280" w:lineRule="exact"/>
        <w:rPr>
          <w:rFonts w:ascii="ＭＳ 明朝"/>
        </w:rPr>
      </w:pPr>
      <w:r>
        <w:rPr>
          <w:rFonts w:ascii="ＭＳ 明朝"/>
          <w:noProof/>
        </w:rPr>
        <mc:AlternateContent>
          <mc:Choice Requires="wps">
            <w:drawing>
              <wp:anchor distT="0" distB="0" distL="114300" distR="114300" simplePos="0" relativeHeight="251813888" behindDoc="0" locked="0" layoutInCell="1" allowOverlap="1" wp14:anchorId="643D0550" wp14:editId="1401AB80">
                <wp:simplePos x="0" y="0"/>
                <wp:positionH relativeFrom="column">
                  <wp:posOffset>1575435</wp:posOffset>
                </wp:positionH>
                <wp:positionV relativeFrom="paragraph">
                  <wp:posOffset>73660</wp:posOffset>
                </wp:positionV>
                <wp:extent cx="3171825" cy="1181100"/>
                <wp:effectExtent l="0" t="0" r="9525" b="0"/>
                <wp:wrapNone/>
                <wp:docPr id="2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6F0BE" w14:textId="77777777" w:rsidR="0088580F" w:rsidRDefault="00683837" w:rsidP="0088580F">
                            <w:pPr>
                              <w:jc w:val="center"/>
                              <w:rPr>
                                <w:sz w:val="56"/>
                                <w:szCs w:val="56"/>
                              </w:rPr>
                            </w:pPr>
                            <w:r>
                              <w:rPr>
                                <w:rFonts w:hint="eastAsia"/>
                                <w:sz w:val="56"/>
                                <w:szCs w:val="56"/>
                              </w:rPr>
                              <w:t>海事振興部</w:t>
                            </w:r>
                          </w:p>
                          <w:p w14:paraId="382E8A48" w14:textId="77777777" w:rsidR="00683837" w:rsidRDefault="00683837" w:rsidP="0088580F">
                            <w:pPr>
                              <w:ind w:firstLineChars="177" w:firstLine="992"/>
                              <w:rPr>
                                <w:sz w:val="56"/>
                                <w:szCs w:val="56"/>
                              </w:rPr>
                            </w:pPr>
                            <w:r>
                              <w:rPr>
                                <w:rFonts w:hint="eastAsia"/>
                                <w:sz w:val="56"/>
                                <w:szCs w:val="56"/>
                              </w:rPr>
                              <w:t>旅客課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D0550" id="Rectangle 83" o:spid="_x0000_s1026" style="position:absolute;margin-left:124.05pt;margin-top:5.8pt;width:249.75pt;height:9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" stroked="f">
                <v:textbox inset="5.85pt,.7pt,5.85pt,.7pt">
                  <w:txbxContent>
                    <w:p w14:paraId="7066F0BE" w14:textId="77777777" w:rsidR="0088580F" w:rsidRDefault="00683837" w:rsidP="0088580F">
                      <w:pPr>
                        <w:jc w:val="center"/>
                        <w:rPr>
                          <w:sz w:val="56"/>
                          <w:szCs w:val="56"/>
                        </w:rPr>
                      </w:pPr>
                      <w:r>
                        <w:rPr>
                          <w:rFonts w:hint="eastAsia"/>
                          <w:sz w:val="56"/>
                          <w:szCs w:val="56"/>
                        </w:rPr>
                        <w:t>海事振興部</w:t>
                      </w:r>
                    </w:p>
                    <w:p w14:paraId="382E8A48" w14:textId="77777777" w:rsidR="00683837" w:rsidRDefault="00683837" w:rsidP="0088580F">
                      <w:pPr>
                        <w:ind w:firstLineChars="177" w:firstLine="992"/>
                        <w:rPr>
                          <w:sz w:val="56"/>
                          <w:szCs w:val="56"/>
                        </w:rPr>
                      </w:pPr>
                      <w:r>
                        <w:rPr>
                          <w:rFonts w:hint="eastAsia"/>
                          <w:sz w:val="56"/>
                          <w:szCs w:val="56"/>
                        </w:rPr>
                        <w:t>旅客課</w:t>
                      </w:r>
                    </w:p>
                  </w:txbxContent>
                </v:textbox>
              </v:rect>
            </w:pict>
          </mc:Fallback>
        </mc:AlternateContent>
      </w:r>
    </w:p>
    <w:p w14:paraId="656F3165" w14:textId="77777777" w:rsidR="00701D21" w:rsidRDefault="00701D21">
      <w:pPr>
        <w:spacing w:line="280" w:lineRule="exact"/>
        <w:rPr>
          <w:rFonts w:ascii="ＭＳ 明朝"/>
        </w:rPr>
      </w:pPr>
    </w:p>
    <w:p w14:paraId="75C6EB2C" w14:textId="77777777" w:rsidR="00701D21" w:rsidRDefault="00701D21">
      <w:pPr>
        <w:spacing w:line="280" w:lineRule="exact"/>
        <w:rPr>
          <w:rFonts w:ascii="ＭＳ 明朝"/>
        </w:rPr>
      </w:pPr>
    </w:p>
    <w:p w14:paraId="6B38DE02" w14:textId="77777777" w:rsidR="00701D21" w:rsidRDefault="00701D21">
      <w:pPr>
        <w:spacing w:line="280" w:lineRule="exact"/>
        <w:rPr>
          <w:rFonts w:ascii="ＭＳ 明朝"/>
        </w:rPr>
      </w:pPr>
    </w:p>
    <w:p w14:paraId="7FA9E9A2" w14:textId="77777777" w:rsidR="00701D21" w:rsidRDefault="00701D21">
      <w:pPr>
        <w:spacing w:line="280" w:lineRule="exact"/>
        <w:rPr>
          <w:rFonts w:ascii="ＭＳ 明朝"/>
        </w:rPr>
      </w:pPr>
    </w:p>
    <w:p w14:paraId="3474F63F" w14:textId="77777777" w:rsidR="00701D21" w:rsidRDefault="00701D21">
      <w:pPr>
        <w:spacing w:line="280" w:lineRule="exact"/>
        <w:rPr>
          <w:rFonts w:ascii="ＭＳ 明朝"/>
        </w:rPr>
      </w:pPr>
    </w:p>
    <w:p w14:paraId="06179540" w14:textId="77777777" w:rsidR="00701D21" w:rsidRDefault="00701D21">
      <w:pPr>
        <w:spacing w:line="280" w:lineRule="exact"/>
        <w:rPr>
          <w:rFonts w:ascii="ＭＳ 明朝"/>
        </w:rPr>
      </w:pPr>
    </w:p>
    <w:p w14:paraId="51C55ADE" w14:textId="77777777" w:rsidR="00701D21" w:rsidRDefault="00701D21">
      <w:pPr>
        <w:spacing w:line="280" w:lineRule="exact"/>
        <w:rPr>
          <w:rFonts w:ascii="ＭＳ 明朝"/>
        </w:rPr>
      </w:pPr>
    </w:p>
    <w:p w14:paraId="1B3BCD58" w14:textId="77777777" w:rsidR="00701D21" w:rsidRDefault="00701D21">
      <w:pPr>
        <w:spacing w:line="280" w:lineRule="exact"/>
        <w:rPr>
          <w:rFonts w:ascii="ＭＳ 明朝"/>
        </w:rPr>
      </w:pPr>
    </w:p>
    <w:p w14:paraId="60416283" w14:textId="77777777" w:rsidR="00701D21" w:rsidRDefault="00701D21">
      <w:pPr>
        <w:spacing w:line="280" w:lineRule="exact"/>
        <w:rPr>
          <w:rFonts w:ascii="ＭＳ 明朝"/>
        </w:rPr>
      </w:pPr>
    </w:p>
    <w:p w14:paraId="476D289C" w14:textId="77777777" w:rsidR="00701D21" w:rsidRDefault="00701D21">
      <w:pPr>
        <w:spacing w:line="280" w:lineRule="exact"/>
        <w:rPr>
          <w:rFonts w:ascii="ＭＳ 明朝"/>
        </w:rPr>
      </w:pPr>
    </w:p>
    <w:p w14:paraId="41BBCD87" w14:textId="77777777" w:rsidR="00701D21" w:rsidRDefault="00701D21">
      <w:pPr>
        <w:spacing w:line="280" w:lineRule="exact"/>
        <w:rPr>
          <w:rFonts w:ascii="ＭＳ 明朝"/>
        </w:rPr>
      </w:pPr>
    </w:p>
    <w:p w14:paraId="5CC87A40" w14:textId="77777777" w:rsidR="00701D21" w:rsidRDefault="00701D21">
      <w:pPr>
        <w:spacing w:line="280" w:lineRule="exact"/>
        <w:rPr>
          <w:rFonts w:ascii="ＭＳ 明朝"/>
        </w:rPr>
      </w:pPr>
    </w:p>
    <w:p w14:paraId="1206CAA9" w14:textId="77777777" w:rsidR="00701D21" w:rsidRDefault="00701D21">
      <w:pPr>
        <w:spacing w:line="280" w:lineRule="exact"/>
        <w:rPr>
          <w:rFonts w:ascii="ＭＳ 明朝"/>
        </w:rPr>
      </w:pPr>
    </w:p>
    <w:p w14:paraId="29996DF8" w14:textId="77777777" w:rsidR="00701D21" w:rsidRDefault="00701D21">
      <w:pPr>
        <w:spacing w:line="280" w:lineRule="exact"/>
        <w:rPr>
          <w:rFonts w:ascii="ＭＳ 明朝"/>
        </w:rPr>
      </w:pPr>
    </w:p>
    <w:p w14:paraId="7E1C7BE3" w14:textId="77777777" w:rsidR="00701D21" w:rsidRDefault="00701D21">
      <w:pPr>
        <w:spacing w:line="280" w:lineRule="exact"/>
        <w:rPr>
          <w:rFonts w:ascii="ＭＳ 明朝"/>
        </w:rPr>
      </w:pPr>
    </w:p>
    <w:p w14:paraId="25C9A788" w14:textId="77777777" w:rsidR="00701D21" w:rsidRDefault="00701D21">
      <w:pPr>
        <w:spacing w:line="280" w:lineRule="exact"/>
        <w:rPr>
          <w:rFonts w:ascii="ＭＳ 明朝"/>
        </w:rPr>
      </w:pPr>
    </w:p>
    <w:p w14:paraId="442CCDD2" w14:textId="77777777" w:rsidR="00701D21" w:rsidRDefault="00701D21">
      <w:pPr>
        <w:spacing w:line="280" w:lineRule="exact"/>
        <w:rPr>
          <w:rFonts w:ascii="ＭＳ 明朝"/>
        </w:rPr>
      </w:pPr>
    </w:p>
    <w:p w14:paraId="05E0BAB9" w14:textId="77777777" w:rsidR="00701D21" w:rsidRDefault="00701D21">
      <w:pPr>
        <w:spacing w:line="280" w:lineRule="exact"/>
        <w:rPr>
          <w:rFonts w:ascii="ＭＳ 明朝"/>
        </w:rPr>
      </w:pPr>
    </w:p>
    <w:p w14:paraId="1967FEFC" w14:textId="77777777" w:rsidR="00701D21" w:rsidRDefault="00701D21">
      <w:pPr>
        <w:spacing w:line="280" w:lineRule="exact"/>
        <w:rPr>
          <w:rFonts w:ascii="ＭＳ 明朝"/>
        </w:rPr>
      </w:pPr>
    </w:p>
    <w:p w14:paraId="45ADD0BB" w14:textId="77777777" w:rsidR="00701D21" w:rsidRDefault="00701D21">
      <w:pPr>
        <w:spacing w:line="280" w:lineRule="exact"/>
        <w:rPr>
          <w:rFonts w:ascii="ＭＳ 明朝"/>
        </w:rPr>
      </w:pPr>
    </w:p>
    <w:p w14:paraId="382D5ED7" w14:textId="77777777" w:rsidR="00701D21" w:rsidRDefault="00701D21">
      <w:pPr>
        <w:spacing w:line="280" w:lineRule="exact"/>
        <w:rPr>
          <w:rFonts w:ascii="ＭＳ 明朝"/>
        </w:rPr>
      </w:pPr>
    </w:p>
    <w:p w14:paraId="3F9C2DD4" w14:textId="77777777" w:rsidR="00701D21" w:rsidRDefault="00701D21">
      <w:pPr>
        <w:spacing w:line="280" w:lineRule="exact"/>
        <w:rPr>
          <w:rFonts w:ascii="ＭＳ 明朝"/>
        </w:rPr>
      </w:pPr>
    </w:p>
    <w:p w14:paraId="6597020B" w14:textId="77777777" w:rsidR="00701D21" w:rsidRDefault="00701D21">
      <w:pPr>
        <w:spacing w:line="280" w:lineRule="exact"/>
        <w:rPr>
          <w:rFonts w:ascii="ＭＳ 明朝"/>
        </w:rPr>
      </w:pPr>
    </w:p>
    <w:p w14:paraId="6D364CA4" w14:textId="77777777" w:rsidR="00701D21" w:rsidRDefault="00701D21">
      <w:pPr>
        <w:spacing w:line="280" w:lineRule="exact"/>
        <w:rPr>
          <w:rFonts w:ascii="ＭＳ 明朝"/>
        </w:rPr>
      </w:pPr>
    </w:p>
    <w:p w14:paraId="572717F4" w14:textId="77777777" w:rsidR="00701D21" w:rsidRDefault="00701D21">
      <w:pPr>
        <w:spacing w:line="280" w:lineRule="exact"/>
        <w:rPr>
          <w:rFonts w:ascii="ＭＳ 明朝"/>
        </w:rPr>
      </w:pPr>
    </w:p>
    <w:p w14:paraId="11CEC688" w14:textId="77777777" w:rsidR="00701D21" w:rsidRDefault="00701D21">
      <w:pPr>
        <w:spacing w:line="280" w:lineRule="exact"/>
        <w:rPr>
          <w:rFonts w:ascii="ＭＳ 明朝"/>
        </w:rPr>
      </w:pPr>
    </w:p>
    <w:p w14:paraId="44A30F8B" w14:textId="77777777" w:rsidR="00701D21" w:rsidRDefault="00701D21">
      <w:pPr>
        <w:spacing w:line="280" w:lineRule="exact"/>
        <w:rPr>
          <w:rFonts w:ascii="ＭＳ 明朝"/>
        </w:rPr>
      </w:pPr>
    </w:p>
    <w:p w14:paraId="3E9833EB" w14:textId="77777777" w:rsidR="00701D21" w:rsidRDefault="00701D21">
      <w:pPr>
        <w:spacing w:line="280" w:lineRule="exact"/>
        <w:rPr>
          <w:rFonts w:ascii="ＭＳ 明朝"/>
        </w:rPr>
      </w:pPr>
    </w:p>
    <w:p w14:paraId="700C91D7" w14:textId="77777777" w:rsidR="00701D21" w:rsidRDefault="00701D21">
      <w:pPr>
        <w:spacing w:line="280" w:lineRule="exact"/>
        <w:rPr>
          <w:rFonts w:ascii="ＭＳ 明朝"/>
        </w:rPr>
      </w:pPr>
    </w:p>
    <w:p w14:paraId="2D43CC48" w14:textId="77777777" w:rsidR="00701D21" w:rsidRDefault="00701D21">
      <w:pPr>
        <w:spacing w:line="280" w:lineRule="exact"/>
        <w:rPr>
          <w:rFonts w:ascii="ＭＳ 明朝"/>
        </w:rPr>
      </w:pPr>
    </w:p>
    <w:p w14:paraId="1D00C4A5" w14:textId="77777777" w:rsidR="00701D21" w:rsidRDefault="00701D21">
      <w:pPr>
        <w:spacing w:line="280" w:lineRule="exact"/>
        <w:rPr>
          <w:rFonts w:ascii="ＭＳ 明朝"/>
        </w:rPr>
      </w:pPr>
    </w:p>
    <w:p w14:paraId="4184A34A" w14:textId="77777777" w:rsidR="00701D21" w:rsidRDefault="00701D21">
      <w:pPr>
        <w:spacing w:line="280" w:lineRule="exact"/>
        <w:rPr>
          <w:rFonts w:ascii="ＭＳ 明朝"/>
        </w:rPr>
      </w:pPr>
    </w:p>
    <w:p w14:paraId="18793450" w14:textId="77777777" w:rsidR="00701D21" w:rsidRDefault="00701D21">
      <w:pPr>
        <w:spacing w:line="280" w:lineRule="exact"/>
        <w:rPr>
          <w:rFonts w:ascii="ＭＳ 明朝"/>
        </w:rPr>
      </w:pPr>
    </w:p>
    <w:p w14:paraId="7CD8A026" w14:textId="77777777" w:rsidR="00701D21" w:rsidRDefault="00701D21">
      <w:pPr>
        <w:spacing w:line="280" w:lineRule="exact"/>
        <w:rPr>
          <w:rFonts w:ascii="ＭＳ 明朝"/>
        </w:rPr>
      </w:pPr>
    </w:p>
    <w:p w14:paraId="1D84CFC3" w14:textId="77777777" w:rsidR="00701D21" w:rsidRDefault="00701D21">
      <w:pPr>
        <w:spacing w:line="280" w:lineRule="exact"/>
        <w:rPr>
          <w:rFonts w:ascii="ＭＳ 明朝"/>
        </w:rPr>
      </w:pPr>
    </w:p>
    <w:p w14:paraId="5F696198" w14:textId="3D50432C" w:rsidR="00701D21" w:rsidRDefault="00D34666">
      <w:pPr>
        <w:rPr>
          <w:rFonts w:ascii="ＭＳ 明朝"/>
        </w:rPr>
      </w:pPr>
      <w:r>
        <w:rPr>
          <w:rFonts w:ascii="ＭＳ 明朝" w:hint="eastAsia"/>
          <w:b/>
          <w:bCs/>
          <w:sz w:val="24"/>
        </w:rPr>
        <w:lastRenderedPageBreak/>
        <w:t>１　旅客船事業の現況</w:t>
      </w:r>
    </w:p>
    <w:p w14:paraId="68D1E972" w14:textId="77777777" w:rsidR="00675B1D" w:rsidRDefault="00766730" w:rsidP="00675B1D">
      <w:pPr>
        <w:ind w:leftChars="100" w:left="220" w:firstLineChars="100" w:firstLine="220"/>
        <w:rPr>
          <w:rFonts w:ascii="ＭＳ 明朝"/>
        </w:rPr>
      </w:pPr>
      <w:r>
        <w:rPr>
          <w:rFonts w:ascii="ＭＳ 明朝" w:hint="eastAsia"/>
        </w:rPr>
        <w:t>管内における</w:t>
      </w:r>
      <w:r w:rsidR="00675B1D">
        <w:rPr>
          <w:rFonts w:ascii="ＭＳ 明朝" w:hint="eastAsia"/>
        </w:rPr>
        <w:t>旅客船事業は、淡路島、小豆島、家島諸島、四国、九州方面への旅客輸送及び自動車航送を行っているもののほか、関西国際空港へのアクセス事業、神戸港、姫路港、及び東播磨港における通船事業並びに神戸港、山陰海岸、鳴門海峡での遊覧船事業がある。</w:t>
      </w:r>
    </w:p>
    <w:p w14:paraId="57F5A376" w14:textId="77777777" w:rsidR="00701D21" w:rsidRPr="00675B1D" w:rsidRDefault="00701D21">
      <w:pPr>
        <w:spacing w:line="280" w:lineRule="exact"/>
        <w:ind w:left="108"/>
        <w:rPr>
          <w:rFonts w:ascii="ＭＳ 明朝"/>
        </w:rPr>
      </w:pPr>
    </w:p>
    <w:p w14:paraId="058CD909" w14:textId="45817AFB" w:rsidR="008B2212" w:rsidRPr="001A38AE" w:rsidRDefault="00D34666" w:rsidP="004444C3">
      <w:pPr>
        <w:ind w:left="110"/>
        <w:rPr>
          <w:rFonts w:ascii="ＭＳ 明朝"/>
        </w:rPr>
      </w:pPr>
      <w:r>
        <w:rPr>
          <w:rFonts w:ascii="ＭＳ 明朝" w:hint="eastAsia"/>
        </w:rPr>
        <w:t>第１図</w:t>
      </w:r>
      <w:r w:rsidR="00C57A48">
        <w:rPr>
          <w:rFonts w:ascii="ＭＳ 明朝" w:hint="eastAsia"/>
        </w:rPr>
        <w:t xml:space="preserve">　管内の一般旅客定期航路　　　　　　　</w:t>
      </w:r>
      <w:r w:rsidR="00417751">
        <w:rPr>
          <w:rFonts w:ascii="ＭＳ 明朝" w:hint="eastAsia"/>
        </w:rPr>
        <w:t xml:space="preserve">　　</w:t>
      </w:r>
      <w:r w:rsidR="00C57A48">
        <w:rPr>
          <w:rFonts w:ascii="ＭＳ 明朝" w:hint="eastAsia"/>
        </w:rPr>
        <w:t xml:space="preserve">　　　　　</w:t>
      </w:r>
      <w:r w:rsidR="00CA5C62">
        <w:rPr>
          <w:rFonts w:ascii="ＭＳ 明朝" w:hint="eastAsia"/>
        </w:rPr>
        <w:t xml:space="preserve">　　</w:t>
      </w:r>
      <w:r w:rsidR="00C57A48">
        <w:rPr>
          <w:rFonts w:ascii="ＭＳ 明朝" w:hint="eastAsia"/>
        </w:rPr>
        <w:t xml:space="preserve">　</w:t>
      </w:r>
      <w:r w:rsidR="00745FA9">
        <w:rPr>
          <w:rFonts w:ascii="ＭＳ 明朝" w:hint="eastAsia"/>
        </w:rPr>
        <w:t>（</w:t>
      </w:r>
      <w:r w:rsidR="005F18F8">
        <w:rPr>
          <w:rFonts w:ascii="ＭＳ 明朝" w:hint="eastAsia"/>
        </w:rPr>
        <w:t>令和</w:t>
      </w:r>
      <w:r w:rsidR="005F18F8" w:rsidRPr="00CA5C62">
        <w:rPr>
          <w:rFonts w:ascii="ＭＳ 明朝" w:hint="eastAsia"/>
        </w:rPr>
        <w:t>４</w:t>
      </w:r>
      <w:r w:rsidR="005F18F8" w:rsidRPr="00621902">
        <w:rPr>
          <w:rFonts w:ascii="ＭＳ 明朝" w:hint="eastAsia"/>
        </w:rPr>
        <w:t>年</w:t>
      </w:r>
      <w:r w:rsidR="004F0D35" w:rsidRPr="00CA5C62">
        <w:rPr>
          <w:rFonts w:ascii="ＭＳ 明朝" w:hint="eastAsia"/>
        </w:rPr>
        <w:t>５</w:t>
      </w:r>
      <w:r w:rsidRPr="007E5C7C">
        <w:rPr>
          <w:rFonts w:ascii="ＭＳ 明朝" w:hint="eastAsia"/>
        </w:rPr>
        <w:t>月１日現在</w:t>
      </w:r>
      <w:r>
        <w:rPr>
          <w:rFonts w:ascii="ＭＳ 明朝" w:hint="eastAsia"/>
        </w:rPr>
        <w:t>）</w:t>
      </w:r>
    </w:p>
    <w:p w14:paraId="076EE8B8" w14:textId="4F3F3DBD" w:rsidR="0033410B" w:rsidRDefault="00467A7B" w:rsidP="00453A8D">
      <w:pPr>
        <w:rPr>
          <w:rFonts w:ascii="ＭＳ 明朝"/>
          <w:b/>
        </w:rPr>
      </w:pPr>
      <w:r>
        <w:rPr>
          <w:rFonts w:ascii="ＭＳ 明朝"/>
          <w:b/>
        </w:rPr>
        <w:object w:dxaOrig="7177" w:dyaOrig="5394" w14:anchorId="3CBB6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15pt;height:372.9pt" o:ole="">
            <v:imagedata r:id="rId8" o:title=""/>
          </v:shape>
          <o:OLEObject Type="Embed" ProgID="PowerPoint.Slide.12" ShapeID="_x0000_i1025" DrawAspect="Content" ObjectID="_1733037034" r:id="rId9"/>
        </w:object>
      </w:r>
    </w:p>
    <w:p w14:paraId="49A24185" w14:textId="77777777" w:rsidR="00467A7B" w:rsidRPr="00261791" w:rsidRDefault="00467A7B" w:rsidP="00453A8D">
      <w:pPr>
        <w:rPr>
          <w:rFonts w:ascii="ＭＳ 明朝"/>
          <w:b/>
        </w:rPr>
      </w:pPr>
    </w:p>
    <w:p w14:paraId="44E28208" w14:textId="1FAFDC9B" w:rsidR="00701D21" w:rsidRDefault="00D34666" w:rsidP="00A663F3">
      <w:pPr>
        <w:ind w:leftChars="50" w:left="110"/>
        <w:rPr>
          <w:rFonts w:ascii="ＭＳ 明朝"/>
          <w:b/>
        </w:rPr>
      </w:pPr>
      <w:r>
        <w:rPr>
          <w:rFonts w:ascii="ＭＳ 明朝" w:hint="eastAsia"/>
          <w:b/>
        </w:rPr>
        <w:t>(1)</w:t>
      </w:r>
      <w:r w:rsidR="00A663F3">
        <w:rPr>
          <w:rFonts w:ascii="ＭＳ 明朝" w:hint="eastAsia"/>
        </w:rPr>
        <w:t xml:space="preserve"> </w:t>
      </w:r>
      <w:r>
        <w:rPr>
          <w:rFonts w:ascii="ＭＳ 明朝" w:hint="eastAsia"/>
          <w:b/>
        </w:rPr>
        <w:t>旅客船事業者数及び航路数</w:t>
      </w:r>
    </w:p>
    <w:p w14:paraId="40A346AC" w14:textId="0FC613FF" w:rsidR="00596333" w:rsidRPr="00D464FD" w:rsidRDefault="00D34666" w:rsidP="00CA5C62">
      <w:pPr>
        <w:ind w:leftChars="200" w:left="441" w:firstLineChars="100" w:firstLine="220"/>
        <w:rPr>
          <w:rFonts w:ascii="ＭＳ 明朝"/>
        </w:rPr>
      </w:pPr>
      <w:r w:rsidRPr="00D464FD">
        <w:rPr>
          <w:rFonts w:ascii="ＭＳ 明朝" w:hint="eastAsia"/>
        </w:rPr>
        <w:t>所管事業者数及び航路数の状況は</w:t>
      </w:r>
      <w:r w:rsidR="00E0063D" w:rsidRPr="00D464FD">
        <w:rPr>
          <w:rFonts w:ascii="ＭＳ 明朝" w:hint="eastAsia"/>
        </w:rPr>
        <w:t>、</w:t>
      </w:r>
      <w:r w:rsidRPr="00D464FD">
        <w:rPr>
          <w:rFonts w:ascii="ＭＳ 明朝" w:hint="eastAsia"/>
        </w:rPr>
        <w:t>第１～２表のとおりである。</w:t>
      </w:r>
    </w:p>
    <w:p w14:paraId="367CB1F3" w14:textId="2763A726" w:rsidR="00701D21" w:rsidRPr="00621902" w:rsidRDefault="00745FA9" w:rsidP="00CA5C62">
      <w:pPr>
        <w:ind w:leftChars="200" w:left="441" w:firstLineChars="100" w:firstLine="220"/>
        <w:rPr>
          <w:rFonts w:ascii="ＭＳ 明朝"/>
        </w:rPr>
      </w:pPr>
      <w:r w:rsidRPr="00D464FD">
        <w:rPr>
          <w:rFonts w:ascii="ＭＳ 明朝" w:hint="eastAsia"/>
        </w:rPr>
        <w:t>管内の</w:t>
      </w:r>
      <w:r w:rsidR="005F18F8">
        <w:rPr>
          <w:rFonts w:ascii="ＭＳ 明朝" w:hint="eastAsia"/>
        </w:rPr>
        <w:t>令和</w:t>
      </w:r>
      <w:r w:rsidR="005F18F8" w:rsidRPr="00CA5C62">
        <w:rPr>
          <w:rFonts w:ascii="ＭＳ 明朝" w:hint="eastAsia"/>
        </w:rPr>
        <w:t>４</w:t>
      </w:r>
      <w:r w:rsidR="005F18F8" w:rsidRPr="00621902">
        <w:rPr>
          <w:rFonts w:ascii="ＭＳ 明朝" w:hint="eastAsia"/>
        </w:rPr>
        <w:t>年</w:t>
      </w:r>
      <w:r w:rsidR="00C57A48" w:rsidRPr="00621902">
        <w:rPr>
          <w:rFonts w:ascii="ＭＳ 明朝" w:hint="eastAsia"/>
        </w:rPr>
        <w:t>４月１日現在の事業者数及び航路数は、一般旅客定期航路事業１</w:t>
      </w:r>
      <w:r w:rsidRPr="00A663F3">
        <w:rPr>
          <w:rFonts w:ascii="ＭＳ 明朝" w:hint="eastAsia"/>
        </w:rPr>
        <w:t>０</w:t>
      </w:r>
      <w:r w:rsidR="00D34666" w:rsidRPr="00A663F3">
        <w:rPr>
          <w:rFonts w:ascii="ＭＳ 明朝" w:hint="eastAsia"/>
        </w:rPr>
        <w:t>社</w:t>
      </w:r>
      <w:r w:rsidR="00E0063D" w:rsidRPr="00A663F3">
        <w:rPr>
          <w:rFonts w:ascii="ＭＳ 明朝" w:hint="eastAsia"/>
        </w:rPr>
        <w:t>、</w:t>
      </w:r>
      <w:r w:rsidR="00D34666" w:rsidRPr="00A663F3">
        <w:rPr>
          <w:rFonts w:ascii="ＭＳ 明朝" w:hint="eastAsia"/>
        </w:rPr>
        <w:t>１</w:t>
      </w:r>
      <w:r w:rsidRPr="00A663F3">
        <w:rPr>
          <w:rFonts w:ascii="ＭＳ 明朝" w:hint="eastAsia"/>
        </w:rPr>
        <w:t>３</w:t>
      </w:r>
      <w:r w:rsidR="00D34666" w:rsidRPr="00A663F3">
        <w:rPr>
          <w:rFonts w:ascii="ＭＳ 明朝" w:hint="eastAsia"/>
        </w:rPr>
        <w:t>航路（内、フェリーは１社</w:t>
      </w:r>
      <w:r w:rsidR="00E0063D" w:rsidRPr="00A663F3">
        <w:rPr>
          <w:rFonts w:ascii="ＭＳ 明朝" w:hint="eastAsia"/>
        </w:rPr>
        <w:t>、</w:t>
      </w:r>
      <w:r w:rsidR="00D34666" w:rsidRPr="00A663F3">
        <w:rPr>
          <w:rFonts w:ascii="ＭＳ 明朝" w:hint="eastAsia"/>
        </w:rPr>
        <w:t>１航路）</w:t>
      </w:r>
      <w:r w:rsidR="004F0D35" w:rsidRPr="00A663F3">
        <w:rPr>
          <w:rFonts w:ascii="ＭＳ 明朝" w:hint="eastAsia"/>
        </w:rPr>
        <w:t>、</w:t>
      </w:r>
      <w:r w:rsidR="004F0D35" w:rsidRPr="00CA5C62">
        <w:rPr>
          <w:rFonts w:ascii="ＭＳ 明朝" w:hint="eastAsia"/>
        </w:rPr>
        <w:t>旅客不定期航路事業は１７社、３８航路</w:t>
      </w:r>
      <w:r w:rsidR="00D34666" w:rsidRPr="00621902">
        <w:rPr>
          <w:rFonts w:ascii="ＭＳ 明朝" w:hint="eastAsia"/>
        </w:rPr>
        <w:t>である。</w:t>
      </w:r>
    </w:p>
    <w:p w14:paraId="68C38520" w14:textId="77777777" w:rsidR="00701D21" w:rsidRPr="00A663F3" w:rsidRDefault="00701D21">
      <w:pPr>
        <w:ind w:leftChars="50" w:left="110" w:firstLineChars="100" w:firstLine="220"/>
        <w:rPr>
          <w:rFonts w:ascii="ＭＳ 明朝"/>
        </w:rPr>
      </w:pPr>
    </w:p>
    <w:p w14:paraId="2FD71244" w14:textId="77777777" w:rsidR="00701D21" w:rsidRPr="00CA5C62" w:rsidRDefault="00D34666" w:rsidP="0077184F">
      <w:pPr>
        <w:ind w:firstLineChars="100" w:firstLine="220"/>
        <w:jc w:val="both"/>
        <w:rPr>
          <w:rFonts w:ascii="ＭＳ 明朝"/>
          <w:sz w:val="20"/>
          <w:szCs w:val="20"/>
        </w:rPr>
      </w:pPr>
      <w:r w:rsidRPr="00E06360">
        <w:rPr>
          <w:rFonts w:ascii="ＭＳ 明朝" w:hint="eastAsia"/>
        </w:rPr>
        <w:t xml:space="preserve">第１表　旅客船事業者数　　　　</w:t>
      </w:r>
      <w:r w:rsidR="0077184F" w:rsidRPr="00E06360">
        <w:rPr>
          <w:rFonts w:ascii="ＭＳ 明朝" w:hint="eastAsia"/>
        </w:rPr>
        <w:t xml:space="preserve">　　</w:t>
      </w:r>
      <w:r w:rsidRPr="00CA5C62">
        <w:rPr>
          <w:rFonts w:ascii="ＭＳ 明朝" w:hint="eastAsia"/>
        </w:rPr>
        <w:t xml:space="preserve">　　　　　　　　　　　　　　</w:t>
      </w:r>
      <w:r w:rsidRPr="00CA5C62">
        <w:rPr>
          <w:rFonts w:ascii="ＭＳ 明朝" w:hint="eastAsia"/>
          <w:sz w:val="20"/>
          <w:szCs w:val="20"/>
        </w:rPr>
        <w:t>（各年度とも４月１日現在）</w:t>
      </w:r>
    </w:p>
    <w:tbl>
      <w:tblPr>
        <w:tblW w:w="9918" w:type="dxa"/>
        <w:jc w:val="center"/>
        <w:tblLayout w:type="fixed"/>
        <w:tblCellMar>
          <w:left w:w="99" w:type="dxa"/>
          <w:right w:w="99" w:type="dxa"/>
        </w:tblCellMar>
        <w:tblLook w:val="04A0" w:firstRow="1" w:lastRow="0" w:firstColumn="1" w:lastColumn="0" w:noHBand="0" w:noVBand="1"/>
      </w:tblPr>
      <w:tblGrid>
        <w:gridCol w:w="2122"/>
        <w:gridCol w:w="1559"/>
        <w:gridCol w:w="1559"/>
        <w:gridCol w:w="1559"/>
        <w:gridCol w:w="1560"/>
        <w:gridCol w:w="1559"/>
      </w:tblGrid>
      <w:tr w:rsidR="00CA5C62" w:rsidRPr="00CA5C62" w14:paraId="2EDB9883" w14:textId="77777777" w:rsidTr="00ED4767">
        <w:trPr>
          <w:trHeight w:val="386"/>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474EC" w14:textId="08AEA38C" w:rsidR="006063AF" w:rsidRPr="00CA5C62" w:rsidRDefault="006063AF" w:rsidP="006063AF">
            <w:pPr>
              <w:rPr>
                <w:rFonts w:ascii="ＭＳ 明朝" w:hAnsi="ＭＳ 明朝" w:cs="ＭＳ Ｐゴシック"/>
                <w:sz w:val="21"/>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F6660BF" w14:textId="77777777" w:rsidR="006063AF" w:rsidRPr="00CA5C62" w:rsidRDefault="006063AF" w:rsidP="00CA5C62">
            <w:pPr>
              <w:jc w:val="center"/>
              <w:rPr>
                <w:rFonts w:ascii="ＭＳ 明朝" w:hAnsi="ＭＳ 明朝" w:cs="ＭＳ Ｐゴシック"/>
                <w:sz w:val="21"/>
                <w:szCs w:val="21"/>
              </w:rPr>
            </w:pPr>
            <w:r w:rsidRPr="00CA5C62">
              <w:rPr>
                <w:rFonts w:ascii="ＭＳ 明朝" w:hAnsi="ＭＳ 明朝" w:cs="ＭＳ Ｐゴシック" w:hint="eastAsia"/>
                <w:sz w:val="21"/>
                <w:szCs w:val="21"/>
              </w:rPr>
              <w:t>平成３０年度</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9A3F27" w14:textId="1DCDC93E" w:rsidR="006063AF" w:rsidRPr="00CA5C62" w:rsidRDefault="006063AF" w:rsidP="00ED4767">
            <w:pPr>
              <w:jc w:val="center"/>
              <w:rPr>
                <w:rFonts w:ascii="ＭＳ 明朝" w:hAnsi="ＭＳ 明朝" w:cs="ＭＳ Ｐゴシック"/>
                <w:sz w:val="21"/>
                <w:szCs w:val="21"/>
              </w:rPr>
            </w:pPr>
            <w:r w:rsidRPr="00CA5C62">
              <w:rPr>
                <w:rFonts w:ascii="ＭＳ 明朝" w:hAnsi="ＭＳ 明朝" w:cs="ＭＳ Ｐゴシック" w:hint="eastAsia"/>
                <w:sz w:val="21"/>
                <w:szCs w:val="21"/>
              </w:rPr>
              <w:t>令和元年度</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7584BF" w14:textId="7AAE1CB2" w:rsidR="006063AF" w:rsidRPr="00CA5C62" w:rsidRDefault="006063AF" w:rsidP="00ED4767">
            <w:pPr>
              <w:jc w:val="center"/>
              <w:rPr>
                <w:rFonts w:ascii="ＭＳ 明朝" w:hAnsi="ＭＳ 明朝" w:cs="ＭＳ Ｐゴシック"/>
                <w:sz w:val="21"/>
                <w:szCs w:val="21"/>
              </w:rPr>
            </w:pPr>
            <w:r w:rsidRPr="00CA5C62">
              <w:rPr>
                <w:rFonts w:ascii="ＭＳ 明朝" w:hAnsi="ＭＳ 明朝" w:cs="ＭＳ Ｐゴシック" w:hint="eastAsia"/>
                <w:sz w:val="21"/>
                <w:szCs w:val="21"/>
              </w:rPr>
              <w:t>令和２年度</w:t>
            </w:r>
          </w:p>
        </w:tc>
        <w:tc>
          <w:tcPr>
            <w:tcW w:w="1560" w:type="dxa"/>
            <w:tcBorders>
              <w:top w:val="single" w:sz="4" w:space="0" w:color="auto"/>
              <w:left w:val="nil"/>
              <w:bottom w:val="single" w:sz="4" w:space="0" w:color="auto"/>
              <w:right w:val="single" w:sz="4" w:space="0" w:color="auto"/>
            </w:tcBorders>
            <w:vAlign w:val="center"/>
          </w:tcPr>
          <w:p w14:paraId="2C727B77" w14:textId="048FDC51" w:rsidR="006063AF" w:rsidRPr="00CA5C62" w:rsidRDefault="006063AF" w:rsidP="00ED4767">
            <w:pPr>
              <w:jc w:val="center"/>
              <w:rPr>
                <w:rFonts w:ascii="ＭＳ 明朝" w:hAnsi="ＭＳ 明朝" w:cs="ＭＳ Ｐゴシック"/>
                <w:sz w:val="21"/>
                <w:szCs w:val="21"/>
              </w:rPr>
            </w:pPr>
            <w:r w:rsidRPr="00CA5C62">
              <w:rPr>
                <w:rFonts w:ascii="ＭＳ 明朝" w:hAnsi="ＭＳ 明朝" w:cs="ＭＳ Ｐゴシック" w:hint="eastAsia"/>
                <w:sz w:val="21"/>
                <w:szCs w:val="21"/>
              </w:rPr>
              <w:t>令和３年度</w:t>
            </w:r>
          </w:p>
        </w:tc>
        <w:tc>
          <w:tcPr>
            <w:tcW w:w="1559" w:type="dxa"/>
            <w:tcBorders>
              <w:top w:val="single" w:sz="4" w:space="0" w:color="auto"/>
              <w:left w:val="nil"/>
              <w:bottom w:val="single" w:sz="4" w:space="0" w:color="auto"/>
              <w:right w:val="single" w:sz="4" w:space="0" w:color="auto"/>
            </w:tcBorders>
            <w:vAlign w:val="center"/>
          </w:tcPr>
          <w:p w14:paraId="3EF7433F" w14:textId="1E03C873" w:rsidR="006063AF" w:rsidRPr="00CA5C62" w:rsidRDefault="006063AF" w:rsidP="00ED4767">
            <w:pPr>
              <w:jc w:val="center"/>
              <w:rPr>
                <w:rFonts w:ascii="ＭＳ 明朝" w:hAnsi="ＭＳ 明朝" w:cs="ＭＳ Ｐゴシック"/>
                <w:sz w:val="21"/>
                <w:szCs w:val="21"/>
              </w:rPr>
            </w:pPr>
            <w:r w:rsidRPr="00CA5C62">
              <w:rPr>
                <w:rFonts w:ascii="ＭＳ 明朝" w:hAnsi="ＭＳ 明朝" w:cs="ＭＳ Ｐゴシック" w:hint="eastAsia"/>
                <w:sz w:val="21"/>
                <w:szCs w:val="21"/>
              </w:rPr>
              <w:t>令和４年度</w:t>
            </w:r>
          </w:p>
        </w:tc>
      </w:tr>
      <w:tr w:rsidR="00CA5C62" w:rsidRPr="00CA5C62" w14:paraId="0F54C220" w14:textId="77777777" w:rsidTr="00ED4767">
        <w:trPr>
          <w:trHeight w:val="386"/>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9769E26" w14:textId="77777777" w:rsidR="006063AF" w:rsidRPr="00CA5C62" w:rsidRDefault="006063AF" w:rsidP="006063AF">
            <w:pPr>
              <w:rPr>
                <w:rFonts w:ascii="ＭＳ 明朝" w:hAnsi="ＭＳ 明朝" w:cs="ＭＳ Ｐゴシック"/>
                <w:sz w:val="21"/>
                <w:szCs w:val="21"/>
              </w:rPr>
            </w:pPr>
            <w:r w:rsidRPr="00CA5C62">
              <w:rPr>
                <w:rFonts w:ascii="ＭＳ 明朝" w:hAnsi="ＭＳ 明朝" w:cs="ＭＳ Ｐゴシック" w:hint="eastAsia"/>
                <w:sz w:val="21"/>
                <w:szCs w:val="21"/>
              </w:rPr>
              <w:t>旅客定期航路事業</w:t>
            </w:r>
          </w:p>
        </w:tc>
        <w:tc>
          <w:tcPr>
            <w:tcW w:w="1559" w:type="dxa"/>
            <w:tcBorders>
              <w:top w:val="nil"/>
              <w:left w:val="nil"/>
              <w:bottom w:val="single" w:sz="4" w:space="0" w:color="auto"/>
              <w:right w:val="single" w:sz="4" w:space="0" w:color="auto"/>
            </w:tcBorders>
            <w:shd w:val="clear" w:color="auto" w:fill="auto"/>
            <w:noWrap/>
            <w:vAlign w:val="center"/>
            <w:hideMark/>
          </w:tcPr>
          <w:p w14:paraId="169DF95D" w14:textId="77777777" w:rsidR="006063AF" w:rsidRPr="00CA5C62" w:rsidRDefault="006063AF" w:rsidP="006063AF">
            <w:pPr>
              <w:jc w:val="right"/>
              <w:rPr>
                <w:rFonts w:ascii="ＭＳ 明朝" w:hAnsi="ＭＳ 明朝" w:cs="ＭＳ Ｐゴシック"/>
                <w:sz w:val="21"/>
                <w:szCs w:val="21"/>
              </w:rPr>
            </w:pPr>
            <w:r w:rsidRPr="00CA5C62">
              <w:rPr>
                <w:rFonts w:ascii="ＭＳ 明朝" w:hAnsi="ＭＳ 明朝" w:cs="ＭＳ Ｐゴシック" w:hint="eastAsia"/>
                <w:sz w:val="21"/>
                <w:szCs w:val="21"/>
              </w:rPr>
              <w:t>１１</w:t>
            </w:r>
          </w:p>
        </w:tc>
        <w:tc>
          <w:tcPr>
            <w:tcW w:w="1559" w:type="dxa"/>
            <w:tcBorders>
              <w:top w:val="nil"/>
              <w:left w:val="nil"/>
              <w:bottom w:val="single" w:sz="4" w:space="0" w:color="auto"/>
              <w:right w:val="single" w:sz="4" w:space="0" w:color="auto"/>
            </w:tcBorders>
            <w:shd w:val="clear" w:color="auto" w:fill="auto"/>
            <w:noWrap/>
            <w:vAlign w:val="center"/>
          </w:tcPr>
          <w:p w14:paraId="45742B4B" w14:textId="77777777" w:rsidR="006063AF" w:rsidRPr="00CA5C62" w:rsidRDefault="006063AF" w:rsidP="006063AF">
            <w:pPr>
              <w:jc w:val="right"/>
              <w:rPr>
                <w:rFonts w:ascii="ＭＳ 明朝" w:hAnsi="ＭＳ 明朝" w:cs="ＭＳ Ｐゴシック"/>
                <w:sz w:val="21"/>
                <w:szCs w:val="21"/>
              </w:rPr>
            </w:pPr>
            <w:r w:rsidRPr="00CA5C62">
              <w:rPr>
                <w:rFonts w:ascii="ＭＳ 明朝" w:hAnsi="ＭＳ 明朝" w:cs="ＭＳ Ｐゴシック" w:hint="eastAsia"/>
                <w:sz w:val="21"/>
                <w:szCs w:val="21"/>
              </w:rPr>
              <w:t>１１</w:t>
            </w:r>
          </w:p>
        </w:tc>
        <w:tc>
          <w:tcPr>
            <w:tcW w:w="1559" w:type="dxa"/>
            <w:tcBorders>
              <w:top w:val="nil"/>
              <w:left w:val="nil"/>
              <w:bottom w:val="single" w:sz="4" w:space="0" w:color="auto"/>
              <w:right w:val="single" w:sz="4" w:space="0" w:color="auto"/>
            </w:tcBorders>
            <w:shd w:val="clear" w:color="auto" w:fill="auto"/>
            <w:noWrap/>
            <w:vAlign w:val="center"/>
          </w:tcPr>
          <w:p w14:paraId="14ADB32A" w14:textId="77777777" w:rsidR="006063AF" w:rsidRPr="00CA5C62" w:rsidRDefault="006063AF" w:rsidP="006063AF">
            <w:pPr>
              <w:jc w:val="right"/>
              <w:rPr>
                <w:rFonts w:ascii="ＭＳ 明朝" w:hAnsi="ＭＳ 明朝" w:cs="ＭＳ Ｐゴシック"/>
                <w:sz w:val="21"/>
                <w:szCs w:val="21"/>
              </w:rPr>
            </w:pPr>
            <w:r w:rsidRPr="00CA5C62">
              <w:rPr>
                <w:rFonts w:ascii="ＭＳ 明朝" w:hAnsi="ＭＳ 明朝" w:cs="ＭＳ Ｐゴシック" w:hint="eastAsia"/>
                <w:sz w:val="21"/>
                <w:szCs w:val="21"/>
              </w:rPr>
              <w:t>１０</w:t>
            </w:r>
          </w:p>
        </w:tc>
        <w:tc>
          <w:tcPr>
            <w:tcW w:w="1560" w:type="dxa"/>
            <w:tcBorders>
              <w:top w:val="nil"/>
              <w:left w:val="nil"/>
              <w:bottom w:val="single" w:sz="4" w:space="0" w:color="auto"/>
              <w:right w:val="single" w:sz="4" w:space="0" w:color="auto"/>
            </w:tcBorders>
            <w:vAlign w:val="center"/>
          </w:tcPr>
          <w:p w14:paraId="66BF20B5" w14:textId="77777777" w:rsidR="006063AF" w:rsidRPr="00CA5C62" w:rsidRDefault="006063AF" w:rsidP="006063AF">
            <w:pPr>
              <w:jc w:val="right"/>
              <w:rPr>
                <w:rFonts w:ascii="ＭＳ 明朝" w:hAnsi="ＭＳ 明朝" w:cs="ＭＳ Ｐゴシック"/>
                <w:sz w:val="21"/>
                <w:szCs w:val="21"/>
              </w:rPr>
            </w:pPr>
            <w:r w:rsidRPr="00CA5C62">
              <w:rPr>
                <w:rFonts w:ascii="ＭＳ 明朝" w:hAnsi="ＭＳ 明朝" w:cs="ＭＳ Ｐゴシック" w:hint="eastAsia"/>
                <w:sz w:val="21"/>
                <w:szCs w:val="21"/>
              </w:rPr>
              <w:t>１０</w:t>
            </w:r>
          </w:p>
        </w:tc>
        <w:tc>
          <w:tcPr>
            <w:tcW w:w="1559" w:type="dxa"/>
            <w:tcBorders>
              <w:top w:val="nil"/>
              <w:left w:val="nil"/>
              <w:bottom w:val="single" w:sz="4" w:space="0" w:color="auto"/>
              <w:right w:val="single" w:sz="4" w:space="0" w:color="auto"/>
            </w:tcBorders>
            <w:vAlign w:val="center"/>
          </w:tcPr>
          <w:p w14:paraId="4D56A069" w14:textId="77777777" w:rsidR="006063AF" w:rsidRPr="00CA5C62" w:rsidRDefault="006063AF" w:rsidP="006063AF">
            <w:pPr>
              <w:jc w:val="right"/>
              <w:rPr>
                <w:rFonts w:ascii="ＭＳ 明朝" w:hAnsi="ＭＳ 明朝" w:cs="ＭＳ Ｐゴシック"/>
                <w:sz w:val="21"/>
                <w:szCs w:val="21"/>
              </w:rPr>
            </w:pPr>
            <w:r w:rsidRPr="00CA5C62">
              <w:rPr>
                <w:rFonts w:ascii="ＭＳ 明朝" w:hAnsi="ＭＳ 明朝" w:cs="ＭＳ Ｐゴシック" w:hint="eastAsia"/>
                <w:sz w:val="21"/>
                <w:szCs w:val="21"/>
              </w:rPr>
              <w:t>１０</w:t>
            </w:r>
          </w:p>
        </w:tc>
      </w:tr>
      <w:tr w:rsidR="00CA5C62" w:rsidRPr="00D464FD" w14:paraId="19F74CA0" w14:textId="77777777" w:rsidTr="00ED4767">
        <w:trPr>
          <w:trHeight w:val="386"/>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1A80145" w14:textId="77777777" w:rsidR="006063AF" w:rsidRPr="00CA5C62" w:rsidRDefault="006063AF" w:rsidP="006063AF">
            <w:pPr>
              <w:rPr>
                <w:rFonts w:ascii="ＭＳ 明朝" w:hAnsi="ＭＳ 明朝" w:cs="ＭＳ Ｐゴシック"/>
                <w:sz w:val="21"/>
                <w:szCs w:val="21"/>
              </w:rPr>
            </w:pPr>
            <w:r w:rsidRPr="00CA5C62">
              <w:rPr>
                <w:rFonts w:ascii="ＭＳ 明朝" w:hAnsi="ＭＳ 明朝" w:cs="ＭＳ Ｐゴシック" w:hint="eastAsia"/>
                <w:sz w:val="21"/>
                <w:szCs w:val="21"/>
              </w:rPr>
              <w:t>旅客不定期航路事業</w:t>
            </w:r>
          </w:p>
        </w:tc>
        <w:tc>
          <w:tcPr>
            <w:tcW w:w="1559" w:type="dxa"/>
            <w:tcBorders>
              <w:top w:val="nil"/>
              <w:left w:val="nil"/>
              <w:bottom w:val="single" w:sz="4" w:space="0" w:color="auto"/>
              <w:right w:val="single" w:sz="4" w:space="0" w:color="auto"/>
            </w:tcBorders>
            <w:shd w:val="clear" w:color="auto" w:fill="auto"/>
            <w:noWrap/>
            <w:vAlign w:val="center"/>
            <w:hideMark/>
          </w:tcPr>
          <w:p w14:paraId="65457E05" w14:textId="77777777" w:rsidR="006063AF" w:rsidRPr="00CA5C62" w:rsidRDefault="006063AF" w:rsidP="006063AF">
            <w:pPr>
              <w:jc w:val="right"/>
              <w:rPr>
                <w:rFonts w:ascii="ＭＳ 明朝" w:hAnsi="ＭＳ 明朝" w:cs="ＭＳ Ｐゴシック"/>
                <w:sz w:val="21"/>
                <w:szCs w:val="21"/>
              </w:rPr>
            </w:pPr>
            <w:r w:rsidRPr="00CA5C62">
              <w:rPr>
                <w:rFonts w:ascii="ＭＳ 明朝" w:hAnsi="ＭＳ 明朝" w:cs="ＭＳ Ｐゴシック" w:hint="eastAsia"/>
                <w:sz w:val="21"/>
                <w:szCs w:val="21"/>
              </w:rPr>
              <w:t>１８</w:t>
            </w:r>
          </w:p>
        </w:tc>
        <w:tc>
          <w:tcPr>
            <w:tcW w:w="1559" w:type="dxa"/>
            <w:tcBorders>
              <w:top w:val="nil"/>
              <w:left w:val="nil"/>
              <w:bottom w:val="single" w:sz="4" w:space="0" w:color="auto"/>
              <w:right w:val="single" w:sz="4" w:space="0" w:color="auto"/>
            </w:tcBorders>
            <w:shd w:val="clear" w:color="auto" w:fill="auto"/>
            <w:noWrap/>
            <w:vAlign w:val="center"/>
          </w:tcPr>
          <w:p w14:paraId="36006A5F" w14:textId="77777777" w:rsidR="006063AF" w:rsidRPr="00CA5C62" w:rsidRDefault="006063AF" w:rsidP="006063AF">
            <w:pPr>
              <w:jc w:val="right"/>
              <w:rPr>
                <w:rFonts w:ascii="ＭＳ 明朝" w:hAnsi="ＭＳ 明朝" w:cs="ＭＳ Ｐゴシック"/>
                <w:sz w:val="21"/>
                <w:szCs w:val="21"/>
              </w:rPr>
            </w:pPr>
            <w:r w:rsidRPr="00CA5C62">
              <w:rPr>
                <w:rFonts w:ascii="ＭＳ 明朝" w:hAnsi="ＭＳ 明朝" w:cs="ＭＳ Ｐゴシック" w:hint="eastAsia"/>
                <w:sz w:val="21"/>
                <w:szCs w:val="21"/>
              </w:rPr>
              <w:t>１７</w:t>
            </w:r>
          </w:p>
        </w:tc>
        <w:tc>
          <w:tcPr>
            <w:tcW w:w="1559" w:type="dxa"/>
            <w:tcBorders>
              <w:top w:val="nil"/>
              <w:left w:val="nil"/>
              <w:bottom w:val="single" w:sz="4" w:space="0" w:color="auto"/>
              <w:right w:val="single" w:sz="4" w:space="0" w:color="auto"/>
            </w:tcBorders>
            <w:shd w:val="clear" w:color="auto" w:fill="auto"/>
            <w:noWrap/>
            <w:vAlign w:val="center"/>
          </w:tcPr>
          <w:p w14:paraId="48FD8F36" w14:textId="77777777" w:rsidR="006063AF" w:rsidRPr="00CA5C62" w:rsidRDefault="006063AF" w:rsidP="006063AF">
            <w:pPr>
              <w:jc w:val="right"/>
              <w:rPr>
                <w:rFonts w:ascii="ＭＳ 明朝" w:hAnsi="ＭＳ 明朝" w:cs="ＭＳ Ｐゴシック"/>
                <w:sz w:val="21"/>
                <w:szCs w:val="21"/>
              </w:rPr>
            </w:pPr>
            <w:r w:rsidRPr="00CA5C62">
              <w:rPr>
                <w:rFonts w:ascii="ＭＳ 明朝" w:hAnsi="ＭＳ 明朝" w:cs="ＭＳ Ｐゴシック" w:hint="eastAsia"/>
                <w:sz w:val="21"/>
                <w:szCs w:val="21"/>
              </w:rPr>
              <w:t>１８</w:t>
            </w:r>
          </w:p>
        </w:tc>
        <w:tc>
          <w:tcPr>
            <w:tcW w:w="1560" w:type="dxa"/>
            <w:tcBorders>
              <w:top w:val="nil"/>
              <w:left w:val="nil"/>
              <w:bottom w:val="single" w:sz="4" w:space="0" w:color="auto"/>
              <w:right w:val="single" w:sz="4" w:space="0" w:color="auto"/>
            </w:tcBorders>
            <w:vAlign w:val="center"/>
          </w:tcPr>
          <w:p w14:paraId="426BD625" w14:textId="77777777" w:rsidR="006063AF" w:rsidRPr="00CA5C62" w:rsidRDefault="006063AF" w:rsidP="006063AF">
            <w:pPr>
              <w:jc w:val="right"/>
              <w:rPr>
                <w:rFonts w:ascii="ＭＳ 明朝" w:hAnsi="ＭＳ 明朝" w:cs="ＭＳ Ｐゴシック"/>
                <w:sz w:val="21"/>
                <w:szCs w:val="21"/>
              </w:rPr>
            </w:pPr>
            <w:r w:rsidRPr="00CA5C62">
              <w:rPr>
                <w:rFonts w:ascii="ＭＳ 明朝" w:hAnsi="ＭＳ 明朝" w:cs="ＭＳ Ｐゴシック" w:hint="eastAsia"/>
                <w:sz w:val="21"/>
                <w:szCs w:val="21"/>
              </w:rPr>
              <w:t>１６</w:t>
            </w:r>
          </w:p>
        </w:tc>
        <w:tc>
          <w:tcPr>
            <w:tcW w:w="1559" w:type="dxa"/>
            <w:tcBorders>
              <w:top w:val="nil"/>
              <w:left w:val="nil"/>
              <w:bottom w:val="single" w:sz="4" w:space="0" w:color="auto"/>
              <w:right w:val="single" w:sz="4" w:space="0" w:color="auto"/>
            </w:tcBorders>
            <w:vAlign w:val="center"/>
          </w:tcPr>
          <w:p w14:paraId="3E0326E1" w14:textId="77777777" w:rsidR="006063AF" w:rsidRPr="00CA5C62" w:rsidRDefault="006063AF" w:rsidP="006063AF">
            <w:pPr>
              <w:jc w:val="right"/>
              <w:rPr>
                <w:rFonts w:ascii="ＭＳ 明朝" w:hAnsi="ＭＳ 明朝" w:cs="ＭＳ Ｐゴシック"/>
                <w:sz w:val="21"/>
                <w:szCs w:val="21"/>
              </w:rPr>
            </w:pPr>
            <w:r w:rsidRPr="00CA5C62">
              <w:rPr>
                <w:rFonts w:ascii="ＭＳ 明朝" w:hAnsi="ＭＳ 明朝" w:cs="ＭＳ Ｐゴシック" w:hint="eastAsia"/>
                <w:sz w:val="21"/>
                <w:szCs w:val="21"/>
              </w:rPr>
              <w:t>１７</w:t>
            </w:r>
          </w:p>
        </w:tc>
      </w:tr>
    </w:tbl>
    <w:p w14:paraId="3F434328" w14:textId="77777777" w:rsidR="00C85DDD" w:rsidRPr="00D464FD" w:rsidRDefault="00C85DDD" w:rsidP="008B2212">
      <w:pPr>
        <w:rPr>
          <w:rFonts w:ascii="ＭＳ 明朝"/>
        </w:rPr>
      </w:pPr>
    </w:p>
    <w:p w14:paraId="127435BE" w14:textId="77777777" w:rsidR="00701D21" w:rsidRPr="00D464FD" w:rsidRDefault="00D34666" w:rsidP="0077184F">
      <w:pPr>
        <w:ind w:firstLineChars="100" w:firstLine="220"/>
        <w:rPr>
          <w:rFonts w:ascii="ＭＳ 明朝"/>
          <w:sz w:val="20"/>
          <w:szCs w:val="20"/>
        </w:rPr>
      </w:pPr>
      <w:r w:rsidRPr="00D464FD">
        <w:rPr>
          <w:rFonts w:ascii="ＭＳ 明朝" w:hint="eastAsia"/>
        </w:rPr>
        <w:lastRenderedPageBreak/>
        <w:t>第２表　旅客船航路数</w:t>
      </w:r>
      <w:r w:rsidR="0077184F" w:rsidRPr="00D464FD">
        <w:rPr>
          <w:rFonts w:ascii="ＭＳ 明朝" w:hint="eastAsia"/>
        </w:rPr>
        <w:t xml:space="preserve">　　</w:t>
      </w:r>
      <w:r w:rsidRPr="00D464FD">
        <w:rPr>
          <w:rFonts w:ascii="ＭＳ 明朝" w:hint="eastAsia"/>
        </w:rPr>
        <w:t xml:space="preserve">　　　　　　　　　　　　　　　　　　　</w:t>
      </w:r>
      <w:r w:rsidRPr="00D464FD">
        <w:rPr>
          <w:rFonts w:ascii="ＭＳ 明朝" w:hint="eastAsia"/>
          <w:sz w:val="20"/>
          <w:szCs w:val="20"/>
        </w:rPr>
        <w:t>（各年度とも４月１日現在）</w:t>
      </w:r>
    </w:p>
    <w:tbl>
      <w:tblPr>
        <w:tblW w:w="9918" w:type="dxa"/>
        <w:jc w:val="center"/>
        <w:tblLayout w:type="fixed"/>
        <w:tblCellMar>
          <w:left w:w="99" w:type="dxa"/>
          <w:right w:w="99" w:type="dxa"/>
        </w:tblCellMar>
        <w:tblLook w:val="04A0" w:firstRow="1" w:lastRow="0" w:firstColumn="1" w:lastColumn="0" w:noHBand="0" w:noVBand="1"/>
      </w:tblPr>
      <w:tblGrid>
        <w:gridCol w:w="2122"/>
        <w:gridCol w:w="1559"/>
        <w:gridCol w:w="1559"/>
        <w:gridCol w:w="1559"/>
        <w:gridCol w:w="1560"/>
        <w:gridCol w:w="1559"/>
      </w:tblGrid>
      <w:tr w:rsidR="006063AF" w:rsidRPr="00CA5C62" w14:paraId="0ACACBAB" w14:textId="77777777" w:rsidTr="00ED4767">
        <w:trPr>
          <w:trHeight w:val="386"/>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E7632" w14:textId="2EC4F72B" w:rsidR="006063AF" w:rsidRPr="00D464FD" w:rsidRDefault="006063AF" w:rsidP="006063AF">
            <w:pPr>
              <w:rPr>
                <w:rFonts w:asciiTheme="minorEastAsia" w:eastAsiaTheme="minorEastAsia" w:hAnsiTheme="minorEastAsia" w:cs="ＭＳ Ｐゴシック"/>
                <w:sz w:val="21"/>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A490A2B" w14:textId="77777777" w:rsidR="006063AF" w:rsidRPr="00CA5C62" w:rsidRDefault="006063AF" w:rsidP="00CA5C62">
            <w:pPr>
              <w:jc w:val="center"/>
              <w:rPr>
                <w:rFonts w:ascii="ＭＳ 明朝" w:hAnsi="ＭＳ 明朝" w:cs="ＭＳ Ｐゴシック"/>
                <w:sz w:val="21"/>
                <w:szCs w:val="21"/>
              </w:rPr>
            </w:pPr>
            <w:r w:rsidRPr="00CA5C62">
              <w:rPr>
                <w:rFonts w:ascii="ＭＳ 明朝" w:hAnsi="ＭＳ 明朝" w:cs="ＭＳ Ｐゴシック" w:hint="eastAsia"/>
                <w:sz w:val="21"/>
                <w:szCs w:val="21"/>
              </w:rPr>
              <w:t>平成３０年度</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1801B2" w14:textId="77777777" w:rsidR="006063AF" w:rsidRPr="00CA5C62" w:rsidRDefault="006063AF" w:rsidP="00CA5C62">
            <w:pPr>
              <w:jc w:val="center"/>
              <w:rPr>
                <w:rFonts w:ascii="ＭＳ 明朝" w:hAnsi="ＭＳ 明朝" w:cs="ＭＳ Ｐゴシック"/>
                <w:sz w:val="21"/>
                <w:szCs w:val="21"/>
              </w:rPr>
            </w:pPr>
            <w:r w:rsidRPr="00CA5C62">
              <w:rPr>
                <w:rFonts w:ascii="ＭＳ 明朝" w:hAnsi="ＭＳ 明朝" w:cs="ＭＳ Ｐゴシック" w:hint="eastAsia"/>
                <w:sz w:val="21"/>
                <w:szCs w:val="21"/>
              </w:rPr>
              <w:t>令和元年度</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05B69F" w14:textId="77777777" w:rsidR="006063AF" w:rsidRPr="00CA5C62" w:rsidRDefault="006063AF" w:rsidP="00CA5C62">
            <w:pPr>
              <w:jc w:val="center"/>
              <w:rPr>
                <w:rFonts w:ascii="ＭＳ 明朝" w:hAnsi="ＭＳ 明朝" w:cs="ＭＳ Ｐゴシック"/>
                <w:sz w:val="21"/>
                <w:szCs w:val="21"/>
              </w:rPr>
            </w:pPr>
            <w:r w:rsidRPr="00CA5C62">
              <w:rPr>
                <w:rFonts w:ascii="ＭＳ 明朝" w:hAnsi="ＭＳ 明朝" w:cs="ＭＳ Ｐゴシック" w:hint="eastAsia"/>
                <w:sz w:val="21"/>
                <w:szCs w:val="21"/>
              </w:rPr>
              <w:t>令和２年度</w:t>
            </w:r>
          </w:p>
        </w:tc>
        <w:tc>
          <w:tcPr>
            <w:tcW w:w="1560" w:type="dxa"/>
            <w:tcBorders>
              <w:top w:val="single" w:sz="4" w:space="0" w:color="auto"/>
              <w:left w:val="nil"/>
              <w:bottom w:val="single" w:sz="4" w:space="0" w:color="auto"/>
              <w:right w:val="single" w:sz="4" w:space="0" w:color="auto"/>
            </w:tcBorders>
            <w:vAlign w:val="center"/>
          </w:tcPr>
          <w:p w14:paraId="213BCB01" w14:textId="77777777" w:rsidR="006063AF" w:rsidRPr="00CA5C62" w:rsidRDefault="006063AF" w:rsidP="00CA5C62">
            <w:pPr>
              <w:jc w:val="center"/>
              <w:rPr>
                <w:rFonts w:ascii="ＭＳ 明朝" w:hAnsi="ＭＳ 明朝" w:cs="ＭＳ Ｐゴシック"/>
                <w:sz w:val="21"/>
                <w:szCs w:val="21"/>
              </w:rPr>
            </w:pPr>
            <w:r w:rsidRPr="00CA5C62">
              <w:rPr>
                <w:rFonts w:ascii="ＭＳ 明朝" w:hAnsi="ＭＳ 明朝" w:cs="ＭＳ Ｐゴシック" w:hint="eastAsia"/>
                <w:sz w:val="21"/>
                <w:szCs w:val="21"/>
              </w:rPr>
              <w:t>令和３年度</w:t>
            </w:r>
          </w:p>
        </w:tc>
        <w:tc>
          <w:tcPr>
            <w:tcW w:w="1559" w:type="dxa"/>
            <w:tcBorders>
              <w:top w:val="single" w:sz="4" w:space="0" w:color="auto"/>
              <w:left w:val="nil"/>
              <w:bottom w:val="single" w:sz="4" w:space="0" w:color="auto"/>
              <w:right w:val="single" w:sz="4" w:space="0" w:color="auto"/>
            </w:tcBorders>
            <w:vAlign w:val="center"/>
          </w:tcPr>
          <w:p w14:paraId="0DE7A5A8" w14:textId="77777777" w:rsidR="006063AF" w:rsidRPr="00621902" w:rsidRDefault="006063AF" w:rsidP="00CA5C62">
            <w:pPr>
              <w:jc w:val="center"/>
              <w:rPr>
                <w:rFonts w:ascii="ＭＳ 明朝" w:hAnsi="ＭＳ 明朝" w:cs="ＭＳ Ｐゴシック"/>
                <w:sz w:val="21"/>
                <w:szCs w:val="21"/>
              </w:rPr>
            </w:pPr>
            <w:r w:rsidRPr="00CA5C62">
              <w:rPr>
                <w:rFonts w:ascii="ＭＳ 明朝" w:hAnsi="ＭＳ 明朝" w:cs="ＭＳ Ｐゴシック" w:hint="eastAsia"/>
                <w:sz w:val="21"/>
                <w:szCs w:val="21"/>
              </w:rPr>
              <w:t>令和４年度</w:t>
            </w:r>
          </w:p>
        </w:tc>
      </w:tr>
      <w:tr w:rsidR="006063AF" w:rsidRPr="00CA5C62" w14:paraId="0773CB12" w14:textId="77777777" w:rsidTr="00ED4767">
        <w:trPr>
          <w:trHeight w:val="386"/>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0F403FD" w14:textId="77777777" w:rsidR="006063AF" w:rsidRPr="00CA5C62" w:rsidRDefault="006063AF" w:rsidP="006063AF">
            <w:pPr>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旅客定期航路事業</w:t>
            </w:r>
          </w:p>
        </w:tc>
        <w:tc>
          <w:tcPr>
            <w:tcW w:w="1559" w:type="dxa"/>
            <w:tcBorders>
              <w:top w:val="nil"/>
              <w:left w:val="nil"/>
              <w:bottom w:val="single" w:sz="4" w:space="0" w:color="auto"/>
              <w:right w:val="single" w:sz="4" w:space="0" w:color="auto"/>
            </w:tcBorders>
            <w:shd w:val="clear" w:color="auto" w:fill="auto"/>
            <w:noWrap/>
            <w:vAlign w:val="center"/>
            <w:hideMark/>
          </w:tcPr>
          <w:p w14:paraId="4C49C279" w14:textId="77777777" w:rsidR="006063AF" w:rsidRPr="00CA5C62" w:rsidRDefault="006063AF" w:rsidP="006063AF">
            <w:pPr>
              <w:jc w:val="right"/>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１４</w:t>
            </w:r>
          </w:p>
        </w:tc>
        <w:tc>
          <w:tcPr>
            <w:tcW w:w="1559" w:type="dxa"/>
            <w:tcBorders>
              <w:top w:val="nil"/>
              <w:left w:val="nil"/>
              <w:bottom w:val="single" w:sz="4" w:space="0" w:color="auto"/>
              <w:right w:val="single" w:sz="4" w:space="0" w:color="auto"/>
            </w:tcBorders>
            <w:shd w:val="clear" w:color="auto" w:fill="auto"/>
            <w:noWrap/>
            <w:vAlign w:val="center"/>
          </w:tcPr>
          <w:p w14:paraId="44B67353" w14:textId="77777777" w:rsidR="006063AF" w:rsidRPr="00CA5C62" w:rsidRDefault="006063AF" w:rsidP="006063AF">
            <w:pPr>
              <w:jc w:val="right"/>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sz w:val="21"/>
                <w:szCs w:val="21"/>
              </w:rPr>
              <w:t>１４</w:t>
            </w:r>
          </w:p>
        </w:tc>
        <w:tc>
          <w:tcPr>
            <w:tcW w:w="1559" w:type="dxa"/>
            <w:tcBorders>
              <w:top w:val="nil"/>
              <w:left w:val="nil"/>
              <w:bottom w:val="single" w:sz="4" w:space="0" w:color="auto"/>
              <w:right w:val="single" w:sz="4" w:space="0" w:color="auto"/>
            </w:tcBorders>
            <w:shd w:val="clear" w:color="auto" w:fill="auto"/>
            <w:noWrap/>
            <w:vAlign w:val="center"/>
          </w:tcPr>
          <w:p w14:paraId="2673090D" w14:textId="77777777" w:rsidR="006063AF" w:rsidRPr="00CA5C62" w:rsidRDefault="006063AF" w:rsidP="006063AF">
            <w:pPr>
              <w:jc w:val="right"/>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１３</w:t>
            </w:r>
          </w:p>
        </w:tc>
        <w:tc>
          <w:tcPr>
            <w:tcW w:w="1560" w:type="dxa"/>
            <w:tcBorders>
              <w:top w:val="nil"/>
              <w:left w:val="nil"/>
              <w:bottom w:val="single" w:sz="4" w:space="0" w:color="auto"/>
              <w:right w:val="single" w:sz="4" w:space="0" w:color="auto"/>
            </w:tcBorders>
            <w:vAlign w:val="center"/>
          </w:tcPr>
          <w:p w14:paraId="262EFFA8" w14:textId="77777777" w:rsidR="006063AF" w:rsidRPr="00CA5C62" w:rsidRDefault="006063AF" w:rsidP="006063AF">
            <w:pPr>
              <w:jc w:val="right"/>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sz w:val="21"/>
                <w:szCs w:val="21"/>
              </w:rPr>
              <w:t>１３</w:t>
            </w:r>
          </w:p>
        </w:tc>
        <w:tc>
          <w:tcPr>
            <w:tcW w:w="1559" w:type="dxa"/>
            <w:tcBorders>
              <w:top w:val="nil"/>
              <w:left w:val="nil"/>
              <w:bottom w:val="single" w:sz="4" w:space="0" w:color="auto"/>
              <w:right w:val="single" w:sz="4" w:space="0" w:color="auto"/>
            </w:tcBorders>
            <w:vAlign w:val="center"/>
          </w:tcPr>
          <w:p w14:paraId="741291E4" w14:textId="77777777" w:rsidR="006063AF" w:rsidRPr="00CA5C62" w:rsidRDefault="006063AF" w:rsidP="006063AF">
            <w:pPr>
              <w:jc w:val="right"/>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１３</w:t>
            </w:r>
          </w:p>
        </w:tc>
      </w:tr>
      <w:tr w:rsidR="006063AF" w:rsidRPr="00CA5C62" w14:paraId="677FFB90" w14:textId="77777777" w:rsidTr="00ED4767">
        <w:trPr>
          <w:trHeight w:val="386"/>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042331B" w14:textId="77777777" w:rsidR="006063AF" w:rsidRPr="00CA5C62" w:rsidRDefault="006063AF" w:rsidP="006063AF">
            <w:pPr>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旅客不定期航路事業</w:t>
            </w:r>
          </w:p>
        </w:tc>
        <w:tc>
          <w:tcPr>
            <w:tcW w:w="1559" w:type="dxa"/>
            <w:tcBorders>
              <w:top w:val="nil"/>
              <w:left w:val="nil"/>
              <w:bottom w:val="single" w:sz="4" w:space="0" w:color="auto"/>
              <w:right w:val="single" w:sz="4" w:space="0" w:color="auto"/>
            </w:tcBorders>
            <w:shd w:val="clear" w:color="auto" w:fill="auto"/>
            <w:noWrap/>
            <w:vAlign w:val="center"/>
            <w:hideMark/>
          </w:tcPr>
          <w:p w14:paraId="06AF43D1" w14:textId="77777777" w:rsidR="006063AF" w:rsidRPr="00CA5C62" w:rsidRDefault="006063AF" w:rsidP="006063AF">
            <w:pPr>
              <w:jc w:val="right"/>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４０</w:t>
            </w:r>
          </w:p>
        </w:tc>
        <w:tc>
          <w:tcPr>
            <w:tcW w:w="1559" w:type="dxa"/>
            <w:tcBorders>
              <w:top w:val="nil"/>
              <w:left w:val="nil"/>
              <w:bottom w:val="single" w:sz="4" w:space="0" w:color="auto"/>
              <w:right w:val="single" w:sz="4" w:space="0" w:color="auto"/>
            </w:tcBorders>
            <w:shd w:val="clear" w:color="auto" w:fill="auto"/>
            <w:noWrap/>
            <w:vAlign w:val="center"/>
          </w:tcPr>
          <w:p w14:paraId="0CC95477" w14:textId="77777777" w:rsidR="006063AF" w:rsidRPr="00CA5C62" w:rsidRDefault="006063AF" w:rsidP="006063AF">
            <w:pPr>
              <w:jc w:val="right"/>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３８</w:t>
            </w:r>
          </w:p>
        </w:tc>
        <w:tc>
          <w:tcPr>
            <w:tcW w:w="1559" w:type="dxa"/>
            <w:tcBorders>
              <w:top w:val="nil"/>
              <w:left w:val="nil"/>
              <w:bottom w:val="single" w:sz="4" w:space="0" w:color="auto"/>
              <w:right w:val="single" w:sz="4" w:space="0" w:color="auto"/>
            </w:tcBorders>
            <w:shd w:val="clear" w:color="auto" w:fill="auto"/>
            <w:noWrap/>
            <w:vAlign w:val="center"/>
          </w:tcPr>
          <w:p w14:paraId="22BA092D" w14:textId="77777777" w:rsidR="006063AF" w:rsidRPr="00CA5C62" w:rsidRDefault="006063AF" w:rsidP="006063AF">
            <w:pPr>
              <w:jc w:val="right"/>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３８</w:t>
            </w:r>
          </w:p>
        </w:tc>
        <w:tc>
          <w:tcPr>
            <w:tcW w:w="1560" w:type="dxa"/>
            <w:tcBorders>
              <w:top w:val="nil"/>
              <w:left w:val="nil"/>
              <w:bottom w:val="single" w:sz="4" w:space="0" w:color="auto"/>
              <w:right w:val="single" w:sz="4" w:space="0" w:color="auto"/>
            </w:tcBorders>
            <w:vAlign w:val="center"/>
          </w:tcPr>
          <w:p w14:paraId="55FED785" w14:textId="77777777" w:rsidR="006063AF" w:rsidRPr="00CA5C62" w:rsidRDefault="006063AF" w:rsidP="006063AF">
            <w:pPr>
              <w:jc w:val="right"/>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３</w:t>
            </w:r>
            <w:r w:rsidR="0055540F" w:rsidRPr="00CA5C62">
              <w:rPr>
                <w:rFonts w:asciiTheme="minorEastAsia" w:eastAsiaTheme="minorEastAsia" w:hAnsiTheme="minorEastAsia" w:cs="ＭＳ Ｐゴシック" w:hint="eastAsia"/>
                <w:sz w:val="21"/>
                <w:szCs w:val="21"/>
              </w:rPr>
              <w:t>６</w:t>
            </w:r>
          </w:p>
        </w:tc>
        <w:tc>
          <w:tcPr>
            <w:tcW w:w="1559" w:type="dxa"/>
            <w:tcBorders>
              <w:top w:val="nil"/>
              <w:left w:val="nil"/>
              <w:bottom w:val="single" w:sz="4" w:space="0" w:color="auto"/>
              <w:right w:val="single" w:sz="4" w:space="0" w:color="auto"/>
            </w:tcBorders>
            <w:vAlign w:val="center"/>
          </w:tcPr>
          <w:p w14:paraId="2C9EE9E7" w14:textId="77777777" w:rsidR="006063AF" w:rsidRPr="00CA5C62" w:rsidRDefault="006063AF" w:rsidP="006063AF">
            <w:pPr>
              <w:jc w:val="right"/>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３８</w:t>
            </w:r>
          </w:p>
        </w:tc>
      </w:tr>
    </w:tbl>
    <w:p w14:paraId="198B1DA2" w14:textId="77777777" w:rsidR="00701D21" w:rsidRDefault="00701D21">
      <w:pPr>
        <w:snapToGrid w:val="0"/>
        <w:jc w:val="both"/>
        <w:rPr>
          <w:rFonts w:ascii="ＭＳ 明朝"/>
          <w:sz w:val="20"/>
          <w:szCs w:val="20"/>
        </w:rPr>
      </w:pPr>
    </w:p>
    <w:p w14:paraId="4D53C337" w14:textId="77777777" w:rsidR="001C5EA3" w:rsidRPr="00CA5C62" w:rsidRDefault="001C5EA3">
      <w:pPr>
        <w:snapToGrid w:val="0"/>
        <w:jc w:val="both"/>
        <w:rPr>
          <w:rFonts w:ascii="ＭＳ 明朝"/>
          <w:sz w:val="20"/>
          <w:szCs w:val="20"/>
        </w:rPr>
      </w:pPr>
    </w:p>
    <w:p w14:paraId="08FC9191" w14:textId="77777777" w:rsidR="00701D21" w:rsidRPr="00CA5C62" w:rsidRDefault="00D34666" w:rsidP="00CA5C62">
      <w:pPr>
        <w:ind w:leftChars="50" w:left="110"/>
        <w:rPr>
          <w:rFonts w:ascii="ＭＳ 明朝" w:hAnsi="ＭＳ 明朝"/>
          <w:b/>
        </w:rPr>
      </w:pPr>
      <w:r w:rsidRPr="00CA5C62">
        <w:rPr>
          <w:rFonts w:ascii="ＭＳ 明朝" w:hAnsi="ＭＳ 明朝" w:hint="eastAsia"/>
          <w:b/>
        </w:rPr>
        <w:t>(2) 旅客船事業の増減状況等</w:t>
      </w:r>
    </w:p>
    <w:p w14:paraId="5C69269D" w14:textId="77777777" w:rsidR="00701D21" w:rsidRPr="00A663F3" w:rsidRDefault="00745FA9" w:rsidP="00CA5C62">
      <w:pPr>
        <w:spacing w:line="402" w:lineRule="exact"/>
        <w:ind w:leftChars="200" w:left="441" w:firstLineChars="100" w:firstLine="220"/>
        <w:rPr>
          <w:rFonts w:ascii="ＭＳ 明朝"/>
        </w:rPr>
      </w:pPr>
      <w:r w:rsidRPr="00CA5C62">
        <w:rPr>
          <w:rFonts w:ascii="ＭＳ 明朝" w:hint="eastAsia"/>
        </w:rPr>
        <w:t>令和</w:t>
      </w:r>
      <w:r w:rsidR="006063AF" w:rsidRPr="00CA5C62">
        <w:rPr>
          <w:rFonts w:ascii="ＭＳ 明朝" w:hint="eastAsia"/>
        </w:rPr>
        <w:t>３</w:t>
      </w:r>
      <w:r w:rsidR="0030309E" w:rsidRPr="00621902">
        <w:rPr>
          <w:rFonts w:ascii="ＭＳ 明朝" w:hint="eastAsia"/>
        </w:rPr>
        <w:t>年</w:t>
      </w:r>
      <w:r w:rsidR="00E01658" w:rsidRPr="00621902">
        <w:rPr>
          <w:rFonts w:ascii="ＭＳ 明朝" w:hint="eastAsia"/>
        </w:rPr>
        <w:t>度</w:t>
      </w:r>
      <w:r w:rsidR="00727AD6" w:rsidRPr="00621902">
        <w:rPr>
          <w:rFonts w:ascii="ＭＳ 明朝" w:hint="eastAsia"/>
        </w:rPr>
        <w:t>における旅客船事業の増減状況</w:t>
      </w:r>
      <w:r w:rsidR="009C1F11" w:rsidRPr="00A663F3">
        <w:rPr>
          <w:rFonts w:ascii="ＭＳ 明朝" w:hint="eastAsia"/>
        </w:rPr>
        <w:t>は、第３</w:t>
      </w:r>
      <w:r w:rsidR="00D34666" w:rsidRPr="00A663F3">
        <w:rPr>
          <w:rFonts w:ascii="ＭＳ 明朝" w:hint="eastAsia"/>
        </w:rPr>
        <w:t>表のとおりである。</w:t>
      </w:r>
    </w:p>
    <w:p w14:paraId="6A94F2C4" w14:textId="3A5D8D60" w:rsidR="00D464FD" w:rsidRPr="00CA5C62" w:rsidRDefault="00D34666" w:rsidP="002176AE">
      <w:pPr>
        <w:spacing w:line="402" w:lineRule="exact"/>
        <w:ind w:leftChars="-64" w:left="-141" w:firstLineChars="200" w:firstLine="441"/>
        <w:rPr>
          <w:rFonts w:ascii="ＭＳ 明朝"/>
        </w:rPr>
      </w:pPr>
      <w:r w:rsidRPr="00E06360">
        <w:rPr>
          <w:rFonts w:ascii="ＭＳ 明朝" w:hint="eastAsia"/>
        </w:rPr>
        <w:t>第３表</w:t>
      </w:r>
      <w:r w:rsidR="00BA64BA">
        <w:rPr>
          <w:rFonts w:ascii="ＭＳ 明朝" w:hint="eastAsia"/>
        </w:rPr>
        <w:t xml:space="preserve">　</w:t>
      </w:r>
      <w:r w:rsidR="00D464FD" w:rsidRPr="00CA5C62">
        <w:rPr>
          <w:rFonts w:ascii="ＭＳ 明朝" w:hint="eastAsia"/>
        </w:rPr>
        <w:t>旅客船事業の新規許可</w:t>
      </w:r>
      <w:r w:rsidR="00727AD6" w:rsidRPr="00CA5C62">
        <w:rPr>
          <w:rFonts w:ascii="ＭＳ 明朝" w:hint="eastAsia"/>
        </w:rPr>
        <w:t>航路</w:t>
      </w:r>
      <w:r w:rsidRPr="00CA5C62">
        <w:rPr>
          <w:rFonts w:ascii="ＭＳ 明朝" w:hint="eastAsia"/>
        </w:rPr>
        <w:t>（所管航路）</w:t>
      </w:r>
    </w:p>
    <w:tbl>
      <w:tblPr>
        <w:tblW w:w="9781" w:type="dxa"/>
        <w:tblInd w:w="137" w:type="dxa"/>
        <w:tblCellMar>
          <w:left w:w="99" w:type="dxa"/>
          <w:right w:w="99" w:type="dxa"/>
        </w:tblCellMar>
        <w:tblLook w:val="04A0" w:firstRow="1" w:lastRow="0" w:firstColumn="1" w:lastColumn="0" w:noHBand="0" w:noVBand="1"/>
      </w:tblPr>
      <w:tblGrid>
        <w:gridCol w:w="1985"/>
        <w:gridCol w:w="2268"/>
        <w:gridCol w:w="2409"/>
        <w:gridCol w:w="1560"/>
        <w:gridCol w:w="1559"/>
      </w:tblGrid>
      <w:tr w:rsidR="00D464FD" w:rsidRPr="00CA5C62" w14:paraId="5E2643A8" w14:textId="77777777" w:rsidTr="00ED4767">
        <w:trPr>
          <w:trHeight w:val="71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22A62" w14:textId="77777777" w:rsidR="00D464FD" w:rsidRPr="00CA5C62" w:rsidRDefault="00D464FD">
            <w:pPr>
              <w:jc w:val="center"/>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事業区分</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290E1FE" w14:textId="77777777" w:rsidR="00D464FD" w:rsidRPr="00CA5C62" w:rsidRDefault="00D464FD">
            <w:pPr>
              <w:jc w:val="center"/>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事業者名</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B3AB8CC" w14:textId="77777777" w:rsidR="00D464FD" w:rsidRPr="00CA5C62" w:rsidRDefault="00D464FD">
            <w:pPr>
              <w:jc w:val="center"/>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航路名</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6D036C3" w14:textId="77777777" w:rsidR="00D464FD" w:rsidRPr="00CA5C62" w:rsidRDefault="00D464FD" w:rsidP="00ED4767">
            <w:pPr>
              <w:jc w:val="center"/>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許可年月日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D1A9B7" w14:textId="77777777" w:rsidR="00D464FD" w:rsidRPr="00CA5C62" w:rsidRDefault="00D464FD" w:rsidP="00D464FD">
            <w:pPr>
              <w:ind w:firstLineChars="100" w:firstLine="210"/>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事業開始</w:t>
            </w:r>
          </w:p>
          <w:p w14:paraId="626880E9" w14:textId="77777777" w:rsidR="00D464FD" w:rsidRPr="00CA5C62" w:rsidRDefault="00D464FD" w:rsidP="00D464FD">
            <w:pPr>
              <w:ind w:firstLineChars="100" w:firstLine="210"/>
              <w:rPr>
                <w:rFonts w:asciiTheme="minorEastAsia" w:eastAsiaTheme="minorEastAsia" w:hAnsiTheme="minorEastAsia" w:cs="ＭＳ Ｐゴシック"/>
                <w:sz w:val="21"/>
                <w:szCs w:val="21"/>
              </w:rPr>
            </w:pPr>
            <w:r w:rsidRPr="00CA5C62">
              <w:rPr>
                <w:rFonts w:asciiTheme="minorEastAsia" w:eastAsiaTheme="minorEastAsia" w:hAnsiTheme="minorEastAsia" w:cs="ＭＳ Ｐゴシック" w:hint="eastAsia"/>
                <w:sz w:val="21"/>
                <w:szCs w:val="21"/>
              </w:rPr>
              <w:t>年月日</w:t>
            </w:r>
          </w:p>
        </w:tc>
      </w:tr>
      <w:tr w:rsidR="006063AF" w:rsidRPr="00CA5C62" w14:paraId="1654D710" w14:textId="77777777" w:rsidTr="00ED4767">
        <w:trPr>
          <w:trHeight w:val="70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E7C23" w14:textId="77777777" w:rsidR="006063AF" w:rsidRPr="00CA5C62" w:rsidRDefault="006063AF" w:rsidP="006063AF">
            <w:pPr>
              <w:rPr>
                <w:rFonts w:asciiTheme="minorEastAsia" w:eastAsiaTheme="minorEastAsia" w:hAnsiTheme="minorEastAsia" w:cs="ＭＳ Ｐゴシック"/>
                <w:sz w:val="18"/>
                <w:szCs w:val="21"/>
              </w:rPr>
            </w:pPr>
            <w:r w:rsidRPr="00CA5C62">
              <w:rPr>
                <w:rFonts w:asciiTheme="minorEastAsia" w:eastAsiaTheme="minorEastAsia" w:hAnsiTheme="minorEastAsia" w:cs="ＭＳ Ｐゴシック" w:hint="eastAsia"/>
                <w:sz w:val="18"/>
                <w:szCs w:val="21"/>
              </w:rPr>
              <w:t>旅客不定期航路事業</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9ED5170" w14:textId="77777777" w:rsidR="006063AF" w:rsidRPr="00CA5C62" w:rsidRDefault="006063AF" w:rsidP="006063AF">
            <w:pPr>
              <w:rPr>
                <w:rFonts w:asciiTheme="minorEastAsia" w:eastAsiaTheme="minorEastAsia" w:hAnsiTheme="minorEastAsia" w:cs="ＭＳ Ｐゴシック"/>
                <w:sz w:val="18"/>
                <w:szCs w:val="21"/>
              </w:rPr>
            </w:pPr>
            <w:r w:rsidRPr="00CA5C62">
              <w:rPr>
                <w:rFonts w:asciiTheme="minorEastAsia" w:eastAsiaTheme="minorEastAsia" w:hAnsiTheme="minorEastAsia" w:cs="ＭＳ Ｐゴシック" w:hint="eastAsia"/>
                <w:sz w:val="18"/>
                <w:szCs w:val="21"/>
              </w:rPr>
              <w:t>ジョイポート淡路島(株)</w:t>
            </w:r>
          </w:p>
        </w:tc>
        <w:tc>
          <w:tcPr>
            <w:tcW w:w="2409" w:type="dxa"/>
            <w:tcBorders>
              <w:top w:val="single" w:sz="4" w:space="0" w:color="auto"/>
              <w:left w:val="nil"/>
              <w:bottom w:val="single" w:sz="4" w:space="0" w:color="auto"/>
              <w:right w:val="single" w:sz="4" w:space="0" w:color="auto"/>
            </w:tcBorders>
            <w:shd w:val="clear" w:color="auto" w:fill="auto"/>
            <w:vAlign w:val="center"/>
          </w:tcPr>
          <w:p w14:paraId="3059FFF1" w14:textId="77777777" w:rsidR="006063AF" w:rsidRPr="00CA5C62" w:rsidRDefault="006063AF" w:rsidP="006063AF">
            <w:pPr>
              <w:rPr>
                <w:sz w:val="20"/>
                <w:szCs w:val="20"/>
              </w:rPr>
            </w:pPr>
            <w:r w:rsidRPr="00CA5C62">
              <w:rPr>
                <w:rFonts w:hint="eastAsia"/>
                <w:sz w:val="20"/>
                <w:szCs w:val="20"/>
              </w:rPr>
              <w:t>岩屋港起点野島沖周遊</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7BC9A9E" w14:textId="77777777" w:rsidR="006063AF" w:rsidRPr="00CA5C62" w:rsidRDefault="006063AF" w:rsidP="00ED4767">
            <w:pPr>
              <w:rPr>
                <w:rFonts w:asciiTheme="minorEastAsia" w:eastAsiaTheme="minorEastAsia" w:hAnsiTheme="minorEastAsia" w:cs="ＭＳ Ｐゴシック"/>
                <w:sz w:val="18"/>
                <w:szCs w:val="21"/>
              </w:rPr>
            </w:pPr>
            <w:r w:rsidRPr="00CA5C62">
              <w:rPr>
                <w:rFonts w:asciiTheme="minorEastAsia" w:eastAsiaTheme="minorEastAsia" w:hAnsiTheme="minorEastAsia" w:cs="ＭＳ Ｐゴシック"/>
                <w:sz w:val="18"/>
                <w:szCs w:val="21"/>
              </w:rPr>
              <w:t>Ｒ</w:t>
            </w:r>
            <w:r w:rsidRPr="00CA5C62">
              <w:rPr>
                <w:rFonts w:asciiTheme="minorEastAsia" w:eastAsiaTheme="minorEastAsia" w:hAnsiTheme="minorEastAsia" w:cs="ＭＳ Ｐゴシック" w:hint="eastAsia"/>
                <w:sz w:val="18"/>
                <w:szCs w:val="21"/>
              </w:rPr>
              <w:t>３</w:t>
            </w:r>
            <w:r w:rsidRPr="00CA5C62">
              <w:rPr>
                <w:rFonts w:asciiTheme="minorEastAsia" w:eastAsiaTheme="minorEastAsia" w:hAnsiTheme="minorEastAsia" w:cs="ＭＳ Ｐゴシック"/>
                <w:sz w:val="18"/>
                <w:szCs w:val="21"/>
              </w:rPr>
              <w:t>．</w:t>
            </w:r>
            <w:r w:rsidRPr="00CA5C62">
              <w:rPr>
                <w:rFonts w:asciiTheme="minorEastAsia" w:eastAsiaTheme="minorEastAsia" w:hAnsiTheme="minorEastAsia" w:cs="ＭＳ Ｐゴシック" w:hint="eastAsia"/>
                <w:sz w:val="18"/>
                <w:szCs w:val="21"/>
              </w:rPr>
              <w:t>７</w:t>
            </w:r>
            <w:r w:rsidRPr="00CA5C62">
              <w:rPr>
                <w:rFonts w:asciiTheme="minorEastAsia" w:eastAsiaTheme="minorEastAsia" w:hAnsiTheme="minorEastAsia" w:cs="ＭＳ Ｐゴシック"/>
                <w:sz w:val="18"/>
                <w:szCs w:val="21"/>
              </w:rPr>
              <w:t>．</w:t>
            </w:r>
            <w:r w:rsidRPr="00CA5C62">
              <w:rPr>
                <w:rFonts w:asciiTheme="minorEastAsia" w:eastAsiaTheme="minorEastAsia" w:hAnsiTheme="minorEastAsia" w:cs="ＭＳ Ｐゴシック" w:hint="eastAsia"/>
                <w:sz w:val="18"/>
                <w:szCs w:val="21"/>
              </w:rPr>
              <w:t>５</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845F9C" w14:textId="77777777" w:rsidR="006063AF" w:rsidRPr="00CA5C62" w:rsidRDefault="006063AF" w:rsidP="00ED4767">
            <w:pPr>
              <w:rPr>
                <w:rFonts w:asciiTheme="minorEastAsia" w:eastAsiaTheme="minorEastAsia" w:hAnsiTheme="minorEastAsia" w:cs="ＭＳ Ｐゴシック"/>
                <w:sz w:val="18"/>
                <w:szCs w:val="21"/>
              </w:rPr>
            </w:pPr>
            <w:r w:rsidRPr="00CA5C62">
              <w:rPr>
                <w:rFonts w:asciiTheme="minorEastAsia" w:eastAsiaTheme="minorEastAsia" w:hAnsiTheme="minorEastAsia" w:cs="ＭＳ Ｐゴシック"/>
                <w:sz w:val="18"/>
                <w:szCs w:val="21"/>
              </w:rPr>
              <w:t>Ｒ</w:t>
            </w:r>
            <w:r w:rsidRPr="00CA5C62">
              <w:rPr>
                <w:rFonts w:asciiTheme="minorEastAsia" w:eastAsiaTheme="minorEastAsia" w:hAnsiTheme="minorEastAsia" w:cs="ＭＳ Ｐゴシック" w:hint="eastAsia"/>
                <w:sz w:val="18"/>
                <w:szCs w:val="21"/>
              </w:rPr>
              <w:t>３</w:t>
            </w:r>
            <w:r w:rsidRPr="00CA5C62">
              <w:rPr>
                <w:rFonts w:asciiTheme="minorEastAsia" w:eastAsiaTheme="minorEastAsia" w:hAnsiTheme="minorEastAsia" w:cs="ＭＳ Ｐゴシック"/>
                <w:sz w:val="18"/>
                <w:szCs w:val="21"/>
              </w:rPr>
              <w:t>．</w:t>
            </w:r>
            <w:r w:rsidRPr="00CA5C62">
              <w:rPr>
                <w:rFonts w:asciiTheme="minorEastAsia" w:eastAsiaTheme="minorEastAsia" w:hAnsiTheme="minorEastAsia" w:cs="ＭＳ Ｐゴシック" w:hint="eastAsia"/>
                <w:sz w:val="18"/>
                <w:szCs w:val="21"/>
              </w:rPr>
              <w:t>７</w:t>
            </w:r>
            <w:r w:rsidRPr="00CA5C62">
              <w:rPr>
                <w:rFonts w:asciiTheme="minorEastAsia" w:eastAsiaTheme="minorEastAsia" w:hAnsiTheme="minorEastAsia" w:cs="ＭＳ Ｐゴシック"/>
                <w:sz w:val="18"/>
                <w:szCs w:val="21"/>
              </w:rPr>
              <w:t>．</w:t>
            </w:r>
            <w:r w:rsidRPr="00CA5C62">
              <w:rPr>
                <w:rFonts w:asciiTheme="minorEastAsia" w:eastAsiaTheme="minorEastAsia" w:hAnsiTheme="minorEastAsia" w:cs="ＭＳ Ｐゴシック" w:hint="eastAsia"/>
                <w:sz w:val="18"/>
                <w:szCs w:val="21"/>
              </w:rPr>
              <w:t>１６</w:t>
            </w:r>
          </w:p>
        </w:tc>
      </w:tr>
      <w:tr w:rsidR="006063AF" w:rsidRPr="00CA5C62" w14:paraId="7FC6EEB5" w14:textId="77777777" w:rsidTr="00ED4767">
        <w:trPr>
          <w:trHeight w:val="70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B5029" w14:textId="77777777" w:rsidR="006063AF" w:rsidRPr="00CA5C62" w:rsidRDefault="006063AF" w:rsidP="006063AF">
            <w:pPr>
              <w:rPr>
                <w:rFonts w:asciiTheme="minorEastAsia" w:eastAsiaTheme="minorEastAsia" w:hAnsiTheme="minorEastAsia" w:cs="ＭＳ Ｐゴシック"/>
                <w:sz w:val="18"/>
                <w:szCs w:val="21"/>
              </w:rPr>
            </w:pPr>
            <w:r w:rsidRPr="00CA5C62">
              <w:rPr>
                <w:rFonts w:asciiTheme="minorEastAsia" w:eastAsiaTheme="minorEastAsia" w:hAnsiTheme="minorEastAsia" w:cs="ＭＳ Ｐゴシック" w:hint="eastAsia"/>
                <w:sz w:val="18"/>
                <w:szCs w:val="21"/>
              </w:rPr>
              <w:t>旅客不定期航路事業</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5CF1C72" w14:textId="77777777" w:rsidR="006063AF" w:rsidRPr="00CA5C62" w:rsidRDefault="006063AF" w:rsidP="006063AF">
            <w:pPr>
              <w:rPr>
                <w:rFonts w:asciiTheme="minorEastAsia" w:eastAsiaTheme="minorEastAsia" w:hAnsiTheme="minorEastAsia" w:cs="ＭＳ Ｐゴシック"/>
                <w:sz w:val="20"/>
                <w:szCs w:val="21"/>
              </w:rPr>
            </w:pPr>
            <w:r w:rsidRPr="00CA5C62">
              <w:rPr>
                <w:rFonts w:asciiTheme="minorEastAsia" w:eastAsiaTheme="minorEastAsia" w:hAnsiTheme="minorEastAsia" w:cs="ＭＳ Ｐゴシック" w:hint="eastAsia"/>
                <w:sz w:val="20"/>
                <w:szCs w:val="21"/>
              </w:rPr>
              <w:t>(株)赤とんぼ観光</w:t>
            </w:r>
          </w:p>
        </w:tc>
        <w:tc>
          <w:tcPr>
            <w:tcW w:w="2409" w:type="dxa"/>
            <w:tcBorders>
              <w:top w:val="single" w:sz="4" w:space="0" w:color="auto"/>
              <w:left w:val="nil"/>
              <w:bottom w:val="single" w:sz="4" w:space="0" w:color="auto"/>
              <w:right w:val="single" w:sz="4" w:space="0" w:color="auto"/>
            </w:tcBorders>
            <w:shd w:val="clear" w:color="auto" w:fill="auto"/>
            <w:vAlign w:val="center"/>
          </w:tcPr>
          <w:p w14:paraId="35831C4E" w14:textId="77777777" w:rsidR="006063AF" w:rsidRPr="00CA5C62" w:rsidRDefault="006063AF" w:rsidP="006063AF">
            <w:pPr>
              <w:rPr>
                <w:rFonts w:asciiTheme="minorEastAsia" w:eastAsiaTheme="minorEastAsia" w:hAnsiTheme="minorEastAsia"/>
                <w:sz w:val="20"/>
                <w:szCs w:val="20"/>
              </w:rPr>
            </w:pPr>
            <w:r w:rsidRPr="00CA5C62">
              <w:rPr>
                <w:rFonts w:asciiTheme="minorEastAsia" w:eastAsiaTheme="minorEastAsia" w:hAnsiTheme="minorEastAsia" w:hint="eastAsia"/>
                <w:sz w:val="20"/>
                <w:szCs w:val="20"/>
              </w:rPr>
              <w:t>播磨灘周遊</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1E19C7B" w14:textId="77777777" w:rsidR="006063AF" w:rsidRPr="00CA5C62" w:rsidRDefault="006063AF" w:rsidP="00ED4767">
            <w:pPr>
              <w:rPr>
                <w:rFonts w:asciiTheme="minorEastAsia" w:eastAsiaTheme="minorEastAsia" w:hAnsiTheme="minorEastAsia" w:cs="ＭＳ Ｐゴシック"/>
                <w:sz w:val="18"/>
                <w:szCs w:val="21"/>
              </w:rPr>
            </w:pPr>
            <w:r w:rsidRPr="00CA5C62">
              <w:rPr>
                <w:rFonts w:asciiTheme="minorEastAsia" w:eastAsiaTheme="minorEastAsia" w:hAnsiTheme="minorEastAsia" w:cs="ＭＳ Ｐゴシック"/>
                <w:sz w:val="18"/>
                <w:szCs w:val="21"/>
              </w:rPr>
              <w:t>Ｒ</w:t>
            </w:r>
            <w:r w:rsidRPr="00CA5C62">
              <w:rPr>
                <w:rFonts w:asciiTheme="minorEastAsia" w:eastAsiaTheme="minorEastAsia" w:hAnsiTheme="minorEastAsia" w:cs="ＭＳ Ｐゴシック" w:hint="eastAsia"/>
                <w:sz w:val="18"/>
                <w:szCs w:val="21"/>
              </w:rPr>
              <w:t>４</w:t>
            </w:r>
            <w:r w:rsidRPr="00CA5C62">
              <w:rPr>
                <w:rFonts w:asciiTheme="minorEastAsia" w:eastAsiaTheme="minorEastAsia" w:hAnsiTheme="minorEastAsia" w:cs="ＭＳ Ｐゴシック"/>
                <w:sz w:val="18"/>
                <w:szCs w:val="21"/>
              </w:rPr>
              <w:t>．</w:t>
            </w:r>
            <w:r w:rsidRPr="00CA5C62">
              <w:rPr>
                <w:rFonts w:asciiTheme="minorEastAsia" w:eastAsiaTheme="minorEastAsia" w:hAnsiTheme="minorEastAsia" w:cs="ＭＳ Ｐゴシック" w:hint="eastAsia"/>
                <w:sz w:val="18"/>
                <w:szCs w:val="21"/>
              </w:rPr>
              <w:t>３</w:t>
            </w:r>
            <w:r w:rsidRPr="00CA5C62">
              <w:rPr>
                <w:rFonts w:asciiTheme="minorEastAsia" w:eastAsiaTheme="minorEastAsia" w:hAnsiTheme="minorEastAsia" w:cs="ＭＳ Ｐゴシック"/>
                <w:sz w:val="18"/>
                <w:szCs w:val="21"/>
              </w:rPr>
              <w:t>．</w:t>
            </w:r>
            <w:r w:rsidRPr="00CA5C62">
              <w:rPr>
                <w:rFonts w:asciiTheme="minorEastAsia" w:eastAsiaTheme="minorEastAsia" w:hAnsiTheme="minorEastAsia" w:cs="ＭＳ Ｐゴシック" w:hint="eastAsia"/>
                <w:sz w:val="18"/>
                <w:szCs w:val="21"/>
              </w:rPr>
              <w:t>１５</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3CBA61" w14:textId="77777777" w:rsidR="006063AF" w:rsidRPr="00CA5C62" w:rsidRDefault="006063AF" w:rsidP="00ED4767">
            <w:pPr>
              <w:rPr>
                <w:rFonts w:asciiTheme="minorEastAsia" w:eastAsiaTheme="minorEastAsia" w:hAnsiTheme="minorEastAsia" w:cs="ＭＳ Ｐゴシック"/>
                <w:sz w:val="18"/>
                <w:szCs w:val="21"/>
              </w:rPr>
            </w:pPr>
            <w:r w:rsidRPr="00CA5C62">
              <w:rPr>
                <w:rFonts w:asciiTheme="minorEastAsia" w:eastAsiaTheme="minorEastAsia" w:hAnsiTheme="minorEastAsia" w:cs="ＭＳ Ｐゴシック"/>
                <w:sz w:val="18"/>
                <w:szCs w:val="21"/>
              </w:rPr>
              <w:t>Ｒ</w:t>
            </w:r>
            <w:r w:rsidRPr="00CA5C62">
              <w:rPr>
                <w:rFonts w:asciiTheme="minorEastAsia" w:eastAsiaTheme="minorEastAsia" w:hAnsiTheme="minorEastAsia" w:cs="ＭＳ Ｐゴシック" w:hint="eastAsia"/>
                <w:sz w:val="18"/>
                <w:szCs w:val="21"/>
              </w:rPr>
              <w:t>４</w:t>
            </w:r>
            <w:r w:rsidRPr="00CA5C62">
              <w:rPr>
                <w:rFonts w:asciiTheme="minorEastAsia" w:eastAsiaTheme="minorEastAsia" w:hAnsiTheme="minorEastAsia" w:cs="ＭＳ Ｐゴシック"/>
                <w:sz w:val="18"/>
                <w:szCs w:val="21"/>
              </w:rPr>
              <w:t>．</w:t>
            </w:r>
            <w:r w:rsidRPr="00CA5C62">
              <w:rPr>
                <w:rFonts w:asciiTheme="minorEastAsia" w:eastAsiaTheme="minorEastAsia" w:hAnsiTheme="minorEastAsia" w:cs="ＭＳ Ｐゴシック" w:hint="eastAsia"/>
                <w:sz w:val="18"/>
                <w:szCs w:val="21"/>
              </w:rPr>
              <w:t>４</w:t>
            </w:r>
            <w:r w:rsidRPr="00CA5C62">
              <w:rPr>
                <w:rFonts w:asciiTheme="minorEastAsia" w:eastAsiaTheme="minorEastAsia" w:hAnsiTheme="minorEastAsia" w:cs="ＭＳ Ｐゴシック"/>
                <w:sz w:val="18"/>
                <w:szCs w:val="21"/>
              </w:rPr>
              <w:t>．</w:t>
            </w:r>
            <w:r w:rsidRPr="00CA5C62">
              <w:rPr>
                <w:rFonts w:asciiTheme="minorEastAsia" w:eastAsiaTheme="minorEastAsia" w:hAnsiTheme="minorEastAsia" w:cs="ＭＳ Ｐゴシック" w:hint="eastAsia"/>
                <w:sz w:val="18"/>
                <w:szCs w:val="21"/>
              </w:rPr>
              <w:t>１</w:t>
            </w:r>
          </w:p>
        </w:tc>
      </w:tr>
    </w:tbl>
    <w:p w14:paraId="2174E874" w14:textId="77777777" w:rsidR="001C5EA3" w:rsidRDefault="001C5EA3" w:rsidP="00CA5C62">
      <w:pPr>
        <w:ind w:leftChars="50" w:left="110"/>
        <w:rPr>
          <w:rFonts w:ascii="ＭＳ 明朝" w:hAnsi="ＭＳ 明朝"/>
          <w:b/>
        </w:rPr>
      </w:pPr>
    </w:p>
    <w:p w14:paraId="2FF80D2B" w14:textId="77777777" w:rsidR="00701D21" w:rsidRPr="00CA5C62" w:rsidRDefault="00D34666" w:rsidP="00CA5C62">
      <w:pPr>
        <w:ind w:leftChars="50" w:left="110"/>
        <w:rPr>
          <w:rFonts w:ascii="ＭＳ 明朝" w:hAnsi="ＭＳ 明朝"/>
          <w:b/>
        </w:rPr>
      </w:pPr>
      <w:r w:rsidRPr="00CA5C62">
        <w:rPr>
          <w:rFonts w:ascii="ＭＳ 明朝" w:hAnsi="ＭＳ 明朝"/>
          <w:b/>
        </w:rPr>
        <w:t xml:space="preserve">(3) </w:t>
      </w:r>
      <w:r w:rsidRPr="00CA5C62">
        <w:rPr>
          <w:rFonts w:ascii="ＭＳ 明朝" w:hAnsi="ＭＳ 明朝" w:hint="eastAsia"/>
          <w:b/>
        </w:rPr>
        <w:t>輸送実績</w:t>
      </w:r>
      <w:r w:rsidR="00E01658" w:rsidRPr="00CA5C62">
        <w:rPr>
          <w:rFonts w:ascii="ＭＳ 明朝" w:hAnsi="ＭＳ 明朝" w:hint="eastAsia"/>
          <w:b/>
        </w:rPr>
        <w:t>の推移</w:t>
      </w:r>
    </w:p>
    <w:p w14:paraId="5A1E0030" w14:textId="596DDB86" w:rsidR="004B3FC1" w:rsidRPr="00CA5C62" w:rsidRDefault="00D34666" w:rsidP="00CA5C62">
      <w:pPr>
        <w:pStyle w:val="a3"/>
        <w:ind w:leftChars="200" w:left="441" w:firstLineChars="100"/>
        <w:rPr>
          <w:rFonts w:ascii="ＭＳ 明朝"/>
        </w:rPr>
      </w:pPr>
      <w:r w:rsidRPr="00CA5C62">
        <w:rPr>
          <w:rFonts w:ascii="ＭＳ 明朝" w:hint="eastAsia"/>
        </w:rPr>
        <w:t>管内発着航路の輸送実績</w:t>
      </w:r>
      <w:r w:rsidR="00E01658" w:rsidRPr="00CA5C62">
        <w:rPr>
          <w:rFonts w:ascii="ＭＳ 明朝" w:hint="eastAsia"/>
        </w:rPr>
        <w:t>(方面別・生活離島航路・神戸港起点遊覧船)の過去５年間の推移は</w:t>
      </w:r>
      <w:r w:rsidR="00132985" w:rsidRPr="00CA5C62">
        <w:rPr>
          <w:rFonts w:ascii="ＭＳ 明朝" w:hint="eastAsia"/>
        </w:rPr>
        <w:t>、</w:t>
      </w:r>
      <w:r w:rsidR="00DC032F" w:rsidRPr="00CA5C62">
        <w:rPr>
          <w:rFonts w:ascii="ＭＳ 明朝" w:hint="eastAsia"/>
        </w:rPr>
        <w:t>第２～</w:t>
      </w:r>
      <w:r w:rsidR="00E01658" w:rsidRPr="00CA5C62">
        <w:rPr>
          <w:rFonts w:ascii="ＭＳ 明朝" w:hint="eastAsia"/>
        </w:rPr>
        <w:t>６図のとおりである</w:t>
      </w:r>
      <w:r w:rsidRPr="00CA5C62">
        <w:rPr>
          <w:rFonts w:ascii="ＭＳ 明朝" w:hint="eastAsia"/>
        </w:rPr>
        <w:t>。</w:t>
      </w:r>
      <w:r w:rsidR="00BE4C3B">
        <w:rPr>
          <w:rFonts w:ascii="ＭＳ 明朝" w:hint="eastAsia"/>
        </w:rPr>
        <w:t>（旅客には旅客</w:t>
      </w:r>
      <w:r w:rsidR="00146182">
        <w:rPr>
          <w:rFonts w:ascii="ＭＳ 明朝" w:hint="eastAsia"/>
        </w:rPr>
        <w:t>輸送人員</w:t>
      </w:r>
      <w:r w:rsidR="00BE4C3B">
        <w:rPr>
          <w:rFonts w:ascii="ＭＳ 明朝" w:hint="eastAsia"/>
        </w:rPr>
        <w:t>と航送</w:t>
      </w:r>
      <w:r w:rsidR="00146182">
        <w:rPr>
          <w:rFonts w:ascii="ＭＳ 明朝" w:hint="eastAsia"/>
        </w:rPr>
        <w:t>旅客輸送人員</w:t>
      </w:r>
      <w:r w:rsidR="00BE4C3B">
        <w:rPr>
          <w:rFonts w:ascii="ＭＳ 明朝" w:hint="eastAsia"/>
        </w:rPr>
        <w:t>を含む）</w:t>
      </w:r>
    </w:p>
    <w:p w14:paraId="2910747D" w14:textId="77777777" w:rsidR="00A663F3" w:rsidRDefault="00397A70" w:rsidP="00CA5C62">
      <w:pPr>
        <w:pStyle w:val="a3"/>
        <w:ind w:leftChars="200" w:left="441" w:firstLineChars="100"/>
        <w:rPr>
          <w:rFonts w:ascii="ＭＳ 明朝"/>
        </w:rPr>
      </w:pPr>
      <w:r w:rsidRPr="00CA5C62">
        <w:rPr>
          <w:rFonts w:ascii="ＭＳ 明朝" w:hint="eastAsia"/>
        </w:rPr>
        <w:t>令和３年度における</w:t>
      </w:r>
      <w:r w:rsidR="00675B1D" w:rsidRPr="00621902">
        <w:rPr>
          <w:rFonts w:ascii="ＭＳ 明朝" w:hint="eastAsia"/>
        </w:rPr>
        <w:t>管内発着</w:t>
      </w:r>
      <w:r w:rsidRPr="00621902">
        <w:rPr>
          <w:rFonts w:ascii="ＭＳ 明朝" w:hint="eastAsia"/>
        </w:rPr>
        <w:t>全航路（遊覧船等の不定期航路を含む）の輸送実績は、旅客</w:t>
      </w:r>
    </w:p>
    <w:p w14:paraId="550D97C1" w14:textId="3ADE921E" w:rsidR="00E40C00" w:rsidRDefault="003303CF" w:rsidP="00CA5C62">
      <w:pPr>
        <w:pStyle w:val="a3"/>
        <w:ind w:leftChars="200" w:left="441" w:firstLine="0"/>
        <w:rPr>
          <w:rFonts w:ascii="ＭＳ 明朝"/>
        </w:rPr>
      </w:pPr>
      <w:r w:rsidRPr="00CA5C62">
        <w:rPr>
          <w:rFonts w:ascii="ＭＳ 明朝" w:hint="eastAsia"/>
        </w:rPr>
        <w:t>２，</w:t>
      </w:r>
      <w:r w:rsidR="00181E9C">
        <w:rPr>
          <w:rFonts w:ascii="ＭＳ 明朝" w:hint="eastAsia"/>
        </w:rPr>
        <w:t>４２９</w:t>
      </w:r>
      <w:r w:rsidR="00CA6276" w:rsidRPr="00621902">
        <w:rPr>
          <w:rFonts w:ascii="ＭＳ 明朝" w:hint="eastAsia"/>
        </w:rPr>
        <w:t>千人</w:t>
      </w:r>
      <w:r w:rsidRPr="00621902">
        <w:rPr>
          <w:rFonts w:ascii="ＭＳ 明朝" w:hint="eastAsia"/>
        </w:rPr>
        <w:t>（</w:t>
      </w:r>
      <w:r w:rsidR="00181E9C">
        <w:rPr>
          <w:rFonts w:ascii="ＭＳ 明朝" w:hint="eastAsia"/>
        </w:rPr>
        <w:t>１１２</w:t>
      </w:r>
      <w:r w:rsidRPr="00CA5C62">
        <w:rPr>
          <w:rFonts w:ascii="ＭＳ 明朝" w:hint="eastAsia"/>
        </w:rPr>
        <w:t>．</w:t>
      </w:r>
      <w:r w:rsidR="00181E9C">
        <w:rPr>
          <w:rFonts w:ascii="ＭＳ 明朝" w:hint="eastAsia"/>
        </w:rPr>
        <w:t>２</w:t>
      </w:r>
      <w:r w:rsidRPr="00621902">
        <w:rPr>
          <w:rFonts w:ascii="ＭＳ 明朝" w:hint="eastAsia"/>
        </w:rPr>
        <w:t>％）、自動車</w:t>
      </w:r>
      <w:r w:rsidRPr="00CA5C62">
        <w:rPr>
          <w:rFonts w:ascii="ＭＳ 明朝" w:hint="eastAsia"/>
        </w:rPr>
        <w:t>５</w:t>
      </w:r>
      <w:r w:rsidR="006829C2" w:rsidRPr="00CA5C62">
        <w:rPr>
          <w:rFonts w:ascii="ＭＳ 明朝" w:hint="eastAsia"/>
        </w:rPr>
        <w:t>４１</w:t>
      </w:r>
      <w:r w:rsidRPr="00621902">
        <w:rPr>
          <w:rFonts w:ascii="ＭＳ 明朝" w:hint="eastAsia"/>
        </w:rPr>
        <w:t>千台（</w:t>
      </w:r>
      <w:r w:rsidRPr="00CA5C62">
        <w:rPr>
          <w:rFonts w:ascii="ＭＳ 明朝" w:hint="eastAsia"/>
        </w:rPr>
        <w:t>１</w:t>
      </w:r>
      <w:r w:rsidR="006829C2" w:rsidRPr="00CA5C62">
        <w:rPr>
          <w:rFonts w:ascii="ＭＳ 明朝" w:hint="eastAsia"/>
        </w:rPr>
        <w:t>１２</w:t>
      </w:r>
      <w:r w:rsidRPr="00CA5C62">
        <w:rPr>
          <w:rFonts w:ascii="ＭＳ 明朝" w:hint="eastAsia"/>
        </w:rPr>
        <w:t>．</w:t>
      </w:r>
      <w:r w:rsidR="006829C2" w:rsidRPr="00CA5C62">
        <w:rPr>
          <w:rFonts w:ascii="ＭＳ 明朝" w:hint="eastAsia"/>
        </w:rPr>
        <w:t>３</w:t>
      </w:r>
      <w:r w:rsidRPr="00621902">
        <w:rPr>
          <w:rFonts w:ascii="ＭＳ 明朝" w:hint="eastAsia"/>
        </w:rPr>
        <w:t>％）となっている。</w:t>
      </w:r>
      <w:r w:rsidR="00DC032F" w:rsidRPr="00621902">
        <w:rPr>
          <w:rFonts w:ascii="ＭＳ 明朝" w:hint="eastAsia"/>
        </w:rPr>
        <w:t>（（　）内は対前年度比を示す。</w:t>
      </w:r>
      <w:r w:rsidR="00DC032F" w:rsidRPr="00A663F3">
        <w:rPr>
          <w:rFonts w:ascii="ＭＳ 明朝" w:hint="eastAsia"/>
        </w:rPr>
        <w:t>以下同じ。）</w:t>
      </w:r>
    </w:p>
    <w:p w14:paraId="23F40513" w14:textId="77777777" w:rsidR="00ED4767" w:rsidRPr="003303CF" w:rsidRDefault="00ED4767" w:rsidP="00ED4767">
      <w:pPr>
        <w:pStyle w:val="a3"/>
        <w:ind w:left="0" w:firstLine="0"/>
        <w:rPr>
          <w:rFonts w:ascii="ＭＳ 明朝"/>
        </w:rPr>
      </w:pPr>
    </w:p>
    <w:p w14:paraId="0583A65A" w14:textId="4045E058" w:rsidR="006F03CE" w:rsidRPr="00181E9C" w:rsidRDefault="00D34666">
      <w:pPr>
        <w:rPr>
          <w:rFonts w:ascii="ＭＳ 明朝"/>
        </w:rPr>
      </w:pPr>
      <w:r w:rsidRPr="007E5C7C">
        <w:rPr>
          <w:rFonts w:ascii="ＭＳ 明朝" w:hint="eastAsia"/>
        </w:rPr>
        <w:t>第２図　管内発着航路の輸送実績</w:t>
      </w:r>
      <w:r w:rsidR="00181E9C">
        <w:rPr>
          <w:noProof/>
        </w:rPr>
        <w:drawing>
          <wp:inline distT="0" distB="0" distL="0" distR="0" wp14:anchorId="53BC6BFB" wp14:editId="7E87581E">
            <wp:extent cx="5782254" cy="2798127"/>
            <wp:effectExtent l="0" t="0" r="0" b="2540"/>
            <wp:docPr id="23" name="グラフ 23">
              <a:extLst xmlns:a="http://schemas.openxmlformats.org/drawingml/2006/main">
                <a:ext uri="{FF2B5EF4-FFF2-40B4-BE49-F238E27FC236}">
                  <a16:creationId xmlns:a16="http://schemas.microsoft.com/office/drawing/2014/main" id="{00000000-0008-0000-0100-00006F6D38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09AA14" w14:textId="31623AFA" w:rsidR="004B08EB" w:rsidRDefault="00766730" w:rsidP="004B08EB">
      <w:pPr>
        <w:ind w:leftChars="100" w:left="220" w:firstLineChars="100" w:firstLine="220"/>
        <w:rPr>
          <w:rFonts w:ascii="ＭＳ 明朝"/>
          <w:color w:val="000000" w:themeColor="text1"/>
        </w:rPr>
      </w:pPr>
      <w:r>
        <w:rPr>
          <w:rFonts w:ascii="ＭＳ 明朝"/>
        </w:rPr>
        <w:lastRenderedPageBreak/>
        <w:t>前述を方面別等に見た場合、</w:t>
      </w:r>
      <w:r w:rsidR="003303CF" w:rsidRPr="007E5C7C">
        <w:rPr>
          <w:rFonts w:ascii="ＭＳ 明朝" w:hint="eastAsia"/>
        </w:rPr>
        <w:t>九州方面の輸送実績は、</w:t>
      </w:r>
      <w:r w:rsidR="003303CF" w:rsidRPr="007E5C7C">
        <w:rPr>
          <w:rFonts w:ascii="ＭＳ 明朝" w:hint="eastAsia"/>
          <w:color w:val="000000" w:themeColor="text1"/>
        </w:rPr>
        <w:t>旅客</w:t>
      </w:r>
      <w:r w:rsidR="00181E9C">
        <w:rPr>
          <w:rFonts w:ascii="ＭＳ 明朝" w:hint="eastAsia"/>
          <w:color w:val="000000" w:themeColor="text1"/>
        </w:rPr>
        <w:t>５２０</w:t>
      </w:r>
      <w:r w:rsidR="003303CF" w:rsidRPr="00621902">
        <w:rPr>
          <w:rFonts w:ascii="ＭＳ 明朝" w:hint="eastAsia"/>
          <w:color w:val="000000" w:themeColor="text1"/>
        </w:rPr>
        <w:t>千人（</w:t>
      </w:r>
      <w:r w:rsidR="00181E9C">
        <w:rPr>
          <w:rFonts w:ascii="ＭＳ 明朝" w:hint="eastAsia"/>
          <w:color w:val="000000" w:themeColor="text1"/>
        </w:rPr>
        <w:t>１２０</w:t>
      </w:r>
      <w:r w:rsidR="003303CF" w:rsidRPr="00CA5C62">
        <w:rPr>
          <w:rFonts w:ascii="ＭＳ 明朝" w:hint="eastAsia"/>
          <w:color w:val="000000" w:themeColor="text1"/>
        </w:rPr>
        <w:t>．</w:t>
      </w:r>
      <w:r w:rsidR="00181E9C">
        <w:rPr>
          <w:rFonts w:ascii="ＭＳ 明朝" w:hint="eastAsia"/>
          <w:color w:val="000000" w:themeColor="text1"/>
        </w:rPr>
        <w:t>４</w:t>
      </w:r>
      <w:r w:rsidR="003303CF" w:rsidRPr="00621902">
        <w:rPr>
          <w:rFonts w:ascii="ＭＳ 明朝" w:hint="eastAsia"/>
          <w:color w:val="000000" w:themeColor="text1"/>
        </w:rPr>
        <w:t>％）、自動車</w:t>
      </w:r>
      <w:r w:rsidR="003303CF" w:rsidRPr="00CA5C62">
        <w:rPr>
          <w:rFonts w:ascii="ＭＳ 明朝" w:hint="eastAsia"/>
          <w:color w:val="000000" w:themeColor="text1"/>
        </w:rPr>
        <w:t>３３３</w:t>
      </w:r>
      <w:r w:rsidR="003303CF" w:rsidRPr="00621902">
        <w:rPr>
          <w:rFonts w:ascii="ＭＳ 明朝" w:hint="eastAsia"/>
          <w:color w:val="000000" w:themeColor="text1"/>
        </w:rPr>
        <w:t>千台（</w:t>
      </w:r>
      <w:r w:rsidR="003303CF" w:rsidRPr="00CA5C62">
        <w:rPr>
          <w:rFonts w:ascii="ＭＳ 明朝" w:hint="eastAsia"/>
          <w:color w:val="000000" w:themeColor="text1"/>
        </w:rPr>
        <w:t>１０７．３</w:t>
      </w:r>
      <w:r w:rsidR="003303CF" w:rsidRPr="00621902">
        <w:rPr>
          <w:rFonts w:ascii="ＭＳ 明朝" w:hint="eastAsia"/>
          <w:color w:val="000000" w:themeColor="text1"/>
        </w:rPr>
        <w:t>％）となっている。</w:t>
      </w:r>
    </w:p>
    <w:p w14:paraId="126FE2EB" w14:textId="77777777" w:rsidR="00181E9C" w:rsidRDefault="00181E9C" w:rsidP="00CA6276">
      <w:pPr>
        <w:rPr>
          <w:rFonts w:ascii="ＭＳ 明朝"/>
        </w:rPr>
      </w:pPr>
    </w:p>
    <w:p w14:paraId="4E108EF7" w14:textId="7563D85A" w:rsidR="006F03CE" w:rsidRPr="007E5C7C" w:rsidRDefault="00D34666" w:rsidP="00CA6276">
      <w:pPr>
        <w:rPr>
          <w:rFonts w:ascii="ＭＳ 明朝"/>
        </w:rPr>
      </w:pPr>
      <w:r w:rsidRPr="007E5C7C">
        <w:rPr>
          <w:rFonts w:ascii="ＭＳ 明朝" w:hint="eastAsia"/>
        </w:rPr>
        <w:t>第３図　方面別輸送実績（九州方面）</w:t>
      </w:r>
    </w:p>
    <w:p w14:paraId="6C497477" w14:textId="7A36BB37" w:rsidR="004B3FC1" w:rsidRDefault="00181E9C" w:rsidP="004B3FC1">
      <w:pPr>
        <w:rPr>
          <w:rFonts w:ascii="ＭＳ 明朝"/>
        </w:rPr>
      </w:pPr>
      <w:r>
        <w:rPr>
          <w:noProof/>
        </w:rPr>
        <w:drawing>
          <wp:inline distT="0" distB="0" distL="0" distR="0" wp14:anchorId="20B91835" wp14:editId="77E25A07">
            <wp:extent cx="5777561" cy="2667909"/>
            <wp:effectExtent l="0" t="0" r="0" b="0"/>
            <wp:docPr id="10" name="グラフ 10">
              <a:extLst xmlns:a="http://schemas.openxmlformats.org/drawingml/2006/main">
                <a:ext uri="{FF2B5EF4-FFF2-40B4-BE49-F238E27FC236}">
                  <a16:creationId xmlns:a16="http://schemas.microsoft.com/office/drawing/2014/main" id="{00000000-0008-0000-0100-0000786D38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EA945F" w14:textId="77777777" w:rsidR="007A6F02" w:rsidRDefault="007A6F02" w:rsidP="004B3FC1">
      <w:pPr>
        <w:rPr>
          <w:rFonts w:ascii="ＭＳ 明朝"/>
        </w:rPr>
      </w:pPr>
    </w:p>
    <w:p w14:paraId="16D60FA1" w14:textId="69610C56" w:rsidR="003303CF" w:rsidRDefault="00766730" w:rsidP="00CA5C62">
      <w:pPr>
        <w:ind w:leftChars="100" w:left="220" w:firstLineChars="100" w:firstLine="220"/>
        <w:rPr>
          <w:rFonts w:ascii="ＭＳ 明朝"/>
          <w:color w:val="000000" w:themeColor="text1"/>
        </w:rPr>
      </w:pPr>
      <w:r>
        <w:rPr>
          <w:rFonts w:ascii="ＭＳ 明朝" w:hint="eastAsia"/>
        </w:rPr>
        <w:t>同様に</w:t>
      </w:r>
      <w:r w:rsidR="003303CF" w:rsidRPr="007E5C7C">
        <w:rPr>
          <w:rFonts w:ascii="ＭＳ 明朝" w:hint="eastAsia"/>
        </w:rPr>
        <w:t>淡路・四国方面の輸送実績は、</w:t>
      </w:r>
      <w:r w:rsidR="003303CF" w:rsidRPr="007E5C7C">
        <w:rPr>
          <w:rFonts w:ascii="ＭＳ 明朝" w:hint="eastAsia"/>
          <w:color w:val="000000" w:themeColor="text1"/>
        </w:rPr>
        <w:t>旅客</w:t>
      </w:r>
      <w:r w:rsidR="00181E9C">
        <w:rPr>
          <w:rFonts w:ascii="ＭＳ 明朝" w:hint="eastAsia"/>
          <w:color w:val="000000" w:themeColor="text1"/>
        </w:rPr>
        <w:t>９２２</w:t>
      </w:r>
      <w:r w:rsidR="003303CF" w:rsidRPr="00621902">
        <w:rPr>
          <w:rFonts w:ascii="ＭＳ 明朝" w:hint="eastAsia"/>
          <w:color w:val="000000" w:themeColor="text1"/>
        </w:rPr>
        <w:t>千人（</w:t>
      </w:r>
      <w:r w:rsidR="003303CF" w:rsidRPr="00CA5C62">
        <w:rPr>
          <w:rFonts w:ascii="ＭＳ 明朝" w:hint="eastAsia"/>
          <w:color w:val="000000" w:themeColor="text1"/>
        </w:rPr>
        <w:t>１</w:t>
      </w:r>
      <w:r w:rsidR="00181E9C">
        <w:rPr>
          <w:rFonts w:ascii="ＭＳ 明朝" w:hint="eastAsia"/>
          <w:color w:val="000000" w:themeColor="text1"/>
        </w:rPr>
        <w:t>１７</w:t>
      </w:r>
      <w:r w:rsidR="003303CF" w:rsidRPr="00CA5C62">
        <w:rPr>
          <w:rFonts w:ascii="ＭＳ 明朝" w:hint="eastAsia"/>
          <w:color w:val="000000" w:themeColor="text1"/>
        </w:rPr>
        <w:t>．</w:t>
      </w:r>
      <w:r w:rsidR="00181E9C">
        <w:rPr>
          <w:rFonts w:ascii="ＭＳ 明朝" w:hint="eastAsia"/>
          <w:color w:val="000000" w:themeColor="text1"/>
        </w:rPr>
        <w:t>９</w:t>
      </w:r>
      <w:r w:rsidR="003303CF" w:rsidRPr="00621902">
        <w:rPr>
          <w:rFonts w:ascii="ＭＳ 明朝" w:hint="eastAsia"/>
          <w:color w:val="000000" w:themeColor="text1"/>
        </w:rPr>
        <w:t>％）、自動車</w:t>
      </w:r>
      <w:r w:rsidR="008E39FF" w:rsidRPr="00CA5C62">
        <w:rPr>
          <w:rFonts w:ascii="ＭＳ 明朝" w:hint="eastAsia"/>
          <w:color w:val="000000" w:themeColor="text1"/>
        </w:rPr>
        <w:t>２０</w:t>
      </w:r>
      <w:r w:rsidR="0041735F" w:rsidRPr="00CA5C62">
        <w:rPr>
          <w:rFonts w:ascii="ＭＳ 明朝" w:hint="eastAsia"/>
          <w:color w:val="000000" w:themeColor="text1"/>
        </w:rPr>
        <w:t>８</w:t>
      </w:r>
      <w:r w:rsidR="003303CF" w:rsidRPr="00621902">
        <w:rPr>
          <w:rFonts w:ascii="ＭＳ 明朝" w:hint="eastAsia"/>
          <w:color w:val="000000" w:themeColor="text1"/>
        </w:rPr>
        <w:t>千台（</w:t>
      </w:r>
      <w:r w:rsidR="003303CF" w:rsidRPr="00CA5C62">
        <w:rPr>
          <w:rFonts w:ascii="ＭＳ 明朝" w:hint="eastAsia"/>
          <w:color w:val="000000" w:themeColor="text1"/>
        </w:rPr>
        <w:t>１</w:t>
      </w:r>
      <w:r w:rsidR="008E39FF" w:rsidRPr="00CA5C62">
        <w:rPr>
          <w:rFonts w:ascii="ＭＳ 明朝" w:hint="eastAsia"/>
          <w:color w:val="000000" w:themeColor="text1"/>
        </w:rPr>
        <w:t>２１</w:t>
      </w:r>
      <w:r w:rsidR="003303CF" w:rsidRPr="00CA5C62">
        <w:rPr>
          <w:rFonts w:ascii="ＭＳ 明朝" w:hint="eastAsia"/>
          <w:color w:val="000000" w:themeColor="text1"/>
        </w:rPr>
        <w:t>．</w:t>
      </w:r>
      <w:r w:rsidR="008E39FF" w:rsidRPr="00CA5C62">
        <w:rPr>
          <w:rFonts w:ascii="ＭＳ 明朝" w:hint="eastAsia"/>
          <w:color w:val="000000" w:themeColor="text1"/>
        </w:rPr>
        <w:t>４</w:t>
      </w:r>
      <w:r w:rsidR="003303CF" w:rsidRPr="00621902">
        <w:rPr>
          <w:rFonts w:ascii="ＭＳ 明朝" w:hint="eastAsia"/>
          <w:color w:val="000000" w:themeColor="text1"/>
        </w:rPr>
        <w:t>％）となっている。</w:t>
      </w:r>
    </w:p>
    <w:p w14:paraId="4B233D92" w14:textId="77777777" w:rsidR="00181E9C" w:rsidRPr="00181E9C" w:rsidRDefault="00181E9C" w:rsidP="00CA5C62">
      <w:pPr>
        <w:ind w:leftChars="100" w:left="220" w:firstLineChars="100" w:firstLine="220"/>
        <w:rPr>
          <w:rFonts w:ascii="ＭＳ 明朝"/>
          <w:color w:val="000000" w:themeColor="text1"/>
        </w:rPr>
      </w:pPr>
    </w:p>
    <w:p w14:paraId="18DAEE74" w14:textId="3A601996" w:rsidR="00177708" w:rsidRPr="007E5C7C" w:rsidRDefault="00D34666" w:rsidP="00E01658">
      <w:pPr>
        <w:rPr>
          <w:rFonts w:ascii="ＭＳ 明朝"/>
        </w:rPr>
      </w:pPr>
      <w:r w:rsidRPr="007E5C7C">
        <w:rPr>
          <w:rFonts w:ascii="ＭＳ 明朝" w:hint="eastAsia"/>
        </w:rPr>
        <w:t>第４図　方面別輸送実績（淡路・四国方面）</w:t>
      </w:r>
    </w:p>
    <w:p w14:paraId="14C88AD8" w14:textId="35F4D817" w:rsidR="007A6F02" w:rsidRDefault="00181E9C" w:rsidP="007A6F02">
      <w:pPr>
        <w:jc w:val="both"/>
        <w:rPr>
          <w:rFonts w:ascii="ＭＳ 明朝"/>
        </w:rPr>
      </w:pPr>
      <w:r>
        <w:rPr>
          <w:noProof/>
        </w:rPr>
        <w:drawing>
          <wp:inline distT="0" distB="0" distL="0" distR="0" wp14:anchorId="0D12A853" wp14:editId="348F804C">
            <wp:extent cx="5909095" cy="3200400"/>
            <wp:effectExtent l="0" t="0" r="0" b="0"/>
            <wp:docPr id="12" name="グラフ 12">
              <a:extLst xmlns:a="http://schemas.openxmlformats.org/drawingml/2006/main">
                <a:ext uri="{FF2B5EF4-FFF2-40B4-BE49-F238E27FC236}">
                  <a16:creationId xmlns:a16="http://schemas.microsoft.com/office/drawing/2014/main" id="{00000000-0008-0000-0100-00007C6D38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834B3F" w14:textId="77777777" w:rsidR="007A6F02" w:rsidRDefault="007A6F02" w:rsidP="007A6F02">
      <w:pPr>
        <w:jc w:val="both"/>
        <w:rPr>
          <w:rFonts w:ascii="ＭＳ 明朝"/>
        </w:rPr>
      </w:pPr>
    </w:p>
    <w:p w14:paraId="1B08FA76" w14:textId="21FDED52" w:rsidR="004B08EB" w:rsidRDefault="003303CF" w:rsidP="00CA5C62">
      <w:pPr>
        <w:ind w:leftChars="100" w:left="220" w:firstLineChars="100" w:firstLine="220"/>
        <w:rPr>
          <w:rFonts w:ascii="ＭＳ 明朝"/>
          <w:color w:val="000000" w:themeColor="text1"/>
        </w:rPr>
      </w:pPr>
      <w:r w:rsidRPr="007E5C7C">
        <w:rPr>
          <w:rFonts w:ascii="ＭＳ 明朝" w:hint="eastAsia"/>
        </w:rPr>
        <w:lastRenderedPageBreak/>
        <w:t>生活離島航路</w:t>
      </w:r>
      <w:r w:rsidR="001A38AE">
        <w:rPr>
          <w:rFonts w:ascii="ＭＳ 明朝" w:hint="eastAsia"/>
        </w:rPr>
        <w:t>、</w:t>
      </w:r>
      <w:r w:rsidRPr="007E5C7C">
        <w:rPr>
          <w:rFonts w:ascii="ＭＳ 明朝" w:hint="eastAsia"/>
        </w:rPr>
        <w:t>家島</w:t>
      </w:r>
      <w:r w:rsidR="004B08EB">
        <w:rPr>
          <w:rFonts w:ascii="ＭＳ 明朝" w:hint="eastAsia"/>
        </w:rPr>
        <w:t>諸島</w:t>
      </w:r>
      <w:r w:rsidRPr="007E5C7C">
        <w:rPr>
          <w:rFonts w:ascii="ＭＳ 明朝" w:hint="eastAsia"/>
        </w:rPr>
        <w:t>の輸送実績は、</w:t>
      </w:r>
      <w:r w:rsidRPr="007E5C7C">
        <w:rPr>
          <w:rFonts w:ascii="ＭＳ 明朝" w:hint="eastAsia"/>
          <w:color w:val="000000" w:themeColor="text1"/>
        </w:rPr>
        <w:t>旅客</w:t>
      </w:r>
      <w:r w:rsidR="001A38AE">
        <w:rPr>
          <w:rFonts w:ascii="ＭＳ 明朝" w:hint="eastAsia"/>
          <w:color w:val="000000" w:themeColor="text1"/>
        </w:rPr>
        <w:t>５６０</w:t>
      </w:r>
      <w:r w:rsidRPr="00621902">
        <w:rPr>
          <w:rFonts w:ascii="ＭＳ 明朝" w:hint="eastAsia"/>
          <w:color w:val="000000" w:themeColor="text1"/>
        </w:rPr>
        <w:t>千人（</w:t>
      </w:r>
      <w:r w:rsidR="0041735F" w:rsidRPr="00CA5C62">
        <w:rPr>
          <w:rFonts w:ascii="ＭＳ 明朝" w:hint="eastAsia"/>
          <w:color w:val="000000" w:themeColor="text1"/>
        </w:rPr>
        <w:t>１０</w:t>
      </w:r>
      <w:r w:rsidR="004B08EB">
        <w:rPr>
          <w:rFonts w:ascii="ＭＳ 明朝" w:hint="eastAsia"/>
          <w:color w:val="000000" w:themeColor="text1"/>
        </w:rPr>
        <w:t>３．１</w:t>
      </w:r>
      <w:r w:rsidRPr="00621902">
        <w:rPr>
          <w:rFonts w:ascii="ＭＳ 明朝" w:hint="eastAsia"/>
          <w:color w:val="000000" w:themeColor="text1"/>
        </w:rPr>
        <w:t>％）となっている。</w:t>
      </w:r>
      <w:r w:rsidR="001A38AE">
        <w:rPr>
          <w:rFonts w:ascii="ＭＳ 明朝" w:hint="eastAsia"/>
          <w:color w:val="000000" w:themeColor="text1"/>
        </w:rPr>
        <w:t>また</w:t>
      </w:r>
      <w:r w:rsidR="004B08EB">
        <w:rPr>
          <w:rFonts w:ascii="ＭＳ 明朝" w:hint="eastAsia"/>
          <w:color w:val="000000" w:themeColor="text1"/>
        </w:rPr>
        <w:t>、</w:t>
      </w:r>
      <w:r w:rsidR="001A38AE">
        <w:rPr>
          <w:rFonts w:ascii="ＭＳ 明朝" w:hint="eastAsia"/>
          <w:color w:val="000000" w:themeColor="text1"/>
        </w:rPr>
        <w:t>沼島の輸送実績は</w:t>
      </w:r>
      <w:r w:rsidR="004B08EB">
        <w:rPr>
          <w:rFonts w:ascii="ＭＳ 明朝" w:hint="eastAsia"/>
          <w:color w:val="000000" w:themeColor="text1"/>
        </w:rPr>
        <w:t>、旅客１１７千人（１１１．４％）となっている。</w:t>
      </w:r>
    </w:p>
    <w:p w14:paraId="2586301E" w14:textId="77777777" w:rsidR="00181E9C" w:rsidRDefault="00181E9C" w:rsidP="00CA5C62">
      <w:pPr>
        <w:ind w:leftChars="100" w:left="220" w:firstLineChars="100" w:firstLine="220"/>
        <w:rPr>
          <w:rFonts w:ascii="ＭＳ 明朝"/>
          <w:color w:val="000000" w:themeColor="text1"/>
        </w:rPr>
      </w:pPr>
    </w:p>
    <w:p w14:paraId="15CD6285" w14:textId="260BC88B" w:rsidR="00177708" w:rsidRPr="007E5C7C" w:rsidRDefault="00016B22" w:rsidP="00E01658">
      <w:pPr>
        <w:rPr>
          <w:rFonts w:ascii="ＭＳ 明朝"/>
        </w:rPr>
      </w:pPr>
      <w:r w:rsidRPr="007E5C7C">
        <w:rPr>
          <w:rFonts w:ascii="ＭＳ 明朝" w:hint="eastAsia"/>
        </w:rPr>
        <w:t>第５図　生活離島航路</w:t>
      </w:r>
      <w:r w:rsidR="00204F54">
        <w:rPr>
          <w:rFonts w:ascii="ＭＳ 明朝" w:hint="eastAsia"/>
        </w:rPr>
        <w:t>輸送実績</w:t>
      </w:r>
      <w:r w:rsidR="00AF2408" w:rsidRPr="007E5C7C">
        <w:rPr>
          <w:rFonts w:ascii="ＭＳ 明朝" w:hint="eastAsia"/>
        </w:rPr>
        <w:t>（家島</w:t>
      </w:r>
      <w:r w:rsidR="004B08EB">
        <w:rPr>
          <w:rFonts w:ascii="ＭＳ 明朝" w:hint="eastAsia"/>
        </w:rPr>
        <w:t>諸島</w:t>
      </w:r>
      <w:r w:rsidR="00AF2408" w:rsidRPr="007E5C7C">
        <w:rPr>
          <w:rFonts w:ascii="ＭＳ 明朝" w:hint="eastAsia"/>
        </w:rPr>
        <w:t>・</w:t>
      </w:r>
      <w:r w:rsidR="00D34666" w:rsidRPr="007E5C7C">
        <w:rPr>
          <w:rFonts w:ascii="ＭＳ 明朝" w:hint="eastAsia"/>
        </w:rPr>
        <w:t>沼島）</w:t>
      </w:r>
    </w:p>
    <w:p w14:paraId="1F809E43" w14:textId="2EDE93B8" w:rsidR="007A6F02" w:rsidRDefault="00E06360" w:rsidP="007A6F02">
      <w:pPr>
        <w:rPr>
          <w:rFonts w:ascii="ＭＳ 明朝"/>
          <w:color w:val="000000" w:themeColor="text1"/>
        </w:rPr>
      </w:pPr>
      <w:r>
        <w:rPr>
          <w:noProof/>
        </w:rPr>
        <w:drawing>
          <wp:inline distT="0" distB="0" distL="0" distR="0" wp14:anchorId="48B6CAA3" wp14:editId="286118A6">
            <wp:extent cx="5706533" cy="2960332"/>
            <wp:effectExtent l="0" t="0" r="8890" b="0"/>
            <wp:docPr id="31" name="グラフ 31">
              <a:extLst xmlns:a="http://schemas.openxmlformats.org/drawingml/2006/main">
                <a:ext uri="{FF2B5EF4-FFF2-40B4-BE49-F238E27FC236}">
                  <a16:creationId xmlns:a16="http://schemas.microsoft.com/office/drawing/2014/main" id="{00000000-0008-0000-0100-00007A6D38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4422EB" w14:textId="77777777" w:rsidR="007A6F02" w:rsidRDefault="007A6F02" w:rsidP="007A6F02">
      <w:pPr>
        <w:rPr>
          <w:rFonts w:ascii="ＭＳ 明朝"/>
          <w:color w:val="000000" w:themeColor="text1"/>
        </w:rPr>
      </w:pPr>
    </w:p>
    <w:p w14:paraId="6EA7A66F" w14:textId="27F0B3C2" w:rsidR="003303CF" w:rsidRDefault="003303CF" w:rsidP="00CA5C62">
      <w:pPr>
        <w:ind w:leftChars="100" w:left="220" w:firstLineChars="100" w:firstLine="220"/>
        <w:rPr>
          <w:rFonts w:ascii="ＭＳ 明朝"/>
          <w:color w:val="000000" w:themeColor="text1"/>
        </w:rPr>
      </w:pPr>
      <w:r w:rsidRPr="007E5C7C">
        <w:rPr>
          <w:rFonts w:ascii="ＭＳ 明朝" w:hint="eastAsia"/>
          <w:color w:val="000000" w:themeColor="text1"/>
        </w:rPr>
        <w:t>神戸港起点遊覧船</w:t>
      </w:r>
      <w:r w:rsidRPr="007E5C7C">
        <w:rPr>
          <w:rFonts w:ascii="ＭＳ 明朝" w:hint="eastAsia"/>
        </w:rPr>
        <w:t>の輸送実績は、</w:t>
      </w:r>
      <w:r w:rsidRPr="007E5C7C">
        <w:rPr>
          <w:rFonts w:ascii="ＭＳ 明朝" w:hint="eastAsia"/>
          <w:color w:val="000000" w:themeColor="text1"/>
        </w:rPr>
        <w:t>旅客</w:t>
      </w:r>
      <w:r w:rsidR="0041735F" w:rsidRPr="00CA5C62">
        <w:rPr>
          <w:rFonts w:ascii="ＭＳ 明朝" w:hint="eastAsia"/>
          <w:color w:val="000000" w:themeColor="text1"/>
        </w:rPr>
        <w:t>１４２</w:t>
      </w:r>
      <w:r w:rsidRPr="00621902">
        <w:rPr>
          <w:rFonts w:ascii="ＭＳ 明朝" w:hint="eastAsia"/>
          <w:color w:val="000000" w:themeColor="text1"/>
        </w:rPr>
        <w:t>千人（</w:t>
      </w:r>
      <w:r w:rsidR="0041735F" w:rsidRPr="00CA5C62">
        <w:rPr>
          <w:rFonts w:ascii="ＭＳ 明朝" w:hint="eastAsia"/>
          <w:color w:val="000000" w:themeColor="text1"/>
        </w:rPr>
        <w:t>８０．４</w:t>
      </w:r>
      <w:r w:rsidRPr="00621902">
        <w:rPr>
          <w:rFonts w:ascii="ＭＳ 明朝" w:hint="eastAsia"/>
          <w:color w:val="000000" w:themeColor="text1"/>
        </w:rPr>
        <w:t>％）となっている。</w:t>
      </w:r>
    </w:p>
    <w:p w14:paraId="582CF08B" w14:textId="77777777" w:rsidR="00181E9C" w:rsidRPr="007E5C7C" w:rsidRDefault="00181E9C" w:rsidP="00CA5C62">
      <w:pPr>
        <w:ind w:leftChars="100" w:left="220" w:firstLineChars="100" w:firstLine="220"/>
        <w:rPr>
          <w:rFonts w:ascii="ＭＳ 明朝"/>
          <w:color w:val="000000" w:themeColor="text1"/>
        </w:rPr>
      </w:pPr>
    </w:p>
    <w:p w14:paraId="5B6E04CE" w14:textId="50711045" w:rsidR="00177708" w:rsidRPr="007E5C7C" w:rsidRDefault="00D34666" w:rsidP="00E01658">
      <w:pPr>
        <w:rPr>
          <w:rFonts w:ascii="ＭＳ 明朝"/>
          <w:noProof/>
        </w:rPr>
      </w:pPr>
      <w:r w:rsidRPr="007E5C7C">
        <w:rPr>
          <w:rFonts w:ascii="ＭＳ 明朝" w:hint="eastAsia"/>
          <w:noProof/>
        </w:rPr>
        <w:t>第６図　神戸港起点遊覧船の輸送実績</w:t>
      </w:r>
    </w:p>
    <w:p w14:paraId="26BB4C85" w14:textId="77777777" w:rsidR="00E0063D" w:rsidRPr="007E5C7C" w:rsidRDefault="0041735F">
      <w:pPr>
        <w:rPr>
          <w:rFonts w:ascii="ＭＳ 明朝"/>
          <w:noProof/>
        </w:rPr>
      </w:pPr>
      <w:r>
        <w:rPr>
          <w:noProof/>
        </w:rPr>
        <w:drawing>
          <wp:inline distT="0" distB="0" distL="0" distR="0" wp14:anchorId="32466926" wp14:editId="56DDE88E">
            <wp:extent cx="5688953" cy="3048000"/>
            <wp:effectExtent l="0" t="0" r="7620" b="0"/>
            <wp:docPr id="32" name="グラフ 32">
              <a:extLst xmlns:a="http://schemas.openxmlformats.org/drawingml/2006/main">
                <a:ext uri="{FF2B5EF4-FFF2-40B4-BE49-F238E27FC236}">
                  <a16:creationId xmlns:a16="http://schemas.microsoft.com/office/drawing/2014/main" id="{00000000-0008-0000-0100-0000766D38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07E419" w14:textId="77777777" w:rsidR="001A38AE" w:rsidRDefault="001A38AE">
      <w:pPr>
        <w:rPr>
          <w:rFonts w:ascii="ＭＳ 明朝"/>
          <w:b/>
          <w:bCs/>
          <w:sz w:val="24"/>
        </w:rPr>
      </w:pPr>
      <w:r>
        <w:rPr>
          <w:rFonts w:ascii="ＭＳ 明朝"/>
          <w:b/>
          <w:bCs/>
          <w:sz w:val="24"/>
        </w:rPr>
        <w:br w:type="page"/>
      </w:r>
    </w:p>
    <w:p w14:paraId="3348AE80" w14:textId="52BA6A0D" w:rsidR="00701D21" w:rsidRPr="007E5C7C" w:rsidRDefault="00D34666">
      <w:pPr>
        <w:rPr>
          <w:rFonts w:ascii="ＭＳ 明朝"/>
        </w:rPr>
      </w:pPr>
      <w:r w:rsidRPr="007E5C7C">
        <w:rPr>
          <w:rFonts w:ascii="ＭＳ 明朝" w:hint="eastAsia"/>
          <w:b/>
          <w:bCs/>
          <w:sz w:val="24"/>
        </w:rPr>
        <w:lastRenderedPageBreak/>
        <w:t xml:space="preserve">２　</w:t>
      </w:r>
      <w:r w:rsidR="009C307B" w:rsidRPr="007E5C7C">
        <w:rPr>
          <w:rFonts w:ascii="ＭＳ 明朝" w:hint="eastAsia"/>
          <w:b/>
          <w:bCs/>
          <w:sz w:val="24"/>
        </w:rPr>
        <w:t>不開港場寄港及び</w:t>
      </w:r>
      <w:r w:rsidR="00787D36" w:rsidRPr="007E5C7C">
        <w:rPr>
          <w:rFonts w:ascii="ＭＳ 明朝" w:hint="eastAsia"/>
          <w:b/>
          <w:bCs/>
          <w:sz w:val="24"/>
        </w:rPr>
        <w:t>沿岸輸送特許</w:t>
      </w:r>
    </w:p>
    <w:p w14:paraId="065B4430" w14:textId="77777777" w:rsidR="00701D21" w:rsidRPr="007E5C7C" w:rsidRDefault="00701D21">
      <w:pPr>
        <w:spacing w:line="240" w:lineRule="exact"/>
        <w:ind w:left="221" w:firstLine="221"/>
        <w:rPr>
          <w:rFonts w:ascii="ＭＳ 明朝"/>
        </w:rPr>
      </w:pPr>
    </w:p>
    <w:p w14:paraId="76539730" w14:textId="77777777" w:rsidR="009C307B" w:rsidRDefault="00D34666" w:rsidP="00CA5C62">
      <w:pPr>
        <w:ind w:leftChars="100" w:left="220" w:firstLineChars="100" w:firstLine="220"/>
        <w:rPr>
          <w:rFonts w:ascii="ＭＳ 明朝"/>
        </w:rPr>
      </w:pPr>
      <w:r w:rsidRPr="007E5C7C">
        <w:rPr>
          <w:rFonts w:ascii="ＭＳ 明朝" w:hint="eastAsia"/>
        </w:rPr>
        <w:t>船舶法第３条ただし書きの規定による</w:t>
      </w:r>
      <w:r w:rsidR="00152DE2">
        <w:rPr>
          <w:rFonts w:ascii="ＭＳ 明朝" w:hint="eastAsia"/>
        </w:rPr>
        <w:t>外国籍船舶の</w:t>
      </w:r>
      <w:r w:rsidR="009C307B" w:rsidRPr="007E5C7C">
        <w:rPr>
          <w:rFonts w:ascii="ＭＳ 明朝" w:hint="eastAsia"/>
        </w:rPr>
        <w:t>不開港場寄港特許及び</w:t>
      </w:r>
      <w:r w:rsidRPr="007E5C7C">
        <w:rPr>
          <w:rFonts w:ascii="ＭＳ 明朝" w:hint="eastAsia"/>
        </w:rPr>
        <w:t>沿岸輸送特許に係る特許通知書交付件数の推移は、第７～８図のとおりである。また、神戸運輸監理部が許可した沿岸輸送特許における貨物輸送量及び旅客輸送人員</w:t>
      </w:r>
      <w:r w:rsidR="00343036" w:rsidRPr="007E5C7C">
        <w:rPr>
          <w:rFonts w:ascii="ＭＳ 明朝" w:hint="eastAsia"/>
        </w:rPr>
        <w:t>の推移</w:t>
      </w:r>
      <w:r w:rsidRPr="007E5C7C">
        <w:rPr>
          <w:rFonts w:ascii="ＭＳ 明朝" w:hint="eastAsia"/>
        </w:rPr>
        <w:t>、不開港場寄港特許における仕向港別内訳</w:t>
      </w:r>
      <w:r w:rsidR="00343036" w:rsidRPr="007E5C7C">
        <w:rPr>
          <w:rFonts w:ascii="ＭＳ 明朝" w:hint="eastAsia"/>
        </w:rPr>
        <w:t>、沿岸輸送特許における輸送先別内訳</w:t>
      </w:r>
      <w:r w:rsidRPr="007E5C7C">
        <w:rPr>
          <w:rFonts w:ascii="ＭＳ 明朝" w:hint="eastAsia"/>
        </w:rPr>
        <w:t>は</w:t>
      </w:r>
      <w:r w:rsidR="00343036" w:rsidRPr="007E5C7C">
        <w:rPr>
          <w:rFonts w:ascii="ＭＳ 明朝" w:hint="eastAsia"/>
        </w:rPr>
        <w:t>、</w:t>
      </w:r>
      <w:r w:rsidR="00152DE2">
        <w:rPr>
          <w:rFonts w:ascii="ＭＳ 明朝" w:hint="eastAsia"/>
        </w:rPr>
        <w:t>第９</w:t>
      </w:r>
      <w:r w:rsidR="009C307B" w:rsidRPr="007E5C7C">
        <w:rPr>
          <w:rFonts w:ascii="ＭＳ 明朝" w:hint="eastAsia"/>
        </w:rPr>
        <w:t>～</w:t>
      </w:r>
      <w:r w:rsidRPr="007E5C7C">
        <w:rPr>
          <w:rFonts w:ascii="ＭＳ 明朝" w:hint="eastAsia"/>
        </w:rPr>
        <w:t>１２図のとおりである。</w:t>
      </w:r>
    </w:p>
    <w:p w14:paraId="3944560A" w14:textId="0DA5832B" w:rsidR="00E06360" w:rsidRPr="007E5C7C" w:rsidRDefault="00E06360" w:rsidP="00CA5C62">
      <w:pPr>
        <w:rPr>
          <w:rFonts w:ascii="ＭＳ 明朝"/>
        </w:rPr>
      </w:pPr>
    </w:p>
    <w:p w14:paraId="359EDB31" w14:textId="5C90EE5D" w:rsidR="009C307B" w:rsidRPr="007E5C7C" w:rsidRDefault="009C307B" w:rsidP="009C307B">
      <w:pPr>
        <w:rPr>
          <w:rFonts w:ascii="ＭＳ 明朝"/>
        </w:rPr>
      </w:pPr>
      <w:r w:rsidRPr="007E5C7C">
        <w:rPr>
          <w:rFonts w:ascii="ＭＳ 明朝" w:hint="eastAsia"/>
        </w:rPr>
        <w:t>第７図　不開港場寄港特許通知書交付件数</w:t>
      </w:r>
    </w:p>
    <w:p w14:paraId="35303C03" w14:textId="77777777" w:rsidR="00DD1EAF" w:rsidRDefault="00204F54" w:rsidP="008A6414">
      <w:pPr>
        <w:rPr>
          <w:rFonts w:ascii="ＭＳ 明朝"/>
        </w:rPr>
      </w:pPr>
      <w:r>
        <w:rPr>
          <w:noProof/>
        </w:rPr>
        <mc:AlternateContent>
          <mc:Choice Requires="wps">
            <w:drawing>
              <wp:anchor distT="0" distB="0" distL="114300" distR="114300" simplePos="0" relativeHeight="251886592" behindDoc="0" locked="0" layoutInCell="1" allowOverlap="1" wp14:anchorId="3554FF52" wp14:editId="18D3C7C1">
                <wp:simplePos x="0" y="0"/>
                <wp:positionH relativeFrom="margin">
                  <wp:posOffset>525145</wp:posOffset>
                </wp:positionH>
                <wp:positionV relativeFrom="paragraph">
                  <wp:posOffset>187960</wp:posOffset>
                </wp:positionV>
                <wp:extent cx="914400" cy="2857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5B9CD" w14:textId="77777777" w:rsidR="00204F54" w:rsidRDefault="00204F54" w:rsidP="00204F54">
                            <w:r>
                              <w:rPr>
                                <w:rFonts w:hint="eastAsia"/>
                              </w:rPr>
                              <w:t>（件</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54FF52" id="_x0000_t202" coordsize="21600,21600" o:spt="202" path="m,l,21600r21600,l21600,xe">
                <v:stroke joinstyle="miter"/>
                <v:path gradientshapeok="t" o:connecttype="rect"/>
              </v:shapetype>
              <v:shape id="テキスト ボックス 22" o:spid="_x0000_s1027" type="#_x0000_t202" style="position:absolute;margin-left:41.35pt;margin-top:14.8pt;width:1in;height:22.5pt;z-index:25188659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" filled="f" stroked="f" strokeweight=".5pt">
                <v:textbox>
                  <w:txbxContent>
                    <w:p w14:paraId="4DE5B9CD" w14:textId="77777777" w:rsidR="00204F54" w:rsidRDefault="00204F54" w:rsidP="00204F54">
                      <w:r>
                        <w:rPr>
                          <w:rFonts w:hint="eastAsia"/>
                        </w:rPr>
                        <w:t>（</w:t>
                      </w:r>
                      <w:r>
                        <w:rPr>
                          <w:rFonts w:hint="eastAsia"/>
                        </w:rPr>
                        <w:t>件</w:t>
                      </w:r>
                      <w:r>
                        <w:t>）</w:t>
                      </w:r>
                    </w:p>
                  </w:txbxContent>
                </v:textbox>
                <w10:wrap anchorx="margin"/>
              </v:shape>
            </w:pict>
          </mc:Fallback>
        </mc:AlternateContent>
      </w:r>
      <w:r w:rsidR="0080625A">
        <w:rPr>
          <w:noProof/>
        </w:rPr>
        <mc:AlternateContent>
          <mc:Choice Requires="wps">
            <w:drawing>
              <wp:anchor distT="0" distB="0" distL="114300" distR="114300" simplePos="0" relativeHeight="251878400" behindDoc="0" locked="0" layoutInCell="1" allowOverlap="1" wp14:anchorId="0FA2FE39" wp14:editId="7AFF92A4">
                <wp:simplePos x="0" y="0"/>
                <wp:positionH relativeFrom="margin">
                  <wp:posOffset>5483860</wp:posOffset>
                </wp:positionH>
                <wp:positionV relativeFrom="paragraph">
                  <wp:posOffset>2748280</wp:posOffset>
                </wp:positionV>
                <wp:extent cx="9144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DD556" w14:textId="77777777" w:rsidR="0080625A" w:rsidRDefault="0080625A">
                            <w:r>
                              <w:rPr>
                                <w:rFonts w:hint="eastAsia"/>
                              </w:rPr>
                              <w:t>（</w:t>
                            </w:r>
                            <w:r>
                              <w:t>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2FE39" id="テキスト ボックス 3" o:spid="_x0000_s1028" type="#_x0000_t202" style="position:absolute;margin-left:431.8pt;margin-top:216.4pt;width:1in;height:22.5pt;z-index:2518784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" filled="f" stroked="f" strokeweight=".5pt">
                <v:textbox>
                  <w:txbxContent>
                    <w:p w14:paraId="3BEDD556" w14:textId="77777777" w:rsidR="0080625A" w:rsidRDefault="0080625A">
                      <w:r>
                        <w:rPr>
                          <w:rFonts w:hint="eastAsia"/>
                        </w:rPr>
                        <w:t>（</w:t>
                      </w:r>
                      <w:r>
                        <w:t>年度）</w:t>
                      </w:r>
                    </w:p>
                  </w:txbxContent>
                </v:textbox>
                <w10:wrap anchorx="margin"/>
              </v:shape>
            </w:pict>
          </mc:Fallback>
        </mc:AlternateContent>
      </w:r>
      <w:r>
        <w:rPr>
          <w:noProof/>
        </w:rPr>
        <w:drawing>
          <wp:inline distT="0" distB="0" distL="0" distR="0" wp14:anchorId="39A997C9" wp14:editId="3A30DDC0">
            <wp:extent cx="6299835" cy="2970530"/>
            <wp:effectExtent l="0" t="0" r="5715" b="1270"/>
            <wp:docPr id="21" name="グラフ 21">
              <a:extLst xmlns:a="http://schemas.openxmlformats.org/drawingml/2006/main">
                <a:ext uri="{FF2B5EF4-FFF2-40B4-BE49-F238E27FC236}">
                  <a16:creationId xmlns:a16="http://schemas.microsoft.com/office/drawing/2014/main" id="{00000000-0008-0000-0100-0000746D38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7B14E3" w14:textId="77777777" w:rsidR="00F03DFD" w:rsidRPr="007E5C7C" w:rsidRDefault="00F03DFD" w:rsidP="008A6414">
      <w:pPr>
        <w:rPr>
          <w:rFonts w:ascii="ＭＳ 明朝"/>
        </w:rPr>
      </w:pPr>
    </w:p>
    <w:p w14:paraId="0ADCFB1F" w14:textId="2FCBD10E" w:rsidR="00C778B0" w:rsidRDefault="00D34666" w:rsidP="008A6414">
      <w:pPr>
        <w:rPr>
          <w:rFonts w:ascii="ＭＳ 明朝"/>
        </w:rPr>
      </w:pPr>
      <w:r w:rsidRPr="007E5C7C">
        <w:rPr>
          <w:rFonts w:ascii="ＭＳ 明朝" w:hint="eastAsia"/>
        </w:rPr>
        <w:t>第</w:t>
      </w:r>
      <w:r w:rsidR="009C307B" w:rsidRPr="007E5C7C">
        <w:rPr>
          <w:rFonts w:ascii="ＭＳ 明朝" w:hint="eastAsia"/>
        </w:rPr>
        <w:t>８</w:t>
      </w:r>
      <w:r w:rsidRPr="007E5C7C">
        <w:rPr>
          <w:rFonts w:ascii="ＭＳ 明朝" w:hint="eastAsia"/>
        </w:rPr>
        <w:t>図　沿岸輸送特許通知書交付件数</w:t>
      </w:r>
    </w:p>
    <w:p w14:paraId="5A9A7FA5" w14:textId="77777777" w:rsidR="00F03DFD" w:rsidRPr="00F03DFD" w:rsidRDefault="00204F54" w:rsidP="008A6414">
      <w:pPr>
        <w:rPr>
          <w:rFonts w:ascii="ＭＳ 明朝"/>
        </w:rPr>
      </w:pPr>
      <w:r>
        <w:rPr>
          <w:noProof/>
        </w:rPr>
        <mc:AlternateContent>
          <mc:Choice Requires="wps">
            <w:drawing>
              <wp:anchor distT="0" distB="0" distL="114300" distR="114300" simplePos="0" relativeHeight="251888640" behindDoc="0" locked="0" layoutInCell="1" allowOverlap="1" wp14:anchorId="7FB7DF85" wp14:editId="4C06EA2D">
                <wp:simplePos x="0" y="0"/>
                <wp:positionH relativeFrom="margin">
                  <wp:posOffset>590550</wp:posOffset>
                </wp:positionH>
                <wp:positionV relativeFrom="paragraph">
                  <wp:posOffset>213995</wp:posOffset>
                </wp:positionV>
                <wp:extent cx="914400" cy="285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35285" w14:textId="77777777" w:rsidR="00204F54" w:rsidRDefault="00204F54" w:rsidP="00204F54">
                            <w:r>
                              <w:rPr>
                                <w:rFonts w:hint="eastAsia"/>
                              </w:rPr>
                              <w:t>（件</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B7DF85" id="テキスト ボックス 24" o:spid="_x0000_s1029" type="#_x0000_t202" style="position:absolute;margin-left:46.5pt;margin-top:16.85pt;width:1in;height:22.5pt;z-index:2518886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" filled="f" stroked="f" strokeweight=".5pt">
                <v:textbox>
                  <w:txbxContent>
                    <w:p w14:paraId="56635285" w14:textId="77777777" w:rsidR="00204F54" w:rsidRDefault="00204F54" w:rsidP="00204F54">
                      <w:r>
                        <w:rPr>
                          <w:rFonts w:hint="eastAsia"/>
                        </w:rPr>
                        <w:t>（</w:t>
                      </w:r>
                      <w:r>
                        <w:rPr>
                          <w:rFonts w:hint="eastAsia"/>
                        </w:rPr>
                        <w:t>件</w:t>
                      </w:r>
                      <w:r>
                        <w:t>）</w:t>
                      </w:r>
                    </w:p>
                  </w:txbxContent>
                </v:textbox>
                <w10:wrap anchorx="margin"/>
              </v:shape>
            </w:pict>
          </mc:Fallback>
        </mc:AlternateContent>
      </w:r>
      <w:r w:rsidR="00F03DFD">
        <w:rPr>
          <w:noProof/>
        </w:rPr>
        <mc:AlternateContent>
          <mc:Choice Requires="wpg">
            <w:drawing>
              <wp:anchor distT="0" distB="0" distL="114300" distR="114300" simplePos="0" relativeHeight="251877376" behindDoc="0" locked="0" layoutInCell="1" allowOverlap="1" wp14:anchorId="405299BD" wp14:editId="3BE0B5E3">
                <wp:simplePos x="0" y="0"/>
                <wp:positionH relativeFrom="page">
                  <wp:posOffset>866775</wp:posOffset>
                </wp:positionH>
                <wp:positionV relativeFrom="paragraph">
                  <wp:posOffset>40640</wp:posOffset>
                </wp:positionV>
                <wp:extent cx="6067425" cy="3000375"/>
                <wp:effectExtent l="0" t="0" r="0" b="9525"/>
                <wp:wrapNone/>
                <wp:docPr id="13" name="グループ化 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Group">
                    <wpg:wgp>
                      <wpg:cNvGrpSpPr/>
                      <wpg:grpSpPr>
                        <a:xfrm>
                          <a:off x="0" y="0"/>
                          <a:ext cx="6067425" cy="3000375"/>
                          <a:chOff x="0" y="0"/>
                          <a:chExt cx="6557072" cy="3323310"/>
                        </a:xfrm>
                      </wpg:grpSpPr>
                      <wpg:graphicFrame>
                        <wpg:cNvPr id="14" name="Chart 8">
                          <a:extLst>
                            <a:ext uri="{FF2B5EF4-FFF2-40B4-BE49-F238E27FC236}">
                              <a16:creationId xmlns:a16="http://schemas.microsoft.com/office/drawing/2014/main" id="{00000000-0008-0000-0100-0000716D3800}"/>
                            </a:ext>
                          </a:extLst>
                        </wpg:cNvPr>
                        <wpg:cNvFrPr>
                          <a:graphicFrameLocks/>
                        </wpg:cNvFrPr>
                        <wpg:xfrm>
                          <a:off x="0" y="0"/>
                          <a:ext cx="6557072" cy="3288846"/>
                        </wpg:xfrm>
                        <a:graphic>
                          <a:graphicData uri="http://schemas.openxmlformats.org/drawingml/2006/chart">
                            <c:chart xmlns:c="http://schemas.openxmlformats.org/drawingml/2006/chart" xmlns:r="http://schemas.openxmlformats.org/officeDocument/2006/relationships" r:id="rId16"/>
                          </a:graphicData>
                        </a:graphic>
                      </wpg:graphicFrame>
                      <wps:wsp>
                        <wps:cNvPr id="19" name="テキスト ボックス 1">
                          <a:extLst>
                            <a:ext uri="{FF2B5EF4-FFF2-40B4-BE49-F238E27FC236}">
                              <a16:creationId xmlns:a16="http://schemas.microsoft.com/office/drawing/2014/main" id="{00000000-0008-0000-0100-000019000000}"/>
                            </a:ext>
                          </a:extLst>
                        </wps:cNvPr>
                        <wps:cNvSpPr txBox="1"/>
                        <wps:spPr bwMode="auto">
                          <a:xfrm>
                            <a:off x="5259083" y="2977756"/>
                            <a:ext cx="1132287" cy="345554"/>
                          </a:xfrm>
                          <a:prstGeom prst="rect">
                            <a:avLst/>
                          </a:prstGeom>
                        </wps:spPr>
                        <wps:txbx>
                          <w:txbxContent>
                            <w:p w14:paraId="2AEE6629" w14:textId="77777777" w:rsidR="00F03DFD" w:rsidRDefault="00F03DFD" w:rsidP="00F03DFD">
                              <w:pPr>
                                <w:pStyle w:val="Web"/>
                                <w:spacing w:before="0" w:beforeAutospacing="0" w:after="0" w:afterAutospacing="0"/>
                                <w:ind w:right="180"/>
                                <w:jc w:val="right"/>
                              </w:pPr>
                            </w:p>
                          </w:txbxContent>
                        </wps:txbx>
                        <wps:bodyPr wrap="square" rtlCol="0"/>
                      </wps:wsp>
                      <wps:wsp>
                        <wps:cNvPr id="20" name="正方形/長方形 20">
                          <a:extLst>
                            <a:ext uri="{FF2B5EF4-FFF2-40B4-BE49-F238E27FC236}">
                              <a16:creationId xmlns:a16="http://schemas.microsoft.com/office/drawing/2014/main" id="{00000000-0008-0000-0100-00001D000000}"/>
                            </a:ext>
                          </a:extLst>
                        </wps:cNvPr>
                        <wps:cNvSpPr/>
                        <wps:spPr bwMode="auto">
                          <a:xfrm>
                            <a:off x="323779" y="255026"/>
                            <a:ext cx="946301" cy="19668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F70E5D0" w14:textId="77777777" w:rsidR="00F03DFD" w:rsidRDefault="00F03DFD" w:rsidP="00F03DFD">
                              <w:pPr>
                                <w:pStyle w:val="Web"/>
                                <w:spacing w:before="0" w:beforeAutospacing="0" w:after="0" w:afterAutospacing="0"/>
                                <w:jc w:val="center"/>
                              </w:pPr>
                              <w:r>
                                <w:rPr>
                                  <w:rFonts w:asciiTheme="minorHAnsi" w:eastAsia="$ＪＳ明朝" w:cstheme="minorBidi" w:hint="eastAsia"/>
                                  <w:color w:val="000000" w:themeColor="dark1"/>
                                  <w:sz w:val="18"/>
                                  <w:szCs w:val="18"/>
                                </w:rPr>
                                <w:t>（個、</w:t>
                              </w:r>
                              <w:r w:rsidR="00204F54" w:rsidRPr="00204F54">
                                <w:rPr>
                                  <w:rFonts w:asciiTheme="minorHAnsi" w:eastAsia="$ＪＳ明朝" w:cstheme="minorBidi" w:hint="eastAsia"/>
                                  <w:noProof/>
                                  <w:color w:val="000000" w:themeColor="dark1"/>
                                  <w:sz w:val="18"/>
                                  <w:szCs w:val="18"/>
                                </w:rPr>
                                <w:drawing>
                                  <wp:inline distT="0" distB="0" distL="0" distR="0" wp14:anchorId="6421C37C" wp14:editId="7E556175">
                                    <wp:extent cx="609600" cy="285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a:noFill/>
                                            </a:ln>
                                          </pic:spPr>
                                        </pic:pic>
                                      </a:graphicData>
                                    </a:graphic>
                                  </wp:inline>
                                </w:drawing>
                              </w:r>
                              <w:r>
                                <w:rPr>
                                  <w:rFonts w:asciiTheme="minorHAnsi" w:eastAsia="$ＪＳ明朝" w:cstheme="minorBidi" w:hint="eastAsia"/>
                                  <w:color w:val="000000" w:themeColor="dark1"/>
                                  <w:sz w:val="18"/>
                                  <w:szCs w:val="18"/>
                                </w:rPr>
                                <w:t>人）</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405299BD" id="グループ化 2" o:spid="_x0000_s1030" style="position:absolute;margin-left:68.25pt;margin-top:3.2pt;width:477.75pt;height:236.25pt;z-index:251877376;mso-position-horizontal-relative:page;mso-width-relative:margin;mso-height-relative:margin" coordsize="65570,33233"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 o:spid="_x0000_s1031" type="#_x0000_t75" style="position:absolute;width:65550;height:328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">
                  <v:imagedata r:id="rId18" o:title=""/>
                  <o:lock v:ext="edit" aspectratio="f"/>
                </v:shape>
                <v:shape id="テキスト ボックス 1" o:spid="_x0000_s1032" type="#_x0000_t202" style="position:absolute;left:52590;top:29777;width:11323;height: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2AEE6629" w14:textId="77777777" w:rsidR="00F03DFD" w:rsidRDefault="00F03DFD" w:rsidP="00F03DFD">
                        <w:pPr>
                          <w:pStyle w:val="Web"/>
                          <w:spacing w:before="0" w:beforeAutospacing="0" w:after="0" w:afterAutospacing="0"/>
                          <w:ind w:right="180"/>
                          <w:jc w:val="right"/>
                        </w:pPr>
                      </w:p>
                    </w:txbxContent>
                  </v:textbox>
                </v:shape>
                <v:rect id="正方形/長方形 20" o:spid="_x0000_s1033" style="position:absolute;left:3237;top:2550;width:9463;height:19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F8AA&#10;AADbAAAADwAAAGRycy9kb3ducmV2LnhtbERPTWuDQBC9B/Iflgn0lqyREop1FSlpaY7VQult4k7U&#10;1J0Vd2v033cPgR4f7zvNZ9OLiUbXWVaw30UgiGurO24UfFav2ycQziNr7C2TgoUc5Nl6lWKi7Y0/&#10;aCp9I0IIuwQVtN4PiZSubsmg29mBOHAXOxr0AY6N1CPeQrjpZRxFB2mw49DQ4kAvLdU/5a9R4M7T&#10;qVqG4uv67epzcWRTPZ7elHrYzMUzCE+z/xff3e9aQRzWhy/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4F8AAAADbAAAADwAAAAAAAAAAAAAAAACYAgAAZHJzL2Rvd25y&#10;ZXYueG1sUEsFBgAAAAAEAAQA9QAAAIUDAAAAAA==&#10;" filled="f" stroked="f" strokeweight="2pt">
                  <v:textbox>
                    <w:txbxContent>
                      <w:p w14:paraId="0F70E5D0" w14:textId="77777777" w:rsidR="00F03DFD" w:rsidRDefault="00F03DFD" w:rsidP="00F03DFD">
                        <w:pPr>
                          <w:pStyle w:val="Web"/>
                          <w:spacing w:before="0" w:beforeAutospacing="0" w:after="0" w:afterAutospacing="0"/>
                          <w:jc w:val="center"/>
                        </w:pPr>
                        <w:r>
                          <w:rPr>
                            <w:rFonts w:asciiTheme="minorHAnsi" w:eastAsia="$ＪＳ明朝" w:cstheme="minorBidi" w:hint="eastAsia"/>
                            <w:color w:val="000000" w:themeColor="dark1"/>
                            <w:sz w:val="18"/>
                            <w:szCs w:val="18"/>
                          </w:rPr>
                          <w:t>（個、</w:t>
                        </w:r>
                        <w:r w:rsidR="00204F54" w:rsidRPr="00204F54">
                          <w:rPr>
                            <w:rFonts w:asciiTheme="minorHAnsi" w:eastAsia="$ＪＳ明朝" w:cstheme="minorBidi" w:hint="eastAsia"/>
                            <w:noProof/>
                            <w:color w:val="000000" w:themeColor="dark1"/>
                            <w:sz w:val="18"/>
                            <w:szCs w:val="18"/>
                          </w:rPr>
                          <w:drawing>
                            <wp:inline distT="0" distB="0" distL="0" distR="0" wp14:anchorId="6421C37C" wp14:editId="7E556175">
                              <wp:extent cx="609600" cy="285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a:noFill/>
                                      </a:ln>
                                    </pic:spPr>
                                  </pic:pic>
                                </a:graphicData>
                              </a:graphic>
                            </wp:inline>
                          </w:drawing>
                        </w:r>
                        <w:r>
                          <w:rPr>
                            <w:rFonts w:asciiTheme="minorHAnsi" w:eastAsia="$ＪＳ明朝" w:cstheme="minorBidi" w:hint="eastAsia"/>
                            <w:color w:val="000000" w:themeColor="dark1"/>
                            <w:sz w:val="18"/>
                            <w:szCs w:val="18"/>
                          </w:rPr>
                          <w:t>人）</w:t>
                        </w:r>
                      </w:p>
                    </w:txbxContent>
                  </v:textbox>
                </v:rect>
                <w10:wrap anchorx="page"/>
              </v:group>
            </w:pict>
          </mc:Fallback>
        </mc:AlternateContent>
      </w:r>
    </w:p>
    <w:p w14:paraId="00ADFD15" w14:textId="422454E8" w:rsidR="00766730" w:rsidRDefault="0080625A" w:rsidP="000D1B48">
      <w:pPr>
        <w:rPr>
          <w:rFonts w:ascii="ＭＳ 明朝"/>
        </w:rPr>
      </w:pPr>
      <w:r>
        <w:rPr>
          <w:noProof/>
        </w:rPr>
        <mc:AlternateContent>
          <mc:Choice Requires="wps">
            <w:drawing>
              <wp:anchor distT="0" distB="0" distL="114300" distR="114300" simplePos="0" relativeHeight="251880448" behindDoc="0" locked="0" layoutInCell="1" allowOverlap="1" wp14:anchorId="36AE9138" wp14:editId="6205DD52">
                <wp:simplePos x="0" y="0"/>
                <wp:positionH relativeFrom="margin">
                  <wp:posOffset>5464810</wp:posOffset>
                </wp:positionH>
                <wp:positionV relativeFrom="paragraph">
                  <wp:posOffset>2424430</wp:posOffset>
                </wp:positionV>
                <wp:extent cx="9144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02689" w14:textId="77777777" w:rsidR="0080625A" w:rsidRDefault="0080625A" w:rsidP="0080625A">
                            <w:r>
                              <w:rPr>
                                <w:rFonts w:hint="eastAsia"/>
                              </w:rPr>
                              <w:t>（</w:t>
                            </w:r>
                            <w:r>
                              <w:t>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AE9138" id="テキスト ボックス 5" o:spid="_x0000_s1034" type="#_x0000_t202" style="position:absolute;margin-left:430.3pt;margin-top:190.9pt;width:1in;height:24pt;z-index:2518804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" filled="f" stroked="f" strokeweight=".5pt">
                <v:textbox>
                  <w:txbxContent>
                    <w:p w14:paraId="53202689" w14:textId="77777777" w:rsidR="0080625A" w:rsidRDefault="0080625A" w:rsidP="0080625A">
                      <w:r>
                        <w:rPr>
                          <w:rFonts w:hint="eastAsia"/>
                        </w:rPr>
                        <w:t>（</w:t>
                      </w:r>
                      <w:r>
                        <w:t>年度）</w:t>
                      </w:r>
                    </w:p>
                  </w:txbxContent>
                </v:textbox>
                <w10:wrap anchorx="margin"/>
              </v:shape>
            </w:pict>
          </mc:Fallback>
        </mc:AlternateContent>
      </w:r>
    </w:p>
    <w:p w14:paraId="54836185" w14:textId="77777777" w:rsidR="001A38AE" w:rsidRDefault="001A38AE" w:rsidP="000D1B48">
      <w:pPr>
        <w:rPr>
          <w:rFonts w:ascii="ＭＳ 明朝"/>
        </w:rPr>
      </w:pPr>
    </w:p>
    <w:p w14:paraId="4F40FB44" w14:textId="77777777" w:rsidR="001A38AE" w:rsidRDefault="001A38AE" w:rsidP="000D1B48">
      <w:pPr>
        <w:rPr>
          <w:rFonts w:ascii="ＭＳ 明朝"/>
        </w:rPr>
      </w:pPr>
    </w:p>
    <w:p w14:paraId="0AF43247" w14:textId="77777777" w:rsidR="001A38AE" w:rsidRDefault="001A38AE" w:rsidP="000D1B48">
      <w:pPr>
        <w:rPr>
          <w:rFonts w:ascii="ＭＳ 明朝"/>
        </w:rPr>
      </w:pPr>
    </w:p>
    <w:p w14:paraId="553987B6" w14:textId="77777777" w:rsidR="001A38AE" w:rsidRDefault="001A38AE" w:rsidP="000D1B48">
      <w:pPr>
        <w:rPr>
          <w:rFonts w:ascii="ＭＳ 明朝"/>
        </w:rPr>
      </w:pPr>
    </w:p>
    <w:p w14:paraId="1B183A9E" w14:textId="77777777" w:rsidR="001A38AE" w:rsidRDefault="001A38AE" w:rsidP="000D1B48">
      <w:pPr>
        <w:rPr>
          <w:rFonts w:ascii="ＭＳ 明朝"/>
        </w:rPr>
      </w:pPr>
    </w:p>
    <w:p w14:paraId="0B8D8FA6" w14:textId="77777777" w:rsidR="001A38AE" w:rsidRDefault="001A38AE" w:rsidP="000D1B48">
      <w:pPr>
        <w:rPr>
          <w:rFonts w:ascii="ＭＳ 明朝"/>
        </w:rPr>
      </w:pPr>
    </w:p>
    <w:p w14:paraId="50CC9B63" w14:textId="77777777" w:rsidR="001A38AE" w:rsidRDefault="001A38AE" w:rsidP="000D1B48">
      <w:pPr>
        <w:rPr>
          <w:rFonts w:ascii="ＭＳ 明朝"/>
        </w:rPr>
      </w:pPr>
    </w:p>
    <w:p w14:paraId="5471F4C3" w14:textId="77777777" w:rsidR="001A38AE" w:rsidRDefault="001A38AE" w:rsidP="000D1B48">
      <w:pPr>
        <w:rPr>
          <w:rFonts w:ascii="ＭＳ 明朝"/>
        </w:rPr>
      </w:pPr>
    </w:p>
    <w:p w14:paraId="32C7C7D7" w14:textId="77777777" w:rsidR="001A38AE" w:rsidRDefault="001A38AE" w:rsidP="000D1B48">
      <w:pPr>
        <w:rPr>
          <w:rFonts w:ascii="ＭＳ 明朝"/>
        </w:rPr>
      </w:pPr>
    </w:p>
    <w:p w14:paraId="354A4545" w14:textId="77777777" w:rsidR="001A38AE" w:rsidRDefault="001A38AE" w:rsidP="000D1B48">
      <w:pPr>
        <w:rPr>
          <w:rFonts w:ascii="ＭＳ 明朝"/>
        </w:rPr>
      </w:pPr>
    </w:p>
    <w:p w14:paraId="7D502A73" w14:textId="77777777" w:rsidR="001A38AE" w:rsidRDefault="001A38AE" w:rsidP="000D1B48">
      <w:pPr>
        <w:rPr>
          <w:rFonts w:ascii="ＭＳ 明朝"/>
        </w:rPr>
      </w:pPr>
    </w:p>
    <w:p w14:paraId="2DD2B478" w14:textId="12BC885D" w:rsidR="00E0063D" w:rsidRPr="007E5C7C" w:rsidRDefault="00D34666" w:rsidP="000D1B48">
      <w:pPr>
        <w:rPr>
          <w:rFonts w:ascii="ＭＳ 明朝"/>
        </w:rPr>
      </w:pPr>
      <w:r w:rsidRPr="007E5C7C">
        <w:rPr>
          <w:rFonts w:ascii="ＭＳ 明朝" w:hint="eastAsia"/>
        </w:rPr>
        <w:lastRenderedPageBreak/>
        <w:t>第９図　沿岸輸送特許における貨物輸送量</w:t>
      </w:r>
    </w:p>
    <w:p w14:paraId="5CB2A679" w14:textId="77777777" w:rsidR="002F795A" w:rsidRPr="007E5C7C" w:rsidRDefault="00204F54" w:rsidP="00E0063D">
      <w:pPr>
        <w:jc w:val="both"/>
        <w:rPr>
          <w:rFonts w:ascii="ＭＳ 明朝"/>
        </w:rPr>
      </w:pPr>
      <w:r>
        <w:rPr>
          <w:noProof/>
        </w:rPr>
        <mc:AlternateContent>
          <mc:Choice Requires="wps">
            <w:drawing>
              <wp:anchor distT="0" distB="0" distL="114300" distR="114300" simplePos="0" relativeHeight="251890688" behindDoc="0" locked="0" layoutInCell="1" allowOverlap="1" wp14:anchorId="160873AD" wp14:editId="5D4A6201">
                <wp:simplePos x="0" y="0"/>
                <wp:positionH relativeFrom="margin">
                  <wp:posOffset>466725</wp:posOffset>
                </wp:positionH>
                <wp:positionV relativeFrom="paragraph">
                  <wp:posOffset>287655</wp:posOffset>
                </wp:positionV>
                <wp:extent cx="914400" cy="2857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C15A4" w14:textId="3315F1A7" w:rsidR="00204F54" w:rsidRDefault="00204F54" w:rsidP="00204F54">
                            <w:r>
                              <w:rPr>
                                <w:rFonts w:hint="eastAsia"/>
                              </w:rPr>
                              <w:t>（</w:t>
                            </w:r>
                            <w:r w:rsidR="007929BA">
                              <w:rPr>
                                <w:rFonts w:hint="eastAsia"/>
                              </w:rPr>
                              <w:t>本／</w:t>
                            </w:r>
                            <w:r w:rsidR="007929BA">
                              <w:t>個</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0873AD" id="テキスト ボックス 26" o:spid="_x0000_s1035" type="#_x0000_t202" style="position:absolute;left:0;text-align:left;margin-left:36.75pt;margin-top:22.65pt;width:1in;height:22.5pt;z-index:2518906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" filled="f" stroked="f" strokeweight=".5pt">
                <v:textbox>
                  <w:txbxContent>
                    <w:p w14:paraId="438C15A4" w14:textId="3315F1A7" w:rsidR="00204F54" w:rsidRDefault="00204F54" w:rsidP="00204F54">
                      <w:r>
                        <w:rPr>
                          <w:rFonts w:hint="eastAsia"/>
                        </w:rPr>
                        <w:t>（</w:t>
                      </w:r>
                      <w:r w:rsidR="007929BA">
                        <w:rPr>
                          <w:rFonts w:hint="eastAsia"/>
                        </w:rPr>
                        <w:t>本／</w:t>
                      </w:r>
                      <w:r w:rsidR="007929BA">
                        <w:t>個</w:t>
                      </w:r>
                      <w:r>
                        <w:t>）</w:t>
                      </w:r>
                    </w:p>
                  </w:txbxContent>
                </v:textbox>
                <w10:wrap anchorx="margin"/>
              </v:shape>
            </w:pict>
          </mc:Fallback>
        </mc:AlternateContent>
      </w:r>
      <w:r w:rsidR="0080625A">
        <w:rPr>
          <w:noProof/>
        </w:rPr>
        <mc:AlternateContent>
          <mc:Choice Requires="wps">
            <w:drawing>
              <wp:anchor distT="0" distB="0" distL="114300" distR="114300" simplePos="0" relativeHeight="251882496" behindDoc="0" locked="0" layoutInCell="1" allowOverlap="1" wp14:anchorId="099E9603" wp14:editId="23ED95CF">
                <wp:simplePos x="0" y="0"/>
                <wp:positionH relativeFrom="margin">
                  <wp:posOffset>5514975</wp:posOffset>
                </wp:positionH>
                <wp:positionV relativeFrom="paragraph">
                  <wp:posOffset>2947670</wp:posOffset>
                </wp:positionV>
                <wp:extent cx="9144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3901A" w14:textId="77777777" w:rsidR="0080625A" w:rsidRDefault="0080625A" w:rsidP="0080625A">
                            <w:r>
                              <w:rPr>
                                <w:rFonts w:hint="eastAsia"/>
                              </w:rPr>
                              <w:t>（</w:t>
                            </w:r>
                            <w:r>
                              <w:t>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E9603" id="テキスト ボックス 6" o:spid="_x0000_s1036" type="#_x0000_t202" style="position:absolute;left:0;text-align:left;margin-left:434.25pt;margin-top:232.1pt;width:1in;height:24pt;z-index:2518824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" filled="f" stroked="f" strokeweight=".5pt">
                <v:textbox>
                  <w:txbxContent>
                    <w:p w14:paraId="22A3901A" w14:textId="77777777" w:rsidR="0080625A" w:rsidRDefault="0080625A" w:rsidP="0080625A">
                      <w:r>
                        <w:rPr>
                          <w:rFonts w:hint="eastAsia"/>
                        </w:rPr>
                        <w:t>（</w:t>
                      </w:r>
                      <w:r>
                        <w:t>年度）</w:t>
                      </w:r>
                    </w:p>
                  </w:txbxContent>
                </v:textbox>
                <w10:wrap anchorx="margin"/>
              </v:shape>
            </w:pict>
          </mc:Fallback>
        </mc:AlternateContent>
      </w:r>
      <w:r w:rsidR="002F795A">
        <w:rPr>
          <w:noProof/>
        </w:rPr>
        <w:drawing>
          <wp:inline distT="0" distB="0" distL="0" distR="0" wp14:anchorId="6C98D9D3" wp14:editId="3EE95343">
            <wp:extent cx="6299835" cy="3169920"/>
            <wp:effectExtent l="0" t="0" r="5715" b="0"/>
            <wp:docPr id="1" name="グラフ 1">
              <a:extLst xmlns:a="http://schemas.openxmlformats.org/drawingml/2006/main">
                <a:ext uri="{FF2B5EF4-FFF2-40B4-BE49-F238E27FC236}">
                  <a16:creationId xmlns:a16="http://schemas.microsoft.com/office/drawing/2014/main" id="{00000000-0008-0000-0100-0000696D38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A9555F" w14:textId="77777777" w:rsidR="001B0617" w:rsidRDefault="001B0617" w:rsidP="001B0617">
      <w:pPr>
        <w:rPr>
          <w:rFonts w:ascii="ＭＳ 明朝"/>
        </w:rPr>
      </w:pPr>
    </w:p>
    <w:p w14:paraId="1AEC9238" w14:textId="759692D9" w:rsidR="001B0617" w:rsidRPr="00204F54" w:rsidRDefault="00D34666">
      <w:pPr>
        <w:rPr>
          <w:rFonts w:ascii="ＭＳ 明朝"/>
          <w:noProof/>
          <w:color w:val="FF0000"/>
        </w:rPr>
      </w:pPr>
      <w:r w:rsidRPr="007E5C7C">
        <w:rPr>
          <w:rFonts w:ascii="ＭＳ 明朝" w:hint="eastAsia"/>
        </w:rPr>
        <w:t>第１０図　沿岸輸送特許における旅客輸送人員</w:t>
      </w:r>
    </w:p>
    <w:p w14:paraId="00B23EF9" w14:textId="77777777" w:rsidR="002F795A" w:rsidRPr="007E5C7C" w:rsidRDefault="00204F54">
      <w:pPr>
        <w:rPr>
          <w:rFonts w:ascii="ＭＳ 明朝"/>
        </w:rPr>
      </w:pPr>
      <w:r>
        <w:rPr>
          <w:noProof/>
        </w:rPr>
        <mc:AlternateContent>
          <mc:Choice Requires="wps">
            <w:drawing>
              <wp:anchor distT="0" distB="0" distL="114300" distR="114300" simplePos="0" relativeHeight="251892736" behindDoc="0" locked="0" layoutInCell="1" allowOverlap="1" wp14:anchorId="182C027D" wp14:editId="6B684462">
                <wp:simplePos x="0" y="0"/>
                <wp:positionH relativeFrom="margin">
                  <wp:posOffset>476250</wp:posOffset>
                </wp:positionH>
                <wp:positionV relativeFrom="paragraph">
                  <wp:posOffset>154305</wp:posOffset>
                </wp:positionV>
                <wp:extent cx="914400"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E69F5" w14:textId="4A97458E" w:rsidR="00204F54" w:rsidRDefault="00204F54" w:rsidP="00204F54">
                            <w:r>
                              <w:rPr>
                                <w:rFonts w:hint="eastAsia"/>
                              </w:rPr>
                              <w:t>（</w:t>
                            </w:r>
                            <w:r w:rsidR="007929BA">
                              <w:rPr>
                                <w:rFonts w:hint="eastAsia"/>
                              </w:rPr>
                              <w:t>人</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2C027D" id="テキスト ボックス 27" o:spid="_x0000_s1037" type="#_x0000_t202" style="position:absolute;margin-left:37.5pt;margin-top:12.15pt;width:1in;height:22.5pt;z-index:2518927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" filled="f" stroked="f" strokeweight=".5pt">
                <v:textbox>
                  <w:txbxContent>
                    <w:p w14:paraId="4BAE69F5" w14:textId="4A97458E" w:rsidR="00204F54" w:rsidRDefault="00204F54" w:rsidP="00204F54">
                      <w:r>
                        <w:rPr>
                          <w:rFonts w:hint="eastAsia"/>
                        </w:rPr>
                        <w:t>（</w:t>
                      </w:r>
                      <w:r w:rsidR="007929BA">
                        <w:rPr>
                          <w:rFonts w:hint="eastAsia"/>
                        </w:rPr>
                        <w:t>人</w:t>
                      </w:r>
                      <w:r>
                        <w:t>）</w:t>
                      </w:r>
                    </w:p>
                  </w:txbxContent>
                </v:textbox>
                <w10:wrap anchorx="margin"/>
              </v:shape>
            </w:pict>
          </mc:Fallback>
        </mc:AlternateContent>
      </w:r>
      <w:r>
        <w:rPr>
          <w:noProof/>
        </w:rPr>
        <w:drawing>
          <wp:inline distT="0" distB="0" distL="0" distR="0" wp14:anchorId="1A144EAD" wp14:editId="181B0C0E">
            <wp:extent cx="6071039" cy="3160519"/>
            <wp:effectExtent l="0" t="0" r="6350" b="1905"/>
            <wp:docPr id="28" name="グラフ 28">
              <a:extLst xmlns:a="http://schemas.openxmlformats.org/drawingml/2006/main">
                <a:ext uri="{FF2B5EF4-FFF2-40B4-BE49-F238E27FC236}">
                  <a16:creationId xmlns:a16="http://schemas.microsoft.com/office/drawing/2014/main" id="{00000000-0008-0000-0100-00006D6D38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80625A">
        <w:rPr>
          <w:noProof/>
        </w:rPr>
        <mc:AlternateContent>
          <mc:Choice Requires="wps">
            <w:drawing>
              <wp:anchor distT="0" distB="0" distL="114300" distR="114300" simplePos="0" relativeHeight="251884544" behindDoc="0" locked="0" layoutInCell="1" allowOverlap="1" wp14:anchorId="60AA3A51" wp14:editId="7D8C2F55">
                <wp:simplePos x="0" y="0"/>
                <wp:positionH relativeFrom="margin">
                  <wp:align>right</wp:align>
                </wp:positionH>
                <wp:positionV relativeFrom="paragraph">
                  <wp:posOffset>2878455</wp:posOffset>
                </wp:positionV>
                <wp:extent cx="91440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B7D0A" w14:textId="77777777" w:rsidR="0080625A" w:rsidRDefault="0080625A" w:rsidP="0080625A">
                            <w:r>
                              <w:rPr>
                                <w:rFonts w:hint="eastAsia"/>
                              </w:rPr>
                              <w:t>（</w:t>
                            </w:r>
                            <w:r>
                              <w:t>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A3A51" id="テキスト ボックス 8" o:spid="_x0000_s1038" type="#_x0000_t202" style="position:absolute;margin-left:20.8pt;margin-top:226.65pt;width:1in;height:24pt;z-index:25188454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" filled="f" stroked="f" strokeweight=".5pt">
                <v:textbox>
                  <w:txbxContent>
                    <w:p w14:paraId="5CFB7D0A" w14:textId="77777777" w:rsidR="0080625A" w:rsidRDefault="0080625A" w:rsidP="0080625A">
                      <w:r>
                        <w:rPr>
                          <w:rFonts w:hint="eastAsia"/>
                        </w:rPr>
                        <w:t>（</w:t>
                      </w:r>
                      <w:r>
                        <w:t>年度）</w:t>
                      </w:r>
                    </w:p>
                  </w:txbxContent>
                </v:textbox>
                <w10:wrap anchorx="margin"/>
              </v:shape>
            </w:pict>
          </mc:Fallback>
        </mc:AlternateContent>
      </w:r>
    </w:p>
    <w:p w14:paraId="512674A7" w14:textId="77777777" w:rsidR="00016B22" w:rsidRDefault="00016B22">
      <w:pPr>
        <w:rPr>
          <w:rFonts w:ascii="ＭＳ 明朝"/>
        </w:rPr>
      </w:pPr>
    </w:p>
    <w:p w14:paraId="456084F2" w14:textId="77777777" w:rsidR="00BA64BA" w:rsidRDefault="00BA64BA">
      <w:pPr>
        <w:rPr>
          <w:rFonts w:ascii="ＭＳ 明朝"/>
        </w:rPr>
      </w:pPr>
      <w:r>
        <w:rPr>
          <w:rFonts w:ascii="ＭＳ 明朝"/>
        </w:rPr>
        <w:br w:type="page"/>
      </w:r>
    </w:p>
    <w:p w14:paraId="70EF3C2C" w14:textId="026A5C38" w:rsidR="00701D21" w:rsidRPr="007E5C7C" w:rsidRDefault="00D34666" w:rsidP="001B0617">
      <w:pPr>
        <w:rPr>
          <w:rFonts w:ascii="ＭＳ 明朝"/>
        </w:rPr>
      </w:pPr>
      <w:r w:rsidRPr="007E5C7C">
        <w:rPr>
          <w:rFonts w:ascii="ＭＳ 明朝" w:hint="eastAsia"/>
        </w:rPr>
        <w:lastRenderedPageBreak/>
        <w:t xml:space="preserve">第１１図　</w:t>
      </w:r>
      <w:r w:rsidR="00D93DF6" w:rsidRPr="007E5C7C">
        <w:rPr>
          <w:rFonts w:ascii="ＭＳ 明朝" w:hAnsi="ＭＳ 明朝" w:hint="eastAsia"/>
        </w:rPr>
        <w:t>不開港場寄港特許における仕向港別内訳</w:t>
      </w:r>
    </w:p>
    <w:p w14:paraId="24E4658A" w14:textId="77777777" w:rsidR="00683565" w:rsidRPr="007E5C7C" w:rsidRDefault="00152DE2" w:rsidP="001B0617">
      <w:pPr>
        <w:rPr>
          <w:rFonts w:ascii="ＭＳ 明朝"/>
        </w:rPr>
      </w:pPr>
      <w:r>
        <w:rPr>
          <w:noProof/>
        </w:rPr>
        <w:drawing>
          <wp:inline distT="0" distB="0" distL="0" distR="0" wp14:anchorId="0600BE07" wp14:editId="6586C69E">
            <wp:extent cx="6171143" cy="3766610"/>
            <wp:effectExtent l="0" t="0" r="1270" b="5715"/>
            <wp:docPr id="15" name="グラフ 15">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683565" w:rsidRPr="007E5C7C">
        <w:rPr>
          <w:noProof/>
        </w:rPr>
        <mc:AlternateContent>
          <mc:Choice Requires="wps">
            <w:drawing>
              <wp:anchor distT="0" distB="0" distL="114300" distR="114300" simplePos="0" relativeHeight="251875328" behindDoc="0" locked="0" layoutInCell="1" allowOverlap="1" wp14:anchorId="7E7E7E73" wp14:editId="55C606ED">
                <wp:simplePos x="0" y="0"/>
                <wp:positionH relativeFrom="column">
                  <wp:posOffset>4994910</wp:posOffset>
                </wp:positionH>
                <wp:positionV relativeFrom="paragraph">
                  <wp:posOffset>3082925</wp:posOffset>
                </wp:positionV>
                <wp:extent cx="752475" cy="3143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7524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175E7" w14:textId="77777777" w:rsidR="00683565" w:rsidRDefault="002F795A">
                            <w:r>
                              <w:rPr>
                                <w:rFonts w:hint="eastAsia"/>
                              </w:rPr>
                              <w:t>単位</w:t>
                            </w:r>
                            <w:r w:rsidR="00683565">
                              <w:t>：</w:t>
                            </w:r>
                            <w:r w:rsidR="00683565">
                              <w:rPr>
                                <w:rFonts w:hint="eastAsia"/>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E7E73" id="テキスト ボックス 38" o:spid="_x0000_s1039" type="#_x0000_t202" style="position:absolute;margin-left:393.3pt;margin-top:242.75pt;width:59.25pt;height:24.75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" fillcolor="white [3201]" stroked="f" strokeweight=".5pt">
                <v:textbox>
                  <w:txbxContent>
                    <w:p w14:paraId="7F9175E7" w14:textId="77777777" w:rsidR="00683565" w:rsidRDefault="002F795A">
                      <w:r>
                        <w:rPr>
                          <w:rFonts w:hint="eastAsia"/>
                        </w:rPr>
                        <w:t>単位</w:t>
                      </w:r>
                      <w:r w:rsidR="00683565">
                        <w:t>：</w:t>
                      </w:r>
                      <w:r w:rsidR="00683565">
                        <w:rPr>
                          <w:rFonts w:hint="eastAsia"/>
                        </w:rPr>
                        <w:t>件</w:t>
                      </w:r>
                    </w:p>
                  </w:txbxContent>
                </v:textbox>
              </v:shape>
            </w:pict>
          </mc:Fallback>
        </mc:AlternateContent>
      </w:r>
    </w:p>
    <w:p w14:paraId="5BE4F876" w14:textId="77777777" w:rsidR="00194EB5" w:rsidRPr="007E5C7C" w:rsidRDefault="00194EB5" w:rsidP="001B0617">
      <w:pPr>
        <w:rPr>
          <w:rFonts w:ascii="ＭＳ 明朝"/>
        </w:rPr>
      </w:pPr>
    </w:p>
    <w:p w14:paraId="7A1CBE13" w14:textId="245021DA" w:rsidR="00BF5922" w:rsidRPr="007E5C7C" w:rsidRDefault="00D34666" w:rsidP="00683565">
      <w:pPr>
        <w:widowControl w:val="0"/>
        <w:overflowPunct w:val="0"/>
        <w:jc w:val="both"/>
        <w:textAlignment w:val="baseline"/>
        <w:rPr>
          <w:rFonts w:ascii="ＭＳ 明朝"/>
        </w:rPr>
      </w:pPr>
      <w:r w:rsidRPr="007E5C7C">
        <w:rPr>
          <w:rFonts w:ascii="ＭＳ 明朝" w:hAnsi="ＭＳ 明朝" w:hint="eastAsia"/>
        </w:rPr>
        <w:t xml:space="preserve">第１２図　</w:t>
      </w:r>
      <w:r w:rsidR="00D93DF6" w:rsidRPr="007E5C7C">
        <w:rPr>
          <w:rFonts w:ascii="ＭＳ 明朝" w:hint="eastAsia"/>
        </w:rPr>
        <w:t>沿岸輸送特許における輸送先別内訳</w:t>
      </w:r>
    </w:p>
    <w:p w14:paraId="3BB4DEBB" w14:textId="756621D7" w:rsidR="00E06360" w:rsidRDefault="00D85038" w:rsidP="00FA786D">
      <w:pPr>
        <w:rPr>
          <w:rFonts w:cs="ＭＳ 明朝"/>
          <w:b/>
          <w:color w:val="000000"/>
          <w:sz w:val="24"/>
        </w:rPr>
      </w:pPr>
      <w:r>
        <w:rPr>
          <w:noProof/>
        </w:rPr>
        <mc:AlternateContent>
          <mc:Choice Requires="wps">
            <w:drawing>
              <wp:anchor distT="0" distB="0" distL="114300" distR="114300" simplePos="0" relativeHeight="251894784" behindDoc="0" locked="0" layoutInCell="1" allowOverlap="1" wp14:anchorId="29048366" wp14:editId="2D31969B">
                <wp:simplePos x="0" y="0"/>
                <wp:positionH relativeFrom="column">
                  <wp:posOffset>2261234</wp:posOffset>
                </wp:positionH>
                <wp:positionV relativeFrom="paragraph">
                  <wp:posOffset>1359535</wp:posOffset>
                </wp:positionV>
                <wp:extent cx="1209675" cy="666750"/>
                <wp:effectExtent l="0" t="0" r="0" b="0"/>
                <wp:wrapNone/>
                <wp:docPr id="16" name="正方形/長方形 26"/>
                <wp:cNvGraphicFramePr/>
                <a:graphic xmlns:a="http://schemas.openxmlformats.org/drawingml/2006/main">
                  <a:graphicData uri="http://schemas.microsoft.com/office/word/2010/wordprocessingShape">
                    <wps:wsp>
                      <wps:cNvSpPr/>
                      <wps:spPr>
                        <a:xfrm>
                          <a:off x="0" y="0"/>
                          <a:ext cx="1209675" cy="666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39E830F" w14:textId="77777777" w:rsidR="00D85038" w:rsidRDefault="00D85038" w:rsidP="00D85038">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 xml:space="preserve">令和３年度　</w:t>
                            </w:r>
                          </w:p>
                          <w:p w14:paraId="5316CABD" w14:textId="77777777" w:rsidR="00D85038" w:rsidRDefault="00D85038" w:rsidP="00D85038">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１３５件</w:t>
                            </w:r>
                          </w:p>
                        </w:txbxContent>
                      </wps:txbx>
                      <wps:bodyPr wrap="square" anchor="ctr"/>
                    </wps:wsp>
                  </a:graphicData>
                </a:graphic>
                <wp14:sizeRelH relativeFrom="margin">
                  <wp14:pctWidth>0</wp14:pctWidth>
                </wp14:sizeRelH>
              </wp:anchor>
            </w:drawing>
          </mc:Choice>
          <mc:Fallback>
            <w:pict>
              <v:rect w14:anchorId="29048366" id="正方形/長方形 26" o:spid="_x0000_s1040" style="position:absolute;margin-left:178.05pt;margin-top:107.05pt;width:95.25pt;height:52.5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" filled="f" stroked="f" strokeweight="2pt">
                <v:textbox>
                  <w:txbxContent>
                    <w:p w14:paraId="639E830F" w14:textId="77777777" w:rsidR="00D85038" w:rsidRDefault="00D85038" w:rsidP="00D85038">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 xml:space="preserve">令和３年度　</w:t>
                      </w:r>
                    </w:p>
                    <w:p w14:paraId="5316CABD" w14:textId="77777777" w:rsidR="00D85038" w:rsidRDefault="00D85038" w:rsidP="00D85038">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１３５件</w:t>
                      </w:r>
                    </w:p>
                  </w:txbxContent>
                </v:textbox>
              </v:rect>
            </w:pict>
          </mc:Fallback>
        </mc:AlternateContent>
      </w:r>
      <w:r w:rsidR="002F795A" w:rsidRPr="007E5C7C">
        <w:rPr>
          <w:rFonts w:ascii="ＭＳ 明朝" w:hAnsi="ＭＳ 明朝"/>
          <w:noProof/>
        </w:rPr>
        <mc:AlternateContent>
          <mc:Choice Requires="wps">
            <w:drawing>
              <wp:anchor distT="0" distB="0" distL="114300" distR="114300" simplePos="0" relativeHeight="251870208" behindDoc="0" locked="0" layoutInCell="1" allowOverlap="1" wp14:anchorId="626B74C6" wp14:editId="4F6BC02C">
                <wp:simplePos x="0" y="0"/>
                <wp:positionH relativeFrom="margin">
                  <wp:align>right</wp:align>
                </wp:positionH>
                <wp:positionV relativeFrom="paragraph">
                  <wp:posOffset>3061970</wp:posOffset>
                </wp:positionV>
                <wp:extent cx="1209675" cy="257175"/>
                <wp:effectExtent l="0" t="0" r="0" b="9525"/>
                <wp:wrapNone/>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noFill/>
                        <a:ln>
                          <a:noFill/>
                        </a:ln>
                      </wps:spPr>
                      <wps:txbx>
                        <w:txbxContent>
                          <w:p w14:paraId="5B199C61" w14:textId="77777777" w:rsidR="00FA786D" w:rsidRPr="00403808" w:rsidRDefault="00FA786D" w:rsidP="00FA786D">
                            <w:pPr>
                              <w:rPr>
                                <w:rFonts w:asciiTheme="minorEastAsia" w:eastAsiaTheme="minorEastAsia" w:hAnsiTheme="minorEastAsia"/>
                                <w:szCs w:val="22"/>
                              </w:rPr>
                            </w:pPr>
                            <w:r w:rsidRPr="00403808">
                              <w:rPr>
                                <w:rFonts w:asciiTheme="minorEastAsia" w:eastAsiaTheme="minorEastAsia" w:hAnsiTheme="minorEastAsia" w:hint="eastAsia"/>
                                <w:szCs w:val="22"/>
                              </w:rPr>
                              <w:t>単位：件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B74C6" id="Text Box 87" o:spid="_x0000_s1041" type="#_x0000_t202" style="position:absolute;margin-left:44.05pt;margin-top:241.1pt;width:95.25pt;height:20.25pt;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" filled="f" stroked="f">
                <v:textbox inset="5.85pt,.7pt,5.85pt,.7pt">
                  <w:txbxContent>
                    <w:p w14:paraId="5B199C61" w14:textId="77777777" w:rsidR="00FA786D" w:rsidRPr="00403808" w:rsidRDefault="00FA786D" w:rsidP="00FA786D">
                      <w:pPr>
                        <w:rPr>
                          <w:rFonts w:asciiTheme="minorEastAsia" w:eastAsiaTheme="minorEastAsia" w:hAnsiTheme="minorEastAsia"/>
                          <w:szCs w:val="22"/>
                        </w:rPr>
                      </w:pPr>
                      <w:r w:rsidRPr="00403808">
                        <w:rPr>
                          <w:rFonts w:asciiTheme="minorEastAsia" w:eastAsiaTheme="minorEastAsia" w:hAnsiTheme="minorEastAsia" w:hint="eastAsia"/>
                          <w:szCs w:val="22"/>
                        </w:rPr>
                        <w:t>単位：件</w:t>
                      </w:r>
                    </w:p>
                  </w:txbxContent>
                </v:textbox>
                <w10:wrap anchorx="margin"/>
              </v:shape>
            </w:pict>
          </mc:Fallback>
        </mc:AlternateContent>
      </w:r>
      <w:r>
        <w:rPr>
          <w:noProof/>
        </w:rPr>
        <w:drawing>
          <wp:inline distT="0" distB="0" distL="0" distR="0" wp14:anchorId="73B83591" wp14:editId="7CEBF6DB">
            <wp:extent cx="6172201" cy="3600450"/>
            <wp:effectExtent l="0" t="0" r="0" b="0"/>
            <wp:docPr id="17" name="グラフ 17">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C607C7" w14:textId="77777777" w:rsidR="001A38AE" w:rsidRDefault="001A38AE">
      <w:pPr>
        <w:rPr>
          <w:rFonts w:cs="ＭＳ 明朝"/>
          <w:b/>
          <w:color w:val="000000"/>
          <w:sz w:val="24"/>
        </w:rPr>
      </w:pPr>
      <w:r>
        <w:rPr>
          <w:rFonts w:cs="ＭＳ 明朝"/>
          <w:b/>
          <w:color w:val="000000"/>
          <w:sz w:val="24"/>
        </w:rPr>
        <w:br w:type="page"/>
      </w:r>
    </w:p>
    <w:p w14:paraId="0316BC4E" w14:textId="04D4AB8E" w:rsidR="00701D21" w:rsidRPr="007E5C7C" w:rsidRDefault="00D34666" w:rsidP="00FA786D">
      <w:pPr>
        <w:rPr>
          <w:rFonts w:cs="ＭＳ 明朝"/>
          <w:b/>
          <w:color w:val="000000"/>
          <w:sz w:val="24"/>
        </w:rPr>
      </w:pPr>
      <w:r w:rsidRPr="007E5C7C">
        <w:rPr>
          <w:rFonts w:cs="ＭＳ 明朝" w:hint="eastAsia"/>
          <w:b/>
          <w:color w:val="000000"/>
          <w:sz w:val="24"/>
        </w:rPr>
        <w:lastRenderedPageBreak/>
        <w:t>３　海事思想の普及</w:t>
      </w:r>
    </w:p>
    <w:p w14:paraId="1A42B536" w14:textId="77777777" w:rsidR="00C21E5C" w:rsidRPr="007E5C7C" w:rsidRDefault="00D34666" w:rsidP="00CA5C62">
      <w:pPr>
        <w:ind w:leftChars="100" w:left="220" w:firstLineChars="100" w:firstLine="220"/>
        <w:rPr>
          <w:rFonts w:ascii="ＭＳ 明朝" w:hAnsi="ＭＳ 明朝" w:cs="ＭＳ Ｐゴシック"/>
          <w:szCs w:val="22"/>
        </w:rPr>
      </w:pPr>
      <w:r w:rsidRPr="007E5C7C">
        <w:rPr>
          <w:rFonts w:ascii="ＭＳ 明朝" w:hAnsi="ＭＳ 明朝" w:cs="ＭＳ Ｐゴシック" w:hint="eastAsia"/>
          <w:szCs w:val="22"/>
        </w:rPr>
        <w:t>四面を海に囲まれた我が国にとって、海は国民生活と密接に結びついており、我が国の経済、国民生活を支えるためには、広く国民の関心を海に向ける必要がある。そのため、神戸運輸監理部では、海洋国家日本の発展に資するよう、海事産業の活性化、海洋環境の保全、海上における安全確保等に関して海事思想の普及を図っている。</w:t>
      </w:r>
    </w:p>
    <w:p w14:paraId="0C2E86EE" w14:textId="56C05A86" w:rsidR="007C0236" w:rsidRPr="00CA5C62" w:rsidRDefault="00FD2A95" w:rsidP="00CA5C62">
      <w:pPr>
        <w:ind w:leftChars="100" w:left="220" w:firstLineChars="100" w:firstLine="220"/>
        <w:rPr>
          <w:rFonts w:ascii="ＭＳ 明朝" w:hAnsi="ＭＳ 明朝" w:cs="ＭＳ Ｐゴシック"/>
          <w:color w:val="000000" w:themeColor="text1"/>
          <w:szCs w:val="22"/>
        </w:rPr>
      </w:pPr>
      <w:r w:rsidRPr="007E5C7C">
        <w:rPr>
          <w:rFonts w:ascii="ＭＳ 明朝" w:hAnsi="ＭＳ 明朝" w:cs="ＭＳ Ｐゴシック" w:hint="eastAsia"/>
          <w:color w:val="000000" w:themeColor="text1"/>
          <w:szCs w:val="22"/>
        </w:rPr>
        <w:t>今年度</w:t>
      </w:r>
      <w:r w:rsidR="007C0236" w:rsidRPr="00CA5C62">
        <w:rPr>
          <w:rFonts w:ascii="ＭＳ 明朝" w:hAnsi="ＭＳ 明朝" w:cs="ＭＳ Ｐゴシック" w:hint="eastAsia"/>
          <w:color w:val="000000" w:themeColor="text1"/>
          <w:szCs w:val="22"/>
        </w:rPr>
        <w:t>も</w:t>
      </w:r>
      <w:r w:rsidR="00C21E5C" w:rsidRPr="00621902">
        <w:rPr>
          <w:rFonts w:ascii="ＭＳ 明朝" w:hAnsi="ＭＳ 明朝" w:cs="ＭＳ Ｐゴシック" w:hint="eastAsia"/>
          <w:color w:val="000000" w:themeColor="text1"/>
          <w:szCs w:val="22"/>
        </w:rPr>
        <w:t>新型コロナ</w:t>
      </w:r>
      <w:r w:rsidR="003E2D1F" w:rsidRPr="00621902">
        <w:rPr>
          <w:rFonts w:ascii="ＭＳ 明朝" w:hAnsi="ＭＳ 明朝" w:cs="ＭＳ Ｐゴシック" w:hint="eastAsia"/>
          <w:color w:val="000000" w:themeColor="text1"/>
          <w:szCs w:val="22"/>
        </w:rPr>
        <w:t>ウイルス</w:t>
      </w:r>
      <w:r w:rsidR="007C0236" w:rsidRPr="00621902">
        <w:rPr>
          <w:rFonts w:ascii="ＭＳ 明朝" w:hAnsi="ＭＳ 明朝" w:cs="ＭＳ Ｐゴシック" w:hint="eastAsia"/>
          <w:color w:val="000000" w:themeColor="text1"/>
          <w:szCs w:val="22"/>
        </w:rPr>
        <w:t>感染症</w:t>
      </w:r>
      <w:r w:rsidR="00C21E5C" w:rsidRPr="00621902">
        <w:rPr>
          <w:rFonts w:ascii="ＭＳ 明朝" w:hAnsi="ＭＳ 明朝" w:cs="ＭＳ Ｐゴシック" w:hint="eastAsia"/>
          <w:color w:val="000000" w:themeColor="text1"/>
          <w:szCs w:val="22"/>
        </w:rPr>
        <w:t>拡大</w:t>
      </w:r>
      <w:r w:rsidR="007C0236" w:rsidRPr="00CA5C62">
        <w:rPr>
          <w:rFonts w:ascii="ＭＳ 明朝" w:hAnsi="ＭＳ 明朝" w:cs="ＭＳ Ｐゴシック" w:hint="eastAsia"/>
          <w:color w:val="000000" w:themeColor="text1"/>
          <w:szCs w:val="22"/>
        </w:rPr>
        <w:t>防止のため</w:t>
      </w:r>
      <w:r w:rsidR="00FD0B02" w:rsidRPr="00CA5C62">
        <w:rPr>
          <w:rFonts w:ascii="ＭＳ 明朝" w:hAnsi="ＭＳ 明朝" w:cs="ＭＳ Ｐゴシック" w:hint="eastAsia"/>
          <w:color w:val="000000" w:themeColor="text1"/>
          <w:szCs w:val="22"/>
        </w:rPr>
        <w:t>度重なる</w:t>
      </w:r>
      <w:r w:rsidR="007C0236" w:rsidRPr="00CA5C62">
        <w:rPr>
          <w:rFonts w:ascii="ＭＳ 明朝" w:hAnsi="ＭＳ 明朝" w:cs="ＭＳ Ｐゴシック" w:hint="eastAsia"/>
          <w:color w:val="000000" w:themeColor="text1"/>
          <w:szCs w:val="22"/>
        </w:rPr>
        <w:t>行動制限</w:t>
      </w:r>
      <w:r w:rsidR="00FD0B02" w:rsidRPr="00CA5C62">
        <w:rPr>
          <w:rFonts w:ascii="ＭＳ 明朝" w:hAnsi="ＭＳ 明朝" w:cs="ＭＳ Ｐゴシック" w:hint="eastAsia"/>
          <w:color w:val="000000" w:themeColor="text1"/>
          <w:szCs w:val="22"/>
        </w:rPr>
        <w:t>があったが</w:t>
      </w:r>
      <w:r w:rsidR="00C21E5C" w:rsidRPr="00621902">
        <w:rPr>
          <w:rFonts w:ascii="ＭＳ 明朝" w:hAnsi="ＭＳ 明朝" w:cs="ＭＳ Ｐゴシック" w:hint="eastAsia"/>
          <w:color w:val="000000" w:themeColor="text1"/>
          <w:szCs w:val="22"/>
        </w:rPr>
        <w:t>、</w:t>
      </w:r>
      <w:r w:rsidRPr="00621902">
        <w:rPr>
          <w:rFonts w:ascii="ＭＳ 明朝" w:hAnsi="ＭＳ 明朝" w:cs="ＭＳ Ｐゴシック" w:hint="eastAsia"/>
          <w:color w:val="000000" w:themeColor="text1"/>
          <w:szCs w:val="22"/>
        </w:rPr>
        <w:t>地域の海事関係者等と協力・連携</w:t>
      </w:r>
      <w:r w:rsidR="00766730" w:rsidRPr="00CA5C62">
        <w:rPr>
          <w:rFonts w:ascii="ＭＳ 明朝" w:hAnsi="ＭＳ 明朝" w:cs="ＭＳ Ｐゴシック" w:hint="eastAsia"/>
          <w:color w:val="000000" w:themeColor="text1"/>
          <w:szCs w:val="22"/>
        </w:rPr>
        <w:t>のうえ</w:t>
      </w:r>
      <w:r w:rsidRPr="00CA5C62">
        <w:rPr>
          <w:rFonts w:ascii="ＭＳ 明朝" w:hAnsi="ＭＳ 明朝" w:cs="ＭＳ Ｐゴシック" w:hint="eastAsia"/>
          <w:color w:val="000000" w:themeColor="text1"/>
          <w:szCs w:val="22"/>
        </w:rPr>
        <w:t>種々行事</w:t>
      </w:r>
      <w:r w:rsidR="008C1C31" w:rsidRPr="00CA5C62">
        <w:rPr>
          <w:rFonts w:ascii="ＭＳ 明朝" w:hAnsi="ＭＳ 明朝" w:cs="ＭＳ Ｐゴシック" w:hint="eastAsia"/>
          <w:color w:val="000000" w:themeColor="text1"/>
          <w:szCs w:val="22"/>
        </w:rPr>
        <w:t>を</w:t>
      </w:r>
      <w:r w:rsidRPr="00CA5C62">
        <w:rPr>
          <w:rFonts w:ascii="ＭＳ 明朝" w:hAnsi="ＭＳ 明朝" w:cs="ＭＳ Ｐゴシック" w:hint="eastAsia"/>
          <w:color w:val="000000" w:themeColor="text1"/>
          <w:szCs w:val="22"/>
        </w:rPr>
        <w:t>企画</w:t>
      </w:r>
      <w:r w:rsidR="00766730" w:rsidRPr="00CA5C62">
        <w:rPr>
          <w:rFonts w:ascii="ＭＳ 明朝" w:hAnsi="ＭＳ 明朝" w:cs="ＭＳ Ｐゴシック" w:hint="eastAsia"/>
          <w:color w:val="000000" w:themeColor="text1"/>
          <w:szCs w:val="22"/>
        </w:rPr>
        <w:t>し</w:t>
      </w:r>
      <w:r w:rsidRPr="00CA5C62">
        <w:rPr>
          <w:rFonts w:ascii="ＭＳ 明朝" w:hAnsi="ＭＳ 明朝" w:cs="ＭＳ Ｐゴシック" w:hint="eastAsia"/>
          <w:color w:val="000000" w:themeColor="text1"/>
          <w:szCs w:val="22"/>
        </w:rPr>
        <w:t>、</w:t>
      </w:r>
      <w:r w:rsidR="00FA6A02" w:rsidRPr="00CA5C62">
        <w:rPr>
          <w:rFonts w:ascii="ＭＳ 明朝" w:hAnsi="ＭＳ 明朝" w:cs="ＭＳ Ｐゴシック"/>
          <w:color w:val="000000" w:themeColor="text1"/>
          <w:szCs w:val="22"/>
        </w:rPr>
        <w:t>海事思想の普及の取り組み</w:t>
      </w:r>
      <w:r w:rsidR="003E2D1F" w:rsidRPr="00CA5C62">
        <w:rPr>
          <w:rFonts w:ascii="ＭＳ 明朝" w:hAnsi="ＭＳ 明朝" w:cs="ＭＳ Ｐゴシック"/>
          <w:color w:val="000000" w:themeColor="text1"/>
          <w:szCs w:val="22"/>
        </w:rPr>
        <w:t>を</w:t>
      </w:r>
      <w:r w:rsidR="00C21E5C" w:rsidRPr="00CA5C62">
        <w:rPr>
          <w:rFonts w:ascii="ＭＳ 明朝" w:hAnsi="ＭＳ 明朝" w:cs="ＭＳ Ｐゴシック"/>
          <w:color w:val="000000" w:themeColor="text1"/>
          <w:szCs w:val="22"/>
        </w:rPr>
        <w:t>実施</w:t>
      </w:r>
      <w:r w:rsidR="00FD0B02" w:rsidRPr="00CA5C62">
        <w:rPr>
          <w:rFonts w:ascii="ＭＳ 明朝" w:hAnsi="ＭＳ 明朝" w:cs="ＭＳ Ｐゴシック"/>
          <w:color w:val="000000" w:themeColor="text1"/>
          <w:szCs w:val="22"/>
        </w:rPr>
        <w:t>した</w:t>
      </w:r>
      <w:r w:rsidR="007C0236" w:rsidRPr="00CA5C62">
        <w:rPr>
          <w:rFonts w:ascii="ＭＳ 明朝" w:hAnsi="ＭＳ 明朝" w:cs="ＭＳ Ｐゴシック"/>
          <w:color w:val="000000" w:themeColor="text1"/>
          <w:szCs w:val="22"/>
        </w:rPr>
        <w:t>。</w:t>
      </w:r>
    </w:p>
    <w:p w14:paraId="4862BF58" w14:textId="18D00116" w:rsidR="00CB70B0" w:rsidRDefault="00766730" w:rsidP="00CB70B0">
      <w:pPr>
        <w:ind w:leftChars="100" w:left="220" w:firstLineChars="100" w:firstLine="220"/>
      </w:pPr>
      <w:r w:rsidRPr="00CA5C62">
        <w:rPr>
          <w:rFonts w:ascii="ＭＳ 明朝" w:hAnsi="ＭＳ 明朝" w:cs="ＭＳ Ｐゴシック"/>
          <w:color w:val="000000" w:themeColor="text1"/>
          <w:szCs w:val="22"/>
        </w:rPr>
        <w:t>具体的には、</w:t>
      </w:r>
      <w:r w:rsidR="00FD0B02" w:rsidRPr="00CA5C62">
        <w:rPr>
          <w:rFonts w:ascii="ＭＳ 明朝" w:hAnsi="ＭＳ 明朝" w:cs="ＭＳ Ｐゴシック"/>
          <w:color w:val="000000" w:themeColor="text1"/>
          <w:szCs w:val="22"/>
        </w:rPr>
        <w:t>海の日にあわせて</w:t>
      </w:r>
      <w:r w:rsidR="00FD7368" w:rsidRPr="00CA5C62">
        <w:rPr>
          <w:rFonts w:ascii="ＭＳ 明朝" w:hAnsi="ＭＳ 明朝" w:cs="ＭＳ Ｐゴシック"/>
          <w:color w:val="000000" w:themeColor="text1"/>
          <w:szCs w:val="22"/>
        </w:rPr>
        <w:t>海や港で働く</w:t>
      </w:r>
      <w:r w:rsidR="00FD0B02" w:rsidRPr="00CA5C62">
        <w:rPr>
          <w:rFonts w:ascii="ＭＳ 明朝" w:hAnsi="ＭＳ 明朝" w:cs="ＭＳ Ｐゴシック"/>
          <w:color w:val="000000" w:themeColor="text1"/>
          <w:szCs w:val="22"/>
        </w:rPr>
        <w:t>エッセンシャルワーカー</w:t>
      </w:r>
      <w:r w:rsidRPr="00CA5C62">
        <w:rPr>
          <w:rFonts w:ascii="ＭＳ 明朝" w:hAnsi="ＭＳ 明朝" w:cs="ＭＳ Ｐゴシック"/>
          <w:color w:val="000000" w:themeColor="text1"/>
          <w:szCs w:val="22"/>
        </w:rPr>
        <w:t>に向けた</w:t>
      </w:r>
      <w:r w:rsidR="00FD0B02" w:rsidRPr="00CA5C62">
        <w:rPr>
          <w:rFonts w:ascii="ＭＳ 明朝" w:hAnsi="ＭＳ 明朝" w:cs="ＭＳ Ｐゴシック"/>
          <w:color w:val="000000" w:themeColor="text1"/>
          <w:szCs w:val="22"/>
        </w:rPr>
        <w:t>感謝のメッセージ</w:t>
      </w:r>
      <w:r w:rsidRPr="00CA5C62">
        <w:rPr>
          <w:rFonts w:ascii="ＭＳ 明朝" w:hAnsi="ＭＳ 明朝" w:cs="ＭＳ Ｐゴシック"/>
          <w:color w:val="000000" w:themeColor="text1"/>
          <w:szCs w:val="22"/>
        </w:rPr>
        <w:t>を</w:t>
      </w:r>
      <w:r w:rsidR="0070751E" w:rsidRPr="0070751E">
        <w:rPr>
          <w:rFonts w:ascii="ＭＳ 明朝" w:hAnsi="ＭＳ 明朝" w:cs="ＭＳ Ｐゴシック" w:hint="eastAsia"/>
          <w:color w:val="000000" w:themeColor="text1"/>
          <w:szCs w:val="22"/>
        </w:rPr>
        <w:t>募集し</w:t>
      </w:r>
      <w:r w:rsidR="00290346">
        <w:rPr>
          <w:rFonts w:ascii="ＭＳ 明朝" w:hAnsi="ＭＳ 明朝" w:cs="ＭＳ Ｐゴシック" w:hint="eastAsia"/>
          <w:color w:val="000000" w:themeColor="text1"/>
          <w:szCs w:val="22"/>
        </w:rPr>
        <w:t>、</w:t>
      </w:r>
      <w:r w:rsidR="0070751E" w:rsidRPr="0070751E">
        <w:rPr>
          <w:rFonts w:ascii="ＭＳ 明朝" w:hAnsi="ＭＳ 明朝" w:cs="ＭＳ Ｐゴシック" w:hint="eastAsia"/>
          <w:color w:val="000000" w:themeColor="text1"/>
          <w:szCs w:val="22"/>
        </w:rPr>
        <w:t>（公社）神戸海事広報協会が運営する「海の日チャンネル」</w:t>
      </w:r>
      <w:r w:rsidR="00DD44E6">
        <w:rPr>
          <w:rFonts w:ascii="ＭＳ 明朝" w:hAnsi="ＭＳ 明朝" w:cs="ＭＳ Ｐゴシック" w:hint="eastAsia"/>
          <w:color w:val="000000" w:themeColor="text1"/>
          <w:szCs w:val="22"/>
        </w:rPr>
        <w:t>で</w:t>
      </w:r>
      <w:r w:rsidR="0070751E" w:rsidRPr="0070751E">
        <w:rPr>
          <w:rFonts w:ascii="ＭＳ 明朝" w:hAnsi="ＭＳ 明朝" w:cs="ＭＳ Ｐゴシック" w:hint="eastAsia"/>
          <w:color w:val="000000" w:themeColor="text1"/>
          <w:szCs w:val="22"/>
        </w:rPr>
        <w:t>公開</w:t>
      </w:r>
      <w:r w:rsidR="00DD44E6">
        <w:rPr>
          <w:rFonts w:ascii="ＭＳ 明朝" w:hAnsi="ＭＳ 明朝" w:cs="ＭＳ Ｐゴシック" w:hint="eastAsia"/>
          <w:color w:val="000000" w:themeColor="text1"/>
          <w:szCs w:val="22"/>
        </w:rPr>
        <w:t>した</w:t>
      </w:r>
      <w:r w:rsidR="0070751E" w:rsidRPr="0070751E">
        <w:rPr>
          <w:rFonts w:ascii="ＭＳ 明朝" w:hAnsi="ＭＳ 明朝" w:cs="ＭＳ Ｐゴシック" w:hint="eastAsia"/>
          <w:color w:val="000000" w:themeColor="text1"/>
          <w:szCs w:val="22"/>
        </w:rPr>
        <w:t>。</w:t>
      </w:r>
      <w:r w:rsidR="00CB70B0">
        <w:rPr>
          <w:rFonts w:ascii="ＭＳ 明朝" w:hAnsi="ＭＳ 明朝" w:cs="ＭＳ Ｐゴシック" w:hint="eastAsia"/>
          <w:color w:val="000000" w:themeColor="text1"/>
          <w:szCs w:val="22"/>
        </w:rPr>
        <w:t>また、海の日の広報企画として</w:t>
      </w:r>
      <w:r w:rsidR="00FD0B02" w:rsidRPr="00CA5C62">
        <w:t>（公社）神戸海事広報協会、神戸旅客船協会及び神戸港を周遊する観光船２社の協力</w:t>
      </w:r>
      <w:r w:rsidR="00CB70B0">
        <w:t>の下、</w:t>
      </w:r>
      <w:r w:rsidR="00C008C7">
        <w:t>海の日の小学生乗船無料キャンペーンに合わせて、</w:t>
      </w:r>
      <w:r w:rsidR="00CB70B0">
        <w:t>神戸港観光船に関する利用者アンケートを実施した。</w:t>
      </w:r>
      <w:r w:rsidR="00DD44E6">
        <w:t>さらに</w:t>
      </w:r>
      <w:r w:rsidR="00CB70B0" w:rsidRPr="00CA5C62">
        <w:t>（公社）</w:t>
      </w:r>
      <w:r w:rsidR="00CB70B0">
        <w:rPr>
          <w:rFonts w:hint="eastAsia"/>
        </w:rPr>
        <w:t>兵庫県バス協会</w:t>
      </w:r>
      <w:r w:rsidR="00DD44E6">
        <w:rPr>
          <w:rFonts w:hint="eastAsia"/>
        </w:rPr>
        <w:t>や</w:t>
      </w:r>
      <w:r w:rsidR="00CB70B0" w:rsidRPr="00CB70B0">
        <w:rPr>
          <w:rFonts w:hint="eastAsia"/>
        </w:rPr>
        <w:t>令和３年４月</w:t>
      </w:r>
      <w:r w:rsidR="00E6427B">
        <w:rPr>
          <w:rFonts w:hint="eastAsia"/>
        </w:rPr>
        <w:t>から</w:t>
      </w:r>
      <w:r w:rsidR="00CB70B0" w:rsidRPr="00CB70B0">
        <w:rPr>
          <w:rFonts w:hint="eastAsia"/>
        </w:rPr>
        <w:t>都心～ウォーターフ</w:t>
      </w:r>
      <w:r w:rsidR="00CB70B0" w:rsidRPr="00CB70B0">
        <w:rPr>
          <w:rFonts w:hint="eastAsia"/>
        </w:rPr>
        <w:t xml:space="preserve"> </w:t>
      </w:r>
      <w:r w:rsidR="00CB70B0" w:rsidRPr="00CB70B0">
        <w:rPr>
          <w:rFonts w:hint="eastAsia"/>
        </w:rPr>
        <w:t>ロント間において運行開始した</w:t>
      </w:r>
      <w:r w:rsidR="00CB70B0">
        <w:rPr>
          <w:rFonts w:hint="eastAsia"/>
        </w:rPr>
        <w:t>連節バス</w:t>
      </w:r>
      <w:r w:rsidR="00E6427B">
        <w:rPr>
          <w:rFonts w:hint="eastAsia"/>
        </w:rPr>
        <w:t>のバス会社の協力も得て</w:t>
      </w:r>
      <w:r w:rsidR="00CB70B0">
        <w:rPr>
          <w:rFonts w:hint="eastAsia"/>
        </w:rPr>
        <w:t>、</w:t>
      </w:r>
      <w:r w:rsidR="00C008C7">
        <w:rPr>
          <w:rFonts w:hint="eastAsia"/>
        </w:rPr>
        <w:t>連節バスを</w:t>
      </w:r>
      <w:r w:rsidR="00CB70B0">
        <w:rPr>
          <w:rFonts w:hint="eastAsia"/>
        </w:rPr>
        <w:t>利用</w:t>
      </w:r>
      <w:r w:rsidR="00C008C7">
        <w:rPr>
          <w:rFonts w:hint="eastAsia"/>
        </w:rPr>
        <w:t>して無料キャンペーンに参加された方へのグッズ配布など、利用</w:t>
      </w:r>
      <w:r w:rsidR="00CB70B0">
        <w:rPr>
          <w:rFonts w:hint="eastAsia"/>
        </w:rPr>
        <w:t>者</w:t>
      </w:r>
      <w:r w:rsidR="00C008C7">
        <w:rPr>
          <w:rFonts w:hint="eastAsia"/>
        </w:rPr>
        <w:t>促進を図りながら</w:t>
      </w:r>
      <w:r w:rsidR="00F616CD">
        <w:rPr>
          <w:rFonts w:hint="eastAsia"/>
        </w:rPr>
        <w:t>海事広報</w:t>
      </w:r>
      <w:r w:rsidR="00290346">
        <w:rPr>
          <w:rFonts w:hint="eastAsia"/>
        </w:rPr>
        <w:t>を実施した</w:t>
      </w:r>
      <w:r w:rsidR="00F616CD">
        <w:rPr>
          <w:rFonts w:hint="eastAsia"/>
        </w:rPr>
        <w:t>。</w:t>
      </w:r>
    </w:p>
    <w:p w14:paraId="0C2E3190" w14:textId="148443D7" w:rsidR="00C21E5C" w:rsidRPr="007C0236" w:rsidRDefault="00C21E5C" w:rsidP="00CA5C62">
      <w:pPr>
        <w:ind w:leftChars="100" w:left="220" w:firstLineChars="100" w:firstLine="220"/>
        <w:rPr>
          <w:rFonts w:asciiTheme="minorEastAsia" w:eastAsiaTheme="minorEastAsia" w:hAnsiTheme="minorEastAsia" w:cs="ＭＳ Ｐゴシック"/>
          <w:color w:val="000000" w:themeColor="text1"/>
          <w:szCs w:val="22"/>
        </w:rPr>
      </w:pPr>
      <w:r w:rsidRPr="00621902">
        <w:rPr>
          <w:rFonts w:asciiTheme="minorEastAsia" w:eastAsiaTheme="minorEastAsia" w:hAnsiTheme="minorEastAsia" w:cs="ＭＳ Ｐゴシック"/>
          <w:color w:val="000000" w:themeColor="text1"/>
          <w:szCs w:val="22"/>
        </w:rPr>
        <w:t>また、</w:t>
      </w:r>
      <w:r w:rsidRPr="00621902">
        <w:rPr>
          <w:rFonts w:asciiTheme="minorEastAsia" w:eastAsiaTheme="minorEastAsia" w:hAnsiTheme="minorEastAsia" w:cs="ＭＳ Ｐゴシック" w:hint="eastAsia"/>
          <w:color w:val="000000" w:themeColor="text1"/>
          <w:szCs w:val="22"/>
        </w:rPr>
        <w:t>海事施設見学会については、</w:t>
      </w:r>
      <w:r w:rsidR="0041313A" w:rsidRPr="00CA5C62">
        <w:rPr>
          <w:rFonts w:asciiTheme="minorEastAsia" w:eastAsiaTheme="minorEastAsia" w:hAnsiTheme="minorEastAsia"/>
          <w:color w:val="000000" w:themeColor="text1"/>
          <w:szCs w:val="21"/>
        </w:rPr>
        <w:t>当運</w:t>
      </w:r>
      <w:r w:rsidR="007C0236" w:rsidRPr="00CA5C62">
        <w:rPr>
          <w:rFonts w:asciiTheme="minorEastAsia" w:eastAsiaTheme="minorEastAsia" w:hAnsiTheme="minorEastAsia"/>
          <w:color w:val="000000" w:themeColor="text1"/>
          <w:szCs w:val="21"/>
        </w:rPr>
        <w:t>輸監理部の出前授業を受講し</w:t>
      </w:r>
      <w:r w:rsidR="000922FA" w:rsidRPr="00CA5C62">
        <w:rPr>
          <w:rFonts w:asciiTheme="minorEastAsia" w:eastAsiaTheme="minorEastAsia" w:hAnsiTheme="minorEastAsia"/>
          <w:color w:val="000000" w:themeColor="text1"/>
          <w:szCs w:val="21"/>
        </w:rPr>
        <w:t>、</w:t>
      </w:r>
      <w:r w:rsidR="0041313A" w:rsidRPr="00CA5C62">
        <w:rPr>
          <w:rFonts w:asciiTheme="minorEastAsia" w:eastAsiaTheme="minorEastAsia" w:hAnsiTheme="minorEastAsia"/>
          <w:color w:val="000000" w:themeColor="text1"/>
          <w:szCs w:val="21"/>
        </w:rPr>
        <w:t>神戸港や船員の仕事について学習した児童館の児童</w:t>
      </w:r>
      <w:r w:rsidR="000922FA" w:rsidRPr="00CA5C62">
        <w:rPr>
          <w:rFonts w:asciiTheme="minorEastAsia" w:eastAsiaTheme="minorEastAsia" w:hAnsiTheme="minorEastAsia"/>
          <w:color w:val="000000" w:themeColor="text1"/>
          <w:szCs w:val="21"/>
        </w:rPr>
        <w:t>等</w:t>
      </w:r>
      <w:r w:rsidR="0041313A" w:rsidRPr="00CA5C62">
        <w:rPr>
          <w:rFonts w:asciiTheme="minorEastAsia" w:eastAsiaTheme="minorEastAsia" w:hAnsiTheme="minorEastAsia"/>
          <w:color w:val="000000" w:themeColor="text1"/>
          <w:szCs w:val="21"/>
        </w:rPr>
        <w:t>を対象に、次の段階として</w:t>
      </w:r>
      <w:r w:rsidR="005E14CD" w:rsidRPr="00CA5C62">
        <w:rPr>
          <w:rFonts w:asciiTheme="minorEastAsia" w:eastAsiaTheme="minorEastAsia" w:hAnsiTheme="minorEastAsia"/>
          <w:color w:val="000000" w:themeColor="text1"/>
          <w:szCs w:val="21"/>
        </w:rPr>
        <w:t>児童２０人と保護者１４人の参加を得て、</w:t>
      </w:r>
      <w:r w:rsidR="0041313A" w:rsidRPr="00CA5C62">
        <w:rPr>
          <w:rFonts w:asciiTheme="minorEastAsia" w:eastAsiaTheme="minorEastAsia" w:hAnsiTheme="minorEastAsia"/>
          <w:color w:val="000000" w:themeColor="text1"/>
          <w:szCs w:val="21"/>
        </w:rPr>
        <w:t>実際に遊覧</w:t>
      </w:r>
      <w:r w:rsidR="007C0236" w:rsidRPr="00CA5C62">
        <w:rPr>
          <w:rFonts w:asciiTheme="minorEastAsia" w:eastAsiaTheme="minorEastAsia" w:hAnsiTheme="minorEastAsia"/>
          <w:color w:val="000000" w:themeColor="text1"/>
          <w:szCs w:val="21"/>
        </w:rPr>
        <w:t>船に乗り明石海峡を通航する船舶の</w:t>
      </w:r>
      <w:r w:rsidR="0041313A" w:rsidRPr="00CA5C62">
        <w:rPr>
          <w:rFonts w:asciiTheme="minorEastAsia" w:eastAsiaTheme="minorEastAsia" w:hAnsiTheme="minorEastAsia"/>
          <w:color w:val="000000" w:themeColor="text1"/>
          <w:szCs w:val="21"/>
        </w:rPr>
        <w:t>見学</w:t>
      </w:r>
      <w:r w:rsidR="005E14CD" w:rsidRPr="00CA5C62">
        <w:rPr>
          <w:rFonts w:asciiTheme="minorEastAsia" w:eastAsiaTheme="minorEastAsia" w:hAnsiTheme="minorEastAsia"/>
          <w:color w:val="000000" w:themeColor="text1"/>
          <w:szCs w:val="21"/>
        </w:rPr>
        <w:t>や</w:t>
      </w:r>
      <w:r w:rsidR="007C0236" w:rsidRPr="00CA5C62">
        <w:rPr>
          <w:rFonts w:asciiTheme="minorEastAsia" w:eastAsiaTheme="minorEastAsia" w:hAnsiTheme="minorEastAsia"/>
          <w:color w:val="000000" w:themeColor="text1"/>
          <w:szCs w:val="21"/>
        </w:rPr>
        <w:t>船長から船の仕事について</w:t>
      </w:r>
      <w:r w:rsidR="005E14CD" w:rsidRPr="00CA5C62">
        <w:rPr>
          <w:rFonts w:asciiTheme="minorEastAsia" w:eastAsiaTheme="minorEastAsia" w:hAnsiTheme="minorEastAsia"/>
          <w:color w:val="000000" w:themeColor="text1"/>
          <w:szCs w:val="21"/>
        </w:rPr>
        <w:t>の</w:t>
      </w:r>
      <w:r w:rsidR="007C0236" w:rsidRPr="00CA5C62">
        <w:rPr>
          <w:rFonts w:asciiTheme="minorEastAsia" w:eastAsiaTheme="minorEastAsia" w:hAnsiTheme="minorEastAsia"/>
          <w:color w:val="000000" w:themeColor="text1"/>
          <w:szCs w:val="21"/>
        </w:rPr>
        <w:t>説明や質疑応答</w:t>
      </w:r>
      <w:r w:rsidR="005E14CD" w:rsidRPr="00CA5C62">
        <w:rPr>
          <w:rFonts w:asciiTheme="minorEastAsia" w:eastAsiaTheme="minorEastAsia" w:hAnsiTheme="minorEastAsia"/>
          <w:color w:val="000000" w:themeColor="text1"/>
          <w:szCs w:val="21"/>
        </w:rPr>
        <w:t>に加え</w:t>
      </w:r>
      <w:r w:rsidR="007C0236" w:rsidRPr="00CA5C62">
        <w:rPr>
          <w:rFonts w:asciiTheme="minorEastAsia" w:eastAsiaTheme="minorEastAsia" w:hAnsiTheme="minorEastAsia"/>
          <w:color w:val="000000" w:themeColor="text1"/>
          <w:szCs w:val="21"/>
        </w:rPr>
        <w:t>、</w:t>
      </w:r>
      <w:r w:rsidR="0041313A" w:rsidRPr="00CA5C62">
        <w:rPr>
          <w:rFonts w:asciiTheme="minorEastAsia" w:eastAsiaTheme="minorEastAsia" w:hAnsiTheme="minorEastAsia" w:hint="eastAsia"/>
          <w:color w:val="000000" w:themeColor="text1"/>
          <w:szCs w:val="21"/>
        </w:rPr>
        <w:t>大阪湾海上交通センターで</w:t>
      </w:r>
      <w:r w:rsidR="007C0236" w:rsidRPr="00CA5C62">
        <w:rPr>
          <w:rFonts w:asciiTheme="minorEastAsia" w:eastAsiaTheme="minorEastAsia" w:hAnsiTheme="minorEastAsia" w:hint="eastAsia"/>
          <w:color w:val="000000" w:themeColor="text1"/>
          <w:szCs w:val="21"/>
        </w:rPr>
        <w:t>その役割</w:t>
      </w:r>
      <w:r w:rsidR="0041313A" w:rsidRPr="00CA5C62">
        <w:rPr>
          <w:rFonts w:asciiTheme="minorEastAsia" w:eastAsiaTheme="minorEastAsia" w:hAnsiTheme="minorEastAsia" w:hint="eastAsia"/>
          <w:color w:val="000000" w:themeColor="text1"/>
          <w:szCs w:val="21"/>
        </w:rPr>
        <w:t>や海洋環境問題について</w:t>
      </w:r>
      <w:r w:rsidR="007C0236" w:rsidRPr="00CA5C62">
        <w:rPr>
          <w:rFonts w:asciiTheme="minorEastAsia" w:eastAsiaTheme="minorEastAsia" w:hAnsiTheme="minorEastAsia" w:hint="eastAsia"/>
          <w:color w:val="000000" w:themeColor="text1"/>
          <w:szCs w:val="21"/>
        </w:rPr>
        <w:t>学習する</w:t>
      </w:r>
      <w:r w:rsidR="005E14CD" w:rsidRPr="00CA5C62">
        <w:rPr>
          <w:rFonts w:asciiTheme="minorEastAsia" w:eastAsiaTheme="minorEastAsia" w:hAnsiTheme="minorEastAsia" w:hint="eastAsia"/>
          <w:color w:val="000000" w:themeColor="text1"/>
          <w:szCs w:val="21"/>
        </w:rPr>
        <w:t>など</w:t>
      </w:r>
      <w:r w:rsidR="0041313A" w:rsidRPr="00CA5C62">
        <w:rPr>
          <w:rFonts w:asciiTheme="minorEastAsia" w:eastAsiaTheme="minorEastAsia" w:hAnsiTheme="minorEastAsia"/>
          <w:color w:val="000000" w:themeColor="text1"/>
          <w:szCs w:val="21"/>
        </w:rPr>
        <w:t>更に知見を深める企画</w:t>
      </w:r>
      <w:r w:rsidR="007C0236" w:rsidRPr="00CA5C62">
        <w:rPr>
          <w:rFonts w:asciiTheme="minorEastAsia" w:eastAsiaTheme="minorEastAsia" w:hAnsiTheme="minorEastAsia"/>
          <w:color w:val="000000" w:themeColor="text1"/>
          <w:szCs w:val="21"/>
        </w:rPr>
        <w:t>を実施し</w:t>
      </w:r>
      <w:r w:rsidR="005E14CD" w:rsidRPr="00CA5C62">
        <w:rPr>
          <w:rFonts w:asciiTheme="minorEastAsia" w:eastAsiaTheme="minorEastAsia" w:hAnsiTheme="minorEastAsia"/>
          <w:color w:val="000000" w:themeColor="text1"/>
          <w:szCs w:val="21"/>
        </w:rPr>
        <w:t>た</w:t>
      </w:r>
      <w:r w:rsidR="006C38B6" w:rsidRPr="00CA5C62">
        <w:rPr>
          <w:rFonts w:asciiTheme="minorEastAsia" w:eastAsiaTheme="minorEastAsia" w:hAnsiTheme="minorEastAsia"/>
          <w:color w:val="000000" w:themeColor="text1"/>
          <w:szCs w:val="21"/>
        </w:rPr>
        <w:t>。</w:t>
      </w:r>
      <w:r w:rsidR="00C133A4" w:rsidRPr="00621902">
        <w:rPr>
          <w:rFonts w:asciiTheme="minorEastAsia" w:eastAsiaTheme="minorEastAsia" w:hAnsiTheme="minorEastAsia" w:cs="ＭＳ Ｐゴシック"/>
          <w:color w:val="000000" w:themeColor="text1"/>
          <w:szCs w:val="22"/>
        </w:rPr>
        <w:t>な</w:t>
      </w:r>
      <w:r w:rsidR="00C133A4" w:rsidRPr="007C0236">
        <w:rPr>
          <w:rFonts w:asciiTheme="minorEastAsia" w:eastAsiaTheme="minorEastAsia" w:hAnsiTheme="minorEastAsia" w:cs="ＭＳ Ｐゴシック"/>
          <w:color w:val="000000" w:themeColor="text1"/>
          <w:szCs w:val="22"/>
        </w:rPr>
        <w:t>お、</w:t>
      </w:r>
      <w:r w:rsidR="00C133A4" w:rsidRPr="007C0236">
        <w:rPr>
          <w:rFonts w:asciiTheme="minorEastAsia" w:eastAsiaTheme="minorEastAsia" w:hAnsiTheme="minorEastAsia" w:cs="ＭＳ Ｐゴシック" w:hint="eastAsia"/>
          <w:color w:val="000000" w:themeColor="text1"/>
          <w:szCs w:val="22"/>
        </w:rPr>
        <w:t>関西クルーズ振興協議会の行事は開催</w:t>
      </w:r>
      <w:r w:rsidR="003E2D1F" w:rsidRPr="007C0236">
        <w:rPr>
          <w:rFonts w:asciiTheme="minorEastAsia" w:eastAsiaTheme="minorEastAsia" w:hAnsiTheme="minorEastAsia" w:cs="ＭＳ Ｐゴシック" w:hint="eastAsia"/>
          <w:color w:val="000000" w:themeColor="text1"/>
          <w:szCs w:val="22"/>
        </w:rPr>
        <w:t>され</w:t>
      </w:r>
      <w:r w:rsidR="00C133A4" w:rsidRPr="007C0236">
        <w:rPr>
          <w:rFonts w:asciiTheme="minorEastAsia" w:eastAsiaTheme="minorEastAsia" w:hAnsiTheme="minorEastAsia" w:cs="ＭＳ Ｐゴシック" w:hint="eastAsia"/>
          <w:color w:val="000000" w:themeColor="text1"/>
          <w:szCs w:val="22"/>
        </w:rPr>
        <w:t>なかった。</w:t>
      </w:r>
    </w:p>
    <w:p w14:paraId="63301696" w14:textId="77777777" w:rsidR="00DD1EAF" w:rsidRPr="007E5C7C" w:rsidRDefault="00DD1EAF" w:rsidP="00DD1EAF">
      <w:pPr>
        <w:rPr>
          <w:rFonts w:ascii="ＭＳ 明朝" w:hAnsi="ＭＳ 明朝" w:cs="ＭＳ Ｐゴシック"/>
          <w:color w:val="000000" w:themeColor="text1"/>
          <w:szCs w:val="22"/>
        </w:rPr>
      </w:pPr>
    </w:p>
    <w:p w14:paraId="46DF57F3" w14:textId="77777777" w:rsidR="00DD1EAF" w:rsidRPr="00621902" w:rsidRDefault="00DD1EAF" w:rsidP="00DD1EAF">
      <w:pPr>
        <w:rPr>
          <w:rFonts w:cs="ＭＳ 明朝"/>
          <w:b/>
          <w:color w:val="000000"/>
          <w:sz w:val="24"/>
        </w:rPr>
      </w:pPr>
      <w:r w:rsidRPr="007E5C7C">
        <w:rPr>
          <w:rFonts w:cs="ＭＳ 明朝" w:hint="eastAsia"/>
          <w:b/>
          <w:color w:val="000000"/>
          <w:sz w:val="24"/>
        </w:rPr>
        <w:t>４　感染</w:t>
      </w:r>
      <w:r w:rsidR="004820B0">
        <w:rPr>
          <w:rFonts w:cs="ＭＳ 明朝" w:hint="eastAsia"/>
          <w:b/>
          <w:color w:val="000000"/>
          <w:sz w:val="24"/>
        </w:rPr>
        <w:t>症</w:t>
      </w:r>
      <w:r w:rsidR="004820B0" w:rsidRPr="00CA5C62">
        <w:rPr>
          <w:rFonts w:cs="ＭＳ 明朝" w:hint="eastAsia"/>
          <w:b/>
          <w:color w:val="000000"/>
          <w:sz w:val="24"/>
        </w:rPr>
        <w:t>拡大防止対策に関する補助制度</w:t>
      </w:r>
    </w:p>
    <w:p w14:paraId="013DEEDB" w14:textId="0A793AC5" w:rsidR="00DD1EAF" w:rsidRPr="00621902" w:rsidRDefault="00DD1EAF" w:rsidP="00CA5C62">
      <w:pPr>
        <w:ind w:leftChars="100" w:left="220" w:firstLineChars="100" w:firstLine="220"/>
        <w:rPr>
          <w:rFonts w:cs="ＭＳ 明朝"/>
          <w:b/>
          <w:color w:val="000000"/>
          <w:sz w:val="24"/>
        </w:rPr>
      </w:pPr>
      <w:r w:rsidRPr="00621902">
        <w:rPr>
          <w:rFonts w:ascii="ＭＳ 明朝" w:hAnsi="ＭＳ 明朝" w:cs="ＭＳ Ｐゴシック" w:hint="eastAsia"/>
          <w:szCs w:val="22"/>
        </w:rPr>
        <w:t>令和</w:t>
      </w:r>
      <w:r w:rsidR="004820B0" w:rsidRPr="00CA5C62">
        <w:rPr>
          <w:rFonts w:ascii="ＭＳ 明朝" w:hAnsi="ＭＳ 明朝" w:cs="ＭＳ Ｐゴシック" w:hint="eastAsia"/>
          <w:szCs w:val="22"/>
        </w:rPr>
        <w:t>３</w:t>
      </w:r>
      <w:r w:rsidRPr="00621902">
        <w:rPr>
          <w:rFonts w:ascii="ＭＳ 明朝" w:hAnsi="ＭＳ 明朝" w:cs="ＭＳ Ｐゴシック" w:hint="eastAsia"/>
          <w:szCs w:val="22"/>
        </w:rPr>
        <w:t>年度に</w:t>
      </w:r>
      <w:r w:rsidR="00661A5A">
        <w:rPr>
          <w:rFonts w:ascii="ＭＳ 明朝" w:hAnsi="ＭＳ 明朝" w:cs="ＭＳ Ｐゴシック" w:hint="eastAsia"/>
          <w:szCs w:val="22"/>
        </w:rPr>
        <w:t>、</w:t>
      </w:r>
      <w:r w:rsidR="00600A59" w:rsidRPr="00CA5C62">
        <w:rPr>
          <w:rFonts w:ascii="ＭＳ 明朝" w:hAnsi="ＭＳ 明朝" w:cs="ＭＳ Ｐゴシック" w:hint="eastAsia"/>
          <w:szCs w:val="22"/>
        </w:rPr>
        <w:t>離島航路</w:t>
      </w:r>
      <w:r w:rsidR="004820B0" w:rsidRPr="00CA5C62">
        <w:rPr>
          <w:rFonts w:ascii="ＭＳ 明朝" w:hAnsi="ＭＳ 明朝" w:cs="ＭＳ Ｐゴシック" w:hint="eastAsia"/>
          <w:szCs w:val="22"/>
        </w:rPr>
        <w:t>事業者</w:t>
      </w:r>
      <w:r w:rsidR="00600A59" w:rsidRPr="00CA5C62">
        <w:rPr>
          <w:rFonts w:ascii="ＭＳ 明朝" w:hAnsi="ＭＳ 明朝" w:cs="ＭＳ Ｐゴシック" w:hint="eastAsia"/>
          <w:szCs w:val="22"/>
        </w:rPr>
        <w:t>等</w:t>
      </w:r>
      <w:r w:rsidR="004820B0" w:rsidRPr="00CA5C62">
        <w:rPr>
          <w:rFonts w:ascii="ＭＳ 明朝" w:hAnsi="ＭＳ 明朝" w:cs="ＭＳ Ｐゴシック" w:hint="eastAsia"/>
          <w:szCs w:val="22"/>
        </w:rPr>
        <w:t>が行う経営改善計画（感染症拡大防止に対策を含む）に</w:t>
      </w:r>
      <w:r w:rsidR="00600A59" w:rsidRPr="00CA5C62">
        <w:rPr>
          <w:rFonts w:ascii="ＭＳ 明朝" w:hAnsi="ＭＳ 明朝" w:cs="ＭＳ Ｐゴシック" w:hint="eastAsia"/>
          <w:szCs w:val="22"/>
        </w:rPr>
        <w:t>関する</w:t>
      </w:r>
      <w:r w:rsidRPr="00621902">
        <w:rPr>
          <w:rFonts w:ascii="ＭＳ 明朝" w:hAnsi="ＭＳ 明朝" w:cs="ＭＳ Ｐゴシック" w:hint="eastAsia"/>
          <w:szCs w:val="22"/>
        </w:rPr>
        <w:t>補助金制度が創設され、管内旅客船事業者</w:t>
      </w:r>
      <w:r w:rsidR="005E14CD" w:rsidRPr="00621902">
        <w:rPr>
          <w:rFonts w:ascii="ＭＳ 明朝" w:hAnsi="ＭＳ 明朝" w:cs="ＭＳ Ｐゴシック" w:hint="eastAsia"/>
          <w:szCs w:val="22"/>
        </w:rPr>
        <w:t>による</w:t>
      </w:r>
      <w:r w:rsidR="004820B0" w:rsidRPr="00621902">
        <w:rPr>
          <w:rFonts w:ascii="ＭＳ 明朝" w:hAnsi="ＭＳ 明朝" w:cs="ＭＳ Ｐゴシック" w:hint="eastAsia"/>
          <w:szCs w:val="22"/>
        </w:rPr>
        <w:t>利用</w:t>
      </w:r>
      <w:r w:rsidR="005E14CD" w:rsidRPr="00621902">
        <w:rPr>
          <w:rFonts w:ascii="ＭＳ 明朝" w:hAnsi="ＭＳ 明朝" w:cs="ＭＳ Ｐゴシック" w:hint="eastAsia"/>
          <w:szCs w:val="22"/>
        </w:rPr>
        <w:t>があった</w:t>
      </w:r>
      <w:r w:rsidRPr="00621902">
        <w:rPr>
          <w:rFonts w:ascii="ＭＳ 明朝" w:hAnsi="ＭＳ 明朝" w:cs="ＭＳ Ｐゴシック" w:hint="eastAsia"/>
          <w:szCs w:val="22"/>
        </w:rPr>
        <w:t>。</w:t>
      </w:r>
    </w:p>
    <w:p w14:paraId="4000F86A" w14:textId="77777777" w:rsidR="00CF53B0" w:rsidRPr="00A663F3" w:rsidRDefault="00CF53B0" w:rsidP="00DD1EAF">
      <w:pPr>
        <w:rPr>
          <w:rFonts w:ascii="ＭＳ 明朝" w:hAnsi="ＭＳ 明朝" w:cs="ＭＳ Ｐゴシック"/>
          <w:color w:val="000000" w:themeColor="text1"/>
          <w:szCs w:val="22"/>
        </w:rPr>
      </w:pPr>
    </w:p>
    <w:p w14:paraId="0046BE79" w14:textId="50B04F77" w:rsidR="00CF53B0" w:rsidRPr="00080A0E" w:rsidRDefault="00080A0E" w:rsidP="00080A0E">
      <w:pPr>
        <w:ind w:leftChars="50" w:left="110"/>
        <w:rPr>
          <w:rFonts w:ascii="ＭＳ 明朝" w:hAnsi="ＭＳ 明朝" w:cs="ＭＳ Ｐゴシック"/>
          <w:b/>
          <w:color w:val="000000" w:themeColor="text1"/>
          <w:szCs w:val="22"/>
        </w:rPr>
      </w:pPr>
      <w:r w:rsidRPr="00080A0E">
        <w:rPr>
          <w:rFonts w:ascii="ＭＳ 明朝" w:hAnsi="ＭＳ 明朝" w:cs="ＭＳ Ｐゴシック"/>
          <w:b/>
          <w:color w:val="000000" w:themeColor="text1"/>
          <w:szCs w:val="22"/>
        </w:rPr>
        <w:t xml:space="preserve">(1) </w:t>
      </w:r>
      <w:r w:rsidR="00CF53B0" w:rsidRPr="00080A0E">
        <w:rPr>
          <w:rFonts w:ascii="ＭＳ 明朝" w:hAnsi="ＭＳ 明朝" w:cs="ＭＳ Ｐゴシック" w:hint="eastAsia"/>
          <w:b/>
          <w:color w:val="000000" w:themeColor="text1"/>
          <w:szCs w:val="22"/>
        </w:rPr>
        <w:t>令和</w:t>
      </w:r>
      <w:r w:rsidR="004820B0" w:rsidRPr="00080A0E">
        <w:rPr>
          <w:rFonts w:ascii="ＭＳ 明朝" w:hAnsi="ＭＳ 明朝" w:cs="ＭＳ Ｐゴシック" w:hint="eastAsia"/>
          <w:b/>
          <w:color w:val="000000" w:themeColor="text1"/>
          <w:szCs w:val="22"/>
        </w:rPr>
        <w:t>３</w:t>
      </w:r>
      <w:r w:rsidR="00CF53B0" w:rsidRPr="00080A0E">
        <w:rPr>
          <w:rFonts w:ascii="ＭＳ 明朝" w:hAnsi="ＭＳ 明朝" w:cs="ＭＳ Ｐゴシック" w:hint="eastAsia"/>
          <w:b/>
          <w:color w:val="000000" w:themeColor="text1"/>
          <w:szCs w:val="22"/>
        </w:rPr>
        <w:t>年度</w:t>
      </w:r>
      <w:r w:rsidR="004820B0" w:rsidRPr="00080A0E">
        <w:rPr>
          <w:rFonts w:ascii="ＭＳ 明朝" w:hAnsi="ＭＳ 明朝" w:cs="ＭＳ Ｐゴシック" w:hint="eastAsia"/>
          <w:b/>
          <w:color w:val="000000" w:themeColor="text1"/>
          <w:szCs w:val="22"/>
        </w:rPr>
        <w:t>１</w:t>
      </w:r>
      <w:r w:rsidR="00CF53B0" w:rsidRPr="00080A0E">
        <w:rPr>
          <w:rFonts w:ascii="ＭＳ 明朝" w:hAnsi="ＭＳ 明朝" w:cs="ＭＳ Ｐゴシック" w:hint="eastAsia"/>
          <w:b/>
          <w:color w:val="000000" w:themeColor="text1"/>
          <w:szCs w:val="22"/>
        </w:rPr>
        <w:t>次補正</w:t>
      </w:r>
    </w:p>
    <w:p w14:paraId="20C47093" w14:textId="77777777" w:rsidR="00621902" w:rsidRPr="00621902" w:rsidRDefault="00CF53B0" w:rsidP="00CA5C62">
      <w:pPr>
        <w:ind w:leftChars="200" w:left="441"/>
        <w:rPr>
          <w:rFonts w:ascii="ＭＳ 明朝" w:hAnsi="ＭＳ 明朝" w:cs="ＭＳ Ｐゴシック"/>
          <w:color w:val="000000" w:themeColor="text1"/>
          <w:szCs w:val="22"/>
        </w:rPr>
      </w:pPr>
      <w:r w:rsidRPr="00621902">
        <w:rPr>
          <w:rFonts w:ascii="ＭＳ 明朝" w:hAnsi="ＭＳ 明朝" w:cs="ＭＳ Ｐゴシック" w:hint="eastAsia"/>
          <w:color w:val="000000" w:themeColor="text1"/>
          <w:szCs w:val="22"/>
        </w:rPr>
        <w:t>地域公共交通確保維持改善事業費補助金</w:t>
      </w:r>
    </w:p>
    <w:p w14:paraId="3505DD3B" w14:textId="2B1F7BD0" w:rsidR="00CF53B0" w:rsidRPr="007E5C7C" w:rsidRDefault="00CF53B0" w:rsidP="00CA5C62">
      <w:pPr>
        <w:ind w:firstLineChars="200" w:firstLine="441"/>
        <w:rPr>
          <w:rFonts w:ascii="ＭＳ 明朝" w:hAnsi="ＭＳ 明朝" w:cs="ＭＳ Ｐゴシック"/>
          <w:color w:val="000000" w:themeColor="text1"/>
          <w:szCs w:val="22"/>
        </w:rPr>
      </w:pPr>
      <w:r w:rsidRPr="00621902">
        <w:rPr>
          <w:rFonts w:ascii="ＭＳ 明朝" w:hAnsi="ＭＳ 明朝" w:cs="ＭＳ Ｐゴシック" w:hint="eastAsia"/>
          <w:color w:val="000000" w:themeColor="text1"/>
          <w:szCs w:val="22"/>
        </w:rPr>
        <w:t>（</w:t>
      </w:r>
      <w:r w:rsidR="00600A59" w:rsidRPr="00CA5C62">
        <w:rPr>
          <w:rFonts w:ascii="ＭＳ 明朝" w:hAnsi="ＭＳ 明朝" w:cs="ＭＳ Ｐゴシック" w:hint="eastAsia"/>
          <w:color w:val="000000" w:themeColor="text1"/>
          <w:szCs w:val="22"/>
        </w:rPr>
        <w:t>情報化・データ化等による地域交通の経営改善支援事業</w:t>
      </w:r>
      <w:r w:rsidRPr="00621902">
        <w:rPr>
          <w:rFonts w:ascii="ＭＳ 明朝" w:hAnsi="ＭＳ 明朝" w:cs="ＭＳ Ｐゴシック" w:hint="eastAsia"/>
          <w:color w:val="000000" w:themeColor="text1"/>
          <w:szCs w:val="22"/>
        </w:rPr>
        <w:t>）</w:t>
      </w:r>
    </w:p>
    <w:p w14:paraId="03D9C5CB" w14:textId="16F7100D" w:rsidR="00CF53B0" w:rsidRPr="00080A0E" w:rsidRDefault="00080A0E" w:rsidP="00080A0E">
      <w:pPr>
        <w:ind w:leftChars="50" w:left="110"/>
        <w:rPr>
          <w:rFonts w:ascii="ＭＳ 明朝" w:hAnsi="ＭＳ 明朝" w:cs="ＭＳ Ｐゴシック"/>
          <w:b/>
          <w:color w:val="000000" w:themeColor="text1"/>
          <w:szCs w:val="22"/>
        </w:rPr>
      </w:pPr>
      <w:r w:rsidRPr="00080A0E">
        <w:rPr>
          <w:rFonts w:ascii="ＭＳ 明朝" w:hAnsi="ＭＳ 明朝" w:cs="ＭＳ Ｐゴシック"/>
          <w:b/>
          <w:color w:val="000000" w:themeColor="text1"/>
          <w:szCs w:val="22"/>
        </w:rPr>
        <w:t xml:space="preserve">(2) </w:t>
      </w:r>
      <w:r w:rsidR="00CF53B0" w:rsidRPr="00080A0E">
        <w:rPr>
          <w:rFonts w:ascii="ＭＳ 明朝" w:hAnsi="ＭＳ 明朝" w:cs="ＭＳ Ｐゴシック" w:hint="eastAsia"/>
          <w:b/>
          <w:color w:val="000000" w:themeColor="text1"/>
          <w:szCs w:val="22"/>
        </w:rPr>
        <w:t>補助概要</w:t>
      </w:r>
    </w:p>
    <w:p w14:paraId="5485A8CE" w14:textId="77777777" w:rsidR="00CF53B0" w:rsidRPr="00CA5C62" w:rsidRDefault="00CF53B0" w:rsidP="00CA5C62">
      <w:pPr>
        <w:ind w:leftChars="200" w:left="441"/>
        <w:rPr>
          <w:rFonts w:ascii="ＭＳ 明朝" w:hAnsi="ＭＳ 明朝" w:cs="ＭＳ Ｐゴシック"/>
          <w:color w:val="000000" w:themeColor="text1"/>
          <w:szCs w:val="22"/>
        </w:rPr>
      </w:pPr>
      <w:r w:rsidRPr="00CA5C62">
        <w:rPr>
          <w:rFonts w:ascii="ＭＳ 明朝" w:hAnsi="ＭＳ 明朝" w:cs="ＭＳ Ｐゴシック" w:hint="eastAsia"/>
          <w:color w:val="000000" w:themeColor="text1"/>
          <w:szCs w:val="22"/>
        </w:rPr>
        <w:t>補助対象事業者</w:t>
      </w:r>
    </w:p>
    <w:p w14:paraId="26A9B92F" w14:textId="1F761C28" w:rsidR="00CF53B0" w:rsidRPr="007E5C7C" w:rsidRDefault="00621902" w:rsidP="00CA5C62">
      <w:pPr>
        <w:ind w:leftChars="300" w:left="661"/>
        <w:rPr>
          <w:rFonts w:ascii="ＭＳ 明朝" w:hAnsi="ＭＳ 明朝" w:cs="ＭＳ Ｐゴシック"/>
          <w:color w:val="000000" w:themeColor="text1"/>
          <w:szCs w:val="22"/>
        </w:rPr>
      </w:pPr>
      <w:r>
        <w:rPr>
          <w:rFonts w:ascii="ＭＳ 明朝" w:hAnsi="ＭＳ 明朝" w:cs="ＭＳ Ｐゴシック"/>
          <w:color w:val="000000" w:themeColor="text1"/>
          <w:szCs w:val="22"/>
        </w:rPr>
        <w:t>・</w:t>
      </w:r>
      <w:r w:rsidR="00CF53B0" w:rsidRPr="007E5C7C">
        <w:rPr>
          <w:rFonts w:ascii="ＭＳ 明朝" w:hAnsi="ＭＳ 明朝" w:cs="ＭＳ Ｐゴシック" w:hint="eastAsia"/>
          <w:color w:val="000000" w:themeColor="text1"/>
          <w:szCs w:val="22"/>
        </w:rPr>
        <w:t>離島航路事業及び離島航路事業とみなすこととされている事業を営む者</w:t>
      </w:r>
    </w:p>
    <w:p w14:paraId="12EE30A5" w14:textId="77777777" w:rsidR="00CF53B0" w:rsidRPr="00CA5C62" w:rsidRDefault="00CF53B0" w:rsidP="00CA5C62">
      <w:pPr>
        <w:ind w:leftChars="200" w:left="441"/>
        <w:rPr>
          <w:rFonts w:ascii="ＭＳ 明朝" w:hAnsi="ＭＳ 明朝" w:cs="ＭＳ Ｐゴシック"/>
          <w:color w:val="000000" w:themeColor="text1"/>
          <w:szCs w:val="22"/>
        </w:rPr>
      </w:pPr>
      <w:r w:rsidRPr="00CA5C62">
        <w:rPr>
          <w:rFonts w:ascii="ＭＳ 明朝" w:hAnsi="ＭＳ 明朝" w:cs="ＭＳ Ｐゴシック" w:hint="eastAsia"/>
          <w:color w:val="000000" w:themeColor="text1"/>
          <w:szCs w:val="22"/>
        </w:rPr>
        <w:t>補助対象事業内容</w:t>
      </w:r>
    </w:p>
    <w:p w14:paraId="56CCD2B4" w14:textId="77777777" w:rsidR="00CF53B0" w:rsidRPr="00621902" w:rsidRDefault="00CF53B0" w:rsidP="00CA5C62">
      <w:pPr>
        <w:ind w:leftChars="300" w:left="661"/>
        <w:rPr>
          <w:rFonts w:ascii="ＭＳ 明朝" w:hAnsi="ＭＳ 明朝" w:cs="ＭＳ Ｐゴシック"/>
          <w:color w:val="000000" w:themeColor="text1"/>
          <w:szCs w:val="22"/>
        </w:rPr>
      </w:pPr>
      <w:r w:rsidRPr="007E5C7C">
        <w:rPr>
          <w:rFonts w:ascii="ＭＳ 明朝" w:hAnsi="ＭＳ 明朝" w:cs="ＭＳ Ｐゴシック" w:hint="eastAsia"/>
          <w:color w:val="000000" w:themeColor="text1"/>
          <w:szCs w:val="22"/>
        </w:rPr>
        <w:t>・</w:t>
      </w:r>
      <w:r w:rsidR="00600A59" w:rsidRPr="00CA5C62">
        <w:rPr>
          <w:rFonts w:ascii="ＭＳ 明朝" w:hAnsi="ＭＳ 明朝" w:cs="ＭＳ Ｐゴシック" w:hint="eastAsia"/>
          <w:color w:val="000000" w:themeColor="text1"/>
          <w:szCs w:val="22"/>
        </w:rPr>
        <w:t>公共交通のデジタル化・システム化に要する費用並びにこれらの技術</w:t>
      </w:r>
      <w:r w:rsidR="00E94D11" w:rsidRPr="00CA5C62">
        <w:rPr>
          <w:rFonts w:ascii="ＭＳ 明朝" w:hAnsi="ＭＳ 明朝" w:cs="ＭＳ Ｐゴシック" w:hint="eastAsia"/>
          <w:color w:val="000000" w:themeColor="text1"/>
          <w:szCs w:val="22"/>
        </w:rPr>
        <w:t>研修</w:t>
      </w:r>
      <w:r w:rsidR="00600A59" w:rsidRPr="00CA5C62">
        <w:rPr>
          <w:rFonts w:ascii="ＭＳ 明朝" w:hAnsi="ＭＳ 明朝" w:cs="ＭＳ Ｐゴシック" w:hint="eastAsia"/>
          <w:color w:val="000000" w:themeColor="text1"/>
          <w:szCs w:val="22"/>
        </w:rPr>
        <w:t>及び調査</w:t>
      </w:r>
      <w:r w:rsidR="005129E1" w:rsidRPr="00CA5C62">
        <w:rPr>
          <w:rFonts w:ascii="ＭＳ 明朝" w:hAnsi="ＭＳ 明朝" w:cs="ＭＳ Ｐゴシック" w:hint="eastAsia"/>
          <w:color w:val="000000" w:themeColor="text1"/>
          <w:szCs w:val="22"/>
        </w:rPr>
        <w:t>費用</w:t>
      </w:r>
    </w:p>
    <w:p w14:paraId="0ABC160A" w14:textId="77777777" w:rsidR="00CF53B0" w:rsidRPr="007E5C7C" w:rsidRDefault="00CF53B0" w:rsidP="00CA5C62">
      <w:pPr>
        <w:ind w:leftChars="300" w:left="661"/>
        <w:rPr>
          <w:rFonts w:ascii="ＭＳ 明朝" w:hAnsi="ＭＳ 明朝" w:cs="ＭＳ Ｐゴシック"/>
          <w:color w:val="000000" w:themeColor="text1"/>
          <w:szCs w:val="22"/>
        </w:rPr>
      </w:pPr>
      <w:r w:rsidRPr="00621902">
        <w:rPr>
          <w:rFonts w:ascii="ＭＳ 明朝" w:hAnsi="ＭＳ 明朝" w:cs="ＭＳ Ｐゴシック" w:hint="eastAsia"/>
          <w:color w:val="000000" w:themeColor="text1"/>
          <w:szCs w:val="22"/>
        </w:rPr>
        <w:t>・</w:t>
      </w:r>
      <w:r w:rsidR="00600A59" w:rsidRPr="00CA5C62">
        <w:rPr>
          <w:rFonts w:ascii="ＭＳ 明朝" w:hAnsi="ＭＳ 明朝" w:cs="ＭＳ Ｐゴシック" w:hint="eastAsia"/>
          <w:color w:val="000000" w:themeColor="text1"/>
          <w:szCs w:val="22"/>
        </w:rPr>
        <w:t>感染症拡大防止対策のための設備の導入等に要する費用</w:t>
      </w:r>
    </w:p>
    <w:p w14:paraId="40B959B2" w14:textId="73D72209" w:rsidR="00CF53B0" w:rsidRPr="00080A0E" w:rsidRDefault="00080A0E" w:rsidP="00080A0E">
      <w:pPr>
        <w:ind w:leftChars="50" w:left="110"/>
        <w:rPr>
          <w:rFonts w:ascii="ＭＳ 明朝" w:hAnsi="ＭＳ 明朝" w:cs="ＭＳ Ｐゴシック"/>
          <w:b/>
          <w:color w:val="000000" w:themeColor="text1"/>
          <w:szCs w:val="22"/>
        </w:rPr>
      </w:pPr>
      <w:r w:rsidRPr="00080A0E">
        <w:rPr>
          <w:rFonts w:ascii="ＭＳ 明朝" w:hAnsi="ＭＳ 明朝" w:cs="ＭＳ Ｐゴシック"/>
          <w:b/>
          <w:color w:val="000000" w:themeColor="text1"/>
          <w:szCs w:val="22"/>
        </w:rPr>
        <w:t xml:space="preserve">(3) </w:t>
      </w:r>
      <w:r w:rsidR="00CF53B0" w:rsidRPr="00080A0E">
        <w:rPr>
          <w:rFonts w:ascii="ＭＳ 明朝" w:hAnsi="ＭＳ 明朝" w:cs="ＭＳ Ｐゴシック" w:hint="eastAsia"/>
          <w:b/>
          <w:color w:val="000000" w:themeColor="text1"/>
          <w:szCs w:val="22"/>
        </w:rPr>
        <w:t>利用社数</w:t>
      </w:r>
    </w:p>
    <w:p w14:paraId="21B2D25D" w14:textId="681126E3" w:rsidR="00CF53B0" w:rsidRDefault="005129E1" w:rsidP="00CA5C62">
      <w:pPr>
        <w:ind w:leftChars="200" w:left="441"/>
        <w:rPr>
          <w:rFonts w:ascii="ＭＳ 明朝" w:hAnsi="ＭＳ 明朝" w:cs="ＭＳ Ｐゴシック"/>
          <w:color w:val="000000" w:themeColor="text1"/>
          <w:szCs w:val="22"/>
        </w:rPr>
      </w:pPr>
      <w:r w:rsidRPr="00CA5C62">
        <w:rPr>
          <w:rFonts w:ascii="ＭＳ 明朝" w:hAnsi="ＭＳ 明朝" w:cs="ＭＳ Ｐゴシック" w:hint="eastAsia"/>
          <w:color w:val="000000" w:themeColor="text1"/>
          <w:szCs w:val="22"/>
        </w:rPr>
        <w:t>３</w:t>
      </w:r>
      <w:r w:rsidR="00CF53B0" w:rsidRPr="007E5C7C">
        <w:rPr>
          <w:rFonts w:ascii="ＭＳ 明朝" w:hAnsi="ＭＳ 明朝" w:cs="ＭＳ Ｐゴシック" w:hint="eastAsia"/>
          <w:color w:val="000000" w:themeColor="text1"/>
          <w:szCs w:val="22"/>
        </w:rPr>
        <w:t>社</w:t>
      </w:r>
    </w:p>
    <w:sectPr w:rsidR="00CF53B0" w:rsidSect="001A38AE">
      <w:footerReference w:type="default" r:id="rId24"/>
      <w:footerReference w:type="first" r:id="rId25"/>
      <w:type w:val="continuous"/>
      <w:pgSz w:w="11906" w:h="16838" w:code="9"/>
      <w:pgMar w:top="1134" w:right="851" w:bottom="1134" w:left="1134" w:header="851" w:footer="851" w:gutter="0"/>
      <w:pgNumType w:fmt="decimalFullWidth" w:start="0"/>
      <w:cols w:space="720"/>
      <w:noEndnote/>
      <w:titlePg/>
      <w:docGrid w:type="linesAndChars" w:linePitch="416"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0195" w14:textId="77777777" w:rsidR="003B35EC" w:rsidRDefault="003B35EC">
      <w:r>
        <w:separator/>
      </w:r>
    </w:p>
  </w:endnote>
  <w:endnote w:type="continuationSeparator" w:id="0">
    <w:p w14:paraId="419A8164" w14:textId="77777777" w:rsidR="003B35EC" w:rsidRDefault="003B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panose1 w:val="04030B090D0B02020403"/>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955728"/>
      <w:docPartObj>
        <w:docPartGallery w:val="Page Numbers (Bottom of Page)"/>
        <w:docPartUnique/>
      </w:docPartObj>
    </w:sdtPr>
    <w:sdtEndPr/>
    <w:sdtContent>
      <w:p w14:paraId="2076F113" w14:textId="691A7908" w:rsidR="007A6F02" w:rsidRDefault="001A38AE" w:rsidP="001A38AE">
        <w:pPr>
          <w:pStyle w:val="a6"/>
          <w:jc w:val="center"/>
        </w:pPr>
        <w:r>
          <w:t>海旅－</w:t>
        </w:r>
        <w:r>
          <w:fldChar w:fldCharType="begin"/>
        </w:r>
        <w:r>
          <w:instrText xml:space="preserve"> PAGE  \* DBCHAR  \* MERGEFORMAT </w:instrText>
        </w:r>
        <w:r>
          <w:fldChar w:fldCharType="separate"/>
        </w:r>
        <w:r w:rsidR="0093228D">
          <w:rPr>
            <w:rFonts w:hint="eastAsia"/>
            <w:noProof/>
          </w:rPr>
          <w:t>１</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501287"/>
      <w:docPartObj>
        <w:docPartGallery w:val="Page Numbers (Bottom of Page)"/>
        <w:docPartUnique/>
      </w:docPartObj>
    </w:sdtPr>
    <w:sdtEndPr/>
    <w:sdtContent>
      <w:p w14:paraId="4B007BA5" w14:textId="52D1CEC5" w:rsidR="002D5804" w:rsidRDefault="00375B94" w:rsidP="001C5EA3">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DEFB" w14:textId="77777777" w:rsidR="003B35EC" w:rsidRDefault="003B35EC">
      <w:r>
        <w:separator/>
      </w:r>
    </w:p>
  </w:footnote>
  <w:footnote w:type="continuationSeparator" w:id="0">
    <w:p w14:paraId="55843DBF" w14:textId="77777777" w:rsidR="003B35EC" w:rsidRDefault="003B3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CAD"/>
    <w:multiLevelType w:val="hybridMultilevel"/>
    <w:tmpl w:val="901E3F10"/>
    <w:lvl w:ilvl="0" w:tplc="C47ECE52">
      <w:start w:val="1"/>
      <w:numFmt w:val="decimal"/>
      <w:lvlText w:val="(%1)"/>
      <w:lvlJc w:val="left"/>
      <w:pPr>
        <w:tabs>
          <w:tab w:val="num" w:pos="1110"/>
        </w:tabs>
        <w:ind w:left="1110" w:hanging="555"/>
      </w:pPr>
      <w:rPr>
        <w:rFonts w:ascii="ＭＳ 明朝" w:eastAsia="ＭＳ 明朝" w:hAnsi="ＭＳ 明朝"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 w15:restartNumberingAfterBreak="0">
    <w:nsid w:val="2AC63543"/>
    <w:multiLevelType w:val="hybridMultilevel"/>
    <w:tmpl w:val="9A624C5C"/>
    <w:lvl w:ilvl="0" w:tplc="2FB000D8">
      <w:start w:val="2"/>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0951C8"/>
    <w:multiLevelType w:val="hybridMultilevel"/>
    <w:tmpl w:val="AAC4B4B2"/>
    <w:lvl w:ilvl="0" w:tplc="77E65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CC24F7"/>
    <w:multiLevelType w:val="hybridMultilevel"/>
    <w:tmpl w:val="0D9EE8F6"/>
    <w:lvl w:ilvl="0" w:tplc="9A5C5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77527"/>
    <w:multiLevelType w:val="hybridMultilevel"/>
    <w:tmpl w:val="86223728"/>
    <w:lvl w:ilvl="0" w:tplc="E1589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D7387"/>
    <w:multiLevelType w:val="hybridMultilevel"/>
    <w:tmpl w:val="285E1A60"/>
    <w:lvl w:ilvl="0" w:tplc="2354C3FC">
      <w:start w:val="3"/>
      <w:numFmt w:val="aiueo"/>
      <w:lvlText w:val="(%1)"/>
      <w:lvlJc w:val="left"/>
      <w:pPr>
        <w:tabs>
          <w:tab w:val="num" w:pos="692"/>
        </w:tabs>
        <w:ind w:left="692" w:hanging="360"/>
      </w:pPr>
      <w:rPr>
        <w:rFonts w:hint="default"/>
      </w:rPr>
    </w:lvl>
    <w:lvl w:ilvl="1" w:tplc="04090017" w:tentative="1">
      <w:start w:val="1"/>
      <w:numFmt w:val="aiueoFullWidth"/>
      <w:lvlText w:val="(%2)"/>
      <w:lvlJc w:val="left"/>
      <w:pPr>
        <w:tabs>
          <w:tab w:val="num" w:pos="1172"/>
        </w:tabs>
        <w:ind w:left="1172" w:hanging="420"/>
      </w:pPr>
    </w:lvl>
    <w:lvl w:ilvl="2" w:tplc="04090011" w:tentative="1">
      <w:start w:val="1"/>
      <w:numFmt w:val="decimalEnclosedCircle"/>
      <w:lvlText w:val="%3"/>
      <w:lvlJc w:val="left"/>
      <w:pPr>
        <w:tabs>
          <w:tab w:val="num" w:pos="1592"/>
        </w:tabs>
        <w:ind w:left="1592" w:hanging="420"/>
      </w:pPr>
    </w:lvl>
    <w:lvl w:ilvl="3" w:tplc="0409000F" w:tentative="1">
      <w:start w:val="1"/>
      <w:numFmt w:val="decimal"/>
      <w:lvlText w:val="%4."/>
      <w:lvlJc w:val="left"/>
      <w:pPr>
        <w:tabs>
          <w:tab w:val="num" w:pos="2012"/>
        </w:tabs>
        <w:ind w:left="2012" w:hanging="420"/>
      </w:pPr>
    </w:lvl>
    <w:lvl w:ilvl="4" w:tplc="04090017" w:tentative="1">
      <w:start w:val="1"/>
      <w:numFmt w:val="aiueoFullWidth"/>
      <w:lvlText w:val="(%5)"/>
      <w:lvlJc w:val="left"/>
      <w:pPr>
        <w:tabs>
          <w:tab w:val="num" w:pos="2432"/>
        </w:tabs>
        <w:ind w:left="2432" w:hanging="420"/>
      </w:pPr>
    </w:lvl>
    <w:lvl w:ilvl="5" w:tplc="04090011" w:tentative="1">
      <w:start w:val="1"/>
      <w:numFmt w:val="decimalEnclosedCircle"/>
      <w:lvlText w:val="%6"/>
      <w:lvlJc w:val="left"/>
      <w:pPr>
        <w:tabs>
          <w:tab w:val="num" w:pos="2852"/>
        </w:tabs>
        <w:ind w:left="2852" w:hanging="420"/>
      </w:pPr>
    </w:lvl>
    <w:lvl w:ilvl="6" w:tplc="0409000F" w:tentative="1">
      <w:start w:val="1"/>
      <w:numFmt w:val="decimal"/>
      <w:lvlText w:val="%7."/>
      <w:lvlJc w:val="left"/>
      <w:pPr>
        <w:tabs>
          <w:tab w:val="num" w:pos="3272"/>
        </w:tabs>
        <w:ind w:left="3272" w:hanging="420"/>
      </w:pPr>
    </w:lvl>
    <w:lvl w:ilvl="7" w:tplc="04090017" w:tentative="1">
      <w:start w:val="1"/>
      <w:numFmt w:val="aiueoFullWidth"/>
      <w:lvlText w:val="(%8)"/>
      <w:lvlJc w:val="left"/>
      <w:pPr>
        <w:tabs>
          <w:tab w:val="num" w:pos="3692"/>
        </w:tabs>
        <w:ind w:left="3692" w:hanging="420"/>
      </w:pPr>
    </w:lvl>
    <w:lvl w:ilvl="8" w:tplc="04090011" w:tentative="1">
      <w:start w:val="1"/>
      <w:numFmt w:val="decimalEnclosedCircle"/>
      <w:lvlText w:val="%9"/>
      <w:lvlJc w:val="left"/>
      <w:pPr>
        <w:tabs>
          <w:tab w:val="num" w:pos="4112"/>
        </w:tabs>
        <w:ind w:left="4112" w:hanging="420"/>
      </w:pPr>
    </w:lvl>
  </w:abstractNum>
  <w:abstractNum w:abstractNumId="6" w15:restartNumberingAfterBreak="0">
    <w:nsid w:val="50F91B7B"/>
    <w:multiLevelType w:val="hybridMultilevel"/>
    <w:tmpl w:val="9B2A499C"/>
    <w:lvl w:ilvl="0" w:tplc="D1C071C2">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B016A6"/>
    <w:multiLevelType w:val="hybridMultilevel"/>
    <w:tmpl w:val="40C658F8"/>
    <w:lvl w:ilvl="0" w:tplc="0B1208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E6FAD"/>
    <w:multiLevelType w:val="hybridMultilevel"/>
    <w:tmpl w:val="2FA41096"/>
    <w:lvl w:ilvl="0" w:tplc="E20688E2">
      <w:start w:val="1"/>
      <w:numFmt w:val="decimalEnclosedCircle"/>
      <w:lvlText w:val="%1"/>
      <w:lvlJc w:val="left"/>
      <w:pPr>
        <w:tabs>
          <w:tab w:val="num" w:pos="710"/>
        </w:tabs>
        <w:ind w:left="710" w:hanging="27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64B36748"/>
    <w:multiLevelType w:val="hybridMultilevel"/>
    <w:tmpl w:val="BE0C5570"/>
    <w:lvl w:ilvl="0" w:tplc="1382EADC">
      <w:start w:val="1"/>
      <w:numFmt w:val="bullet"/>
      <w:lvlText w:val="・"/>
      <w:lvlJc w:val="left"/>
      <w:pPr>
        <w:tabs>
          <w:tab w:val="num" w:pos="804"/>
        </w:tabs>
        <w:ind w:left="804" w:hanging="36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0" w15:restartNumberingAfterBreak="0">
    <w:nsid w:val="67306822"/>
    <w:multiLevelType w:val="hybridMultilevel"/>
    <w:tmpl w:val="E72C0256"/>
    <w:lvl w:ilvl="0" w:tplc="5CCC8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80071E"/>
    <w:multiLevelType w:val="hybridMultilevel"/>
    <w:tmpl w:val="5204E750"/>
    <w:lvl w:ilvl="0" w:tplc="2FB000D8">
      <w:start w:val="2"/>
      <w:numFmt w:val="bullet"/>
      <w:lvlText w:val="・"/>
      <w:lvlJc w:val="left"/>
      <w:pPr>
        <w:tabs>
          <w:tab w:val="num" w:pos="1070"/>
        </w:tabs>
        <w:ind w:left="1070" w:hanging="360"/>
      </w:pPr>
      <w:rPr>
        <w:rFonts w:ascii="ＭＳ 明朝" w:eastAsia="ＭＳ 明朝" w:hAnsi="ＭＳ 明朝" w:cs="ＭＳ 明朝" w:hint="eastAsia"/>
      </w:rPr>
    </w:lvl>
    <w:lvl w:ilvl="1" w:tplc="69822C90">
      <w:numFmt w:val="bullet"/>
      <w:lvlText w:val="・"/>
      <w:lvlJc w:val="left"/>
      <w:pPr>
        <w:tabs>
          <w:tab w:val="num" w:pos="2150"/>
        </w:tabs>
        <w:ind w:left="2150" w:hanging="360"/>
      </w:pPr>
      <w:rPr>
        <w:rFonts w:ascii="ＭＳ 明朝" w:eastAsia="ＭＳ 明朝" w:hAnsi="ＭＳ 明朝" w:cs="平成明朝" w:hint="eastAsia"/>
      </w:rPr>
    </w:lvl>
    <w:lvl w:ilvl="2" w:tplc="0409000D">
      <w:start w:val="1"/>
      <w:numFmt w:val="decimal"/>
      <w:lvlText w:val="%3."/>
      <w:lvlJc w:val="left"/>
      <w:pPr>
        <w:tabs>
          <w:tab w:val="num" w:pos="2870"/>
        </w:tabs>
        <w:ind w:left="2870" w:hanging="360"/>
      </w:pPr>
    </w:lvl>
    <w:lvl w:ilvl="3" w:tplc="04090001">
      <w:start w:val="1"/>
      <w:numFmt w:val="decimal"/>
      <w:lvlText w:val="%4."/>
      <w:lvlJc w:val="left"/>
      <w:pPr>
        <w:tabs>
          <w:tab w:val="num" w:pos="3590"/>
        </w:tabs>
        <w:ind w:left="3590" w:hanging="360"/>
      </w:pPr>
    </w:lvl>
    <w:lvl w:ilvl="4" w:tplc="0409000B">
      <w:start w:val="1"/>
      <w:numFmt w:val="decimal"/>
      <w:lvlText w:val="%5."/>
      <w:lvlJc w:val="left"/>
      <w:pPr>
        <w:tabs>
          <w:tab w:val="num" w:pos="4310"/>
        </w:tabs>
        <w:ind w:left="4310" w:hanging="360"/>
      </w:pPr>
    </w:lvl>
    <w:lvl w:ilvl="5" w:tplc="0409000D">
      <w:start w:val="1"/>
      <w:numFmt w:val="decimal"/>
      <w:lvlText w:val="%6."/>
      <w:lvlJc w:val="left"/>
      <w:pPr>
        <w:tabs>
          <w:tab w:val="num" w:pos="5030"/>
        </w:tabs>
        <w:ind w:left="5030" w:hanging="360"/>
      </w:pPr>
    </w:lvl>
    <w:lvl w:ilvl="6" w:tplc="04090001">
      <w:start w:val="1"/>
      <w:numFmt w:val="decimal"/>
      <w:lvlText w:val="%7."/>
      <w:lvlJc w:val="left"/>
      <w:pPr>
        <w:tabs>
          <w:tab w:val="num" w:pos="5750"/>
        </w:tabs>
        <w:ind w:left="5750" w:hanging="360"/>
      </w:pPr>
    </w:lvl>
    <w:lvl w:ilvl="7" w:tplc="0409000B">
      <w:start w:val="1"/>
      <w:numFmt w:val="decimal"/>
      <w:lvlText w:val="%8."/>
      <w:lvlJc w:val="left"/>
      <w:pPr>
        <w:tabs>
          <w:tab w:val="num" w:pos="6470"/>
        </w:tabs>
        <w:ind w:left="6470" w:hanging="360"/>
      </w:pPr>
    </w:lvl>
    <w:lvl w:ilvl="8" w:tplc="0409000D">
      <w:start w:val="1"/>
      <w:numFmt w:val="decimal"/>
      <w:lvlText w:val="%9."/>
      <w:lvlJc w:val="left"/>
      <w:pPr>
        <w:tabs>
          <w:tab w:val="num" w:pos="7190"/>
        </w:tabs>
        <w:ind w:left="7190" w:hanging="360"/>
      </w:pPr>
    </w:lvl>
  </w:abstractNum>
  <w:abstractNum w:abstractNumId="12" w15:restartNumberingAfterBreak="0">
    <w:nsid w:val="738C1557"/>
    <w:multiLevelType w:val="hybridMultilevel"/>
    <w:tmpl w:val="33F80E94"/>
    <w:lvl w:ilvl="0" w:tplc="E5046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2"/>
  </w:num>
  <w:num w:numId="11">
    <w:abstractNumId w:val="3"/>
  </w:num>
  <w:num w:numId="12">
    <w:abstractNumId w:val="10"/>
  </w:num>
  <w:num w:numId="13">
    <w:abstractNumId w:val="2"/>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08"/>
  <w:displayHorizontalDrawingGridEvery w:val="2"/>
  <w:displayVerticalDrawingGridEvery w:val="2"/>
  <w:noPunctuationKerning/>
  <w:characterSpacingControl w:val="doNotCompress"/>
  <w:noLineBreaksAfter w:lang="ja-JP" w:val="$([\{£¥‘“〈《「『【〔＄（［｛｢￡￥"/>
  <w:noLineBreaksBefore w:lang="ja-JP" w:val="!%),.:;?]}¢°’”‰′″℃、。々〉》」』】〕゛゜ゝゞ・ヽヾ！％），．０１２３４５６７８９：；？］｝｡｣､･ﾞﾟ￠"/>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21"/>
    <w:rsid w:val="00016B22"/>
    <w:rsid w:val="00027714"/>
    <w:rsid w:val="0002786E"/>
    <w:rsid w:val="0003112B"/>
    <w:rsid w:val="00034BD5"/>
    <w:rsid w:val="0004679F"/>
    <w:rsid w:val="00051D77"/>
    <w:rsid w:val="00064472"/>
    <w:rsid w:val="0006589E"/>
    <w:rsid w:val="00076948"/>
    <w:rsid w:val="000779CC"/>
    <w:rsid w:val="00080A0E"/>
    <w:rsid w:val="00082369"/>
    <w:rsid w:val="00091A82"/>
    <w:rsid w:val="000922FA"/>
    <w:rsid w:val="00097AFD"/>
    <w:rsid w:val="000A4886"/>
    <w:rsid w:val="000B1428"/>
    <w:rsid w:val="000B5C1B"/>
    <w:rsid w:val="000D1B48"/>
    <w:rsid w:val="000D58A9"/>
    <w:rsid w:val="000D6304"/>
    <w:rsid w:val="000E6677"/>
    <w:rsid w:val="000E6D53"/>
    <w:rsid w:val="000F60DE"/>
    <w:rsid w:val="001070EE"/>
    <w:rsid w:val="00132985"/>
    <w:rsid w:val="00143D76"/>
    <w:rsid w:val="00146182"/>
    <w:rsid w:val="00152DE2"/>
    <w:rsid w:val="00177708"/>
    <w:rsid w:val="0017781D"/>
    <w:rsid w:val="00177A6D"/>
    <w:rsid w:val="001806DF"/>
    <w:rsid w:val="00181E9C"/>
    <w:rsid w:val="00185D88"/>
    <w:rsid w:val="00187DAE"/>
    <w:rsid w:val="00194EB5"/>
    <w:rsid w:val="001A38AE"/>
    <w:rsid w:val="001B0617"/>
    <w:rsid w:val="001B7EBF"/>
    <w:rsid w:val="001C2160"/>
    <w:rsid w:val="001C3345"/>
    <w:rsid w:val="001C5EA3"/>
    <w:rsid w:val="001F17CB"/>
    <w:rsid w:val="001F432B"/>
    <w:rsid w:val="00201BD9"/>
    <w:rsid w:val="00204F54"/>
    <w:rsid w:val="002176AE"/>
    <w:rsid w:val="00227537"/>
    <w:rsid w:val="0025082A"/>
    <w:rsid w:val="00252BA4"/>
    <w:rsid w:val="00261791"/>
    <w:rsid w:val="00261F9F"/>
    <w:rsid w:val="00263705"/>
    <w:rsid w:val="00266B82"/>
    <w:rsid w:val="00274D68"/>
    <w:rsid w:val="0028126F"/>
    <w:rsid w:val="00290346"/>
    <w:rsid w:val="002936CB"/>
    <w:rsid w:val="00296388"/>
    <w:rsid w:val="002A02F2"/>
    <w:rsid w:val="002A66A6"/>
    <w:rsid w:val="002B0D02"/>
    <w:rsid w:val="002C012A"/>
    <w:rsid w:val="002D5804"/>
    <w:rsid w:val="002F28F1"/>
    <w:rsid w:val="002F795A"/>
    <w:rsid w:val="0030309E"/>
    <w:rsid w:val="00306131"/>
    <w:rsid w:val="00306755"/>
    <w:rsid w:val="00316EC1"/>
    <w:rsid w:val="00323A27"/>
    <w:rsid w:val="003303CF"/>
    <w:rsid w:val="0033410B"/>
    <w:rsid w:val="00343036"/>
    <w:rsid w:val="0035107E"/>
    <w:rsid w:val="003513F7"/>
    <w:rsid w:val="00354E77"/>
    <w:rsid w:val="0036380D"/>
    <w:rsid w:val="00373FF9"/>
    <w:rsid w:val="00377650"/>
    <w:rsid w:val="0038589C"/>
    <w:rsid w:val="0039490C"/>
    <w:rsid w:val="00397A70"/>
    <w:rsid w:val="003A0E78"/>
    <w:rsid w:val="003A3EF2"/>
    <w:rsid w:val="003B093F"/>
    <w:rsid w:val="003B2BD7"/>
    <w:rsid w:val="003B35EC"/>
    <w:rsid w:val="003B639D"/>
    <w:rsid w:val="003C36B7"/>
    <w:rsid w:val="003C7B03"/>
    <w:rsid w:val="003D1593"/>
    <w:rsid w:val="003E2D1F"/>
    <w:rsid w:val="003E55F3"/>
    <w:rsid w:val="00403808"/>
    <w:rsid w:val="0041313A"/>
    <w:rsid w:val="004170A0"/>
    <w:rsid w:val="0041735F"/>
    <w:rsid w:val="00417751"/>
    <w:rsid w:val="00421DC8"/>
    <w:rsid w:val="004255B1"/>
    <w:rsid w:val="004256E5"/>
    <w:rsid w:val="00426286"/>
    <w:rsid w:val="004262C9"/>
    <w:rsid w:val="004444C3"/>
    <w:rsid w:val="004466AF"/>
    <w:rsid w:val="00453A8D"/>
    <w:rsid w:val="00467A7B"/>
    <w:rsid w:val="004820B0"/>
    <w:rsid w:val="00484EDF"/>
    <w:rsid w:val="0049095D"/>
    <w:rsid w:val="004A5153"/>
    <w:rsid w:val="004A74A3"/>
    <w:rsid w:val="004B08EB"/>
    <w:rsid w:val="004B237C"/>
    <w:rsid w:val="004B3FC1"/>
    <w:rsid w:val="004B639B"/>
    <w:rsid w:val="004F0D35"/>
    <w:rsid w:val="004F3689"/>
    <w:rsid w:val="0050477F"/>
    <w:rsid w:val="0050690A"/>
    <w:rsid w:val="005129E1"/>
    <w:rsid w:val="0052511B"/>
    <w:rsid w:val="00533735"/>
    <w:rsid w:val="00535C40"/>
    <w:rsid w:val="005448A6"/>
    <w:rsid w:val="00553DDD"/>
    <w:rsid w:val="0055540F"/>
    <w:rsid w:val="00556446"/>
    <w:rsid w:val="005578EE"/>
    <w:rsid w:val="0056238F"/>
    <w:rsid w:val="00582C15"/>
    <w:rsid w:val="00596333"/>
    <w:rsid w:val="005A5336"/>
    <w:rsid w:val="005B2619"/>
    <w:rsid w:val="005D3FA6"/>
    <w:rsid w:val="005E14CD"/>
    <w:rsid w:val="005F18F8"/>
    <w:rsid w:val="00600A59"/>
    <w:rsid w:val="006063AF"/>
    <w:rsid w:val="00614885"/>
    <w:rsid w:val="00621902"/>
    <w:rsid w:val="006240C4"/>
    <w:rsid w:val="00625BCD"/>
    <w:rsid w:val="00627640"/>
    <w:rsid w:val="0063574D"/>
    <w:rsid w:val="006374E6"/>
    <w:rsid w:val="0065774F"/>
    <w:rsid w:val="00657A6B"/>
    <w:rsid w:val="00661A5A"/>
    <w:rsid w:val="006677B0"/>
    <w:rsid w:val="0067068E"/>
    <w:rsid w:val="00675B1D"/>
    <w:rsid w:val="006829C2"/>
    <w:rsid w:val="00683565"/>
    <w:rsid w:val="00683837"/>
    <w:rsid w:val="0069457A"/>
    <w:rsid w:val="006966E0"/>
    <w:rsid w:val="006B31E2"/>
    <w:rsid w:val="006C38B6"/>
    <w:rsid w:val="006E3149"/>
    <w:rsid w:val="006E573D"/>
    <w:rsid w:val="006F03CE"/>
    <w:rsid w:val="00701D21"/>
    <w:rsid w:val="00703C10"/>
    <w:rsid w:val="0070751E"/>
    <w:rsid w:val="00714D0B"/>
    <w:rsid w:val="00717885"/>
    <w:rsid w:val="00727AD6"/>
    <w:rsid w:val="00733D81"/>
    <w:rsid w:val="00734D3A"/>
    <w:rsid w:val="007363E9"/>
    <w:rsid w:val="00745FA9"/>
    <w:rsid w:val="0075140A"/>
    <w:rsid w:val="00761A93"/>
    <w:rsid w:val="00761C29"/>
    <w:rsid w:val="00762422"/>
    <w:rsid w:val="00766730"/>
    <w:rsid w:val="0077184F"/>
    <w:rsid w:val="00781082"/>
    <w:rsid w:val="00787D36"/>
    <w:rsid w:val="007929BA"/>
    <w:rsid w:val="00793F12"/>
    <w:rsid w:val="00794029"/>
    <w:rsid w:val="007A4554"/>
    <w:rsid w:val="007A6F02"/>
    <w:rsid w:val="007A7F7A"/>
    <w:rsid w:val="007B6D28"/>
    <w:rsid w:val="007C0236"/>
    <w:rsid w:val="007C59D3"/>
    <w:rsid w:val="007D1A93"/>
    <w:rsid w:val="007E5A96"/>
    <w:rsid w:val="007E5C7C"/>
    <w:rsid w:val="007F191B"/>
    <w:rsid w:val="00802819"/>
    <w:rsid w:val="00802A4C"/>
    <w:rsid w:val="00804E5F"/>
    <w:rsid w:val="0080625A"/>
    <w:rsid w:val="008220C8"/>
    <w:rsid w:val="0082321C"/>
    <w:rsid w:val="008321D1"/>
    <w:rsid w:val="0084592A"/>
    <w:rsid w:val="008614C4"/>
    <w:rsid w:val="008622D9"/>
    <w:rsid w:val="00874EBC"/>
    <w:rsid w:val="0088580F"/>
    <w:rsid w:val="00892DE7"/>
    <w:rsid w:val="008959E9"/>
    <w:rsid w:val="008A6414"/>
    <w:rsid w:val="008B1079"/>
    <w:rsid w:val="008B2212"/>
    <w:rsid w:val="008B40E1"/>
    <w:rsid w:val="008C1C31"/>
    <w:rsid w:val="008D0577"/>
    <w:rsid w:val="008D78DB"/>
    <w:rsid w:val="008D7D43"/>
    <w:rsid w:val="008E39FF"/>
    <w:rsid w:val="008E5FC7"/>
    <w:rsid w:val="008E623F"/>
    <w:rsid w:val="008F6483"/>
    <w:rsid w:val="0090617A"/>
    <w:rsid w:val="009259A0"/>
    <w:rsid w:val="00931C8F"/>
    <w:rsid w:val="0093228D"/>
    <w:rsid w:val="00933A90"/>
    <w:rsid w:val="00954B9B"/>
    <w:rsid w:val="0097447B"/>
    <w:rsid w:val="009A2907"/>
    <w:rsid w:val="009A30B2"/>
    <w:rsid w:val="009A53F5"/>
    <w:rsid w:val="009C09B8"/>
    <w:rsid w:val="009C1F11"/>
    <w:rsid w:val="009C307B"/>
    <w:rsid w:val="009C6711"/>
    <w:rsid w:val="009C7217"/>
    <w:rsid w:val="009D2026"/>
    <w:rsid w:val="009F43A3"/>
    <w:rsid w:val="00A0772C"/>
    <w:rsid w:val="00A16145"/>
    <w:rsid w:val="00A16539"/>
    <w:rsid w:val="00A1663C"/>
    <w:rsid w:val="00A16F91"/>
    <w:rsid w:val="00A279E9"/>
    <w:rsid w:val="00A35610"/>
    <w:rsid w:val="00A37148"/>
    <w:rsid w:val="00A50F60"/>
    <w:rsid w:val="00A53DF7"/>
    <w:rsid w:val="00A663F3"/>
    <w:rsid w:val="00A74E86"/>
    <w:rsid w:val="00A7708F"/>
    <w:rsid w:val="00A80D46"/>
    <w:rsid w:val="00A97D2B"/>
    <w:rsid w:val="00AA751D"/>
    <w:rsid w:val="00AE11E0"/>
    <w:rsid w:val="00AE2F33"/>
    <w:rsid w:val="00AE6AC9"/>
    <w:rsid w:val="00AF004E"/>
    <w:rsid w:val="00AF2408"/>
    <w:rsid w:val="00B259C4"/>
    <w:rsid w:val="00B5134D"/>
    <w:rsid w:val="00B51B4A"/>
    <w:rsid w:val="00B571BF"/>
    <w:rsid w:val="00B664FF"/>
    <w:rsid w:val="00B66BB3"/>
    <w:rsid w:val="00B82132"/>
    <w:rsid w:val="00B82A5D"/>
    <w:rsid w:val="00BA072C"/>
    <w:rsid w:val="00BA4CDC"/>
    <w:rsid w:val="00BA60D8"/>
    <w:rsid w:val="00BA64BA"/>
    <w:rsid w:val="00BA7715"/>
    <w:rsid w:val="00BB6170"/>
    <w:rsid w:val="00BD6FBD"/>
    <w:rsid w:val="00BE05AE"/>
    <w:rsid w:val="00BE4C3B"/>
    <w:rsid w:val="00BF4FB8"/>
    <w:rsid w:val="00BF5922"/>
    <w:rsid w:val="00C008C7"/>
    <w:rsid w:val="00C040F0"/>
    <w:rsid w:val="00C133A4"/>
    <w:rsid w:val="00C21E5C"/>
    <w:rsid w:val="00C31FBE"/>
    <w:rsid w:val="00C32308"/>
    <w:rsid w:val="00C3535D"/>
    <w:rsid w:val="00C357EE"/>
    <w:rsid w:val="00C413BE"/>
    <w:rsid w:val="00C57A48"/>
    <w:rsid w:val="00C6552B"/>
    <w:rsid w:val="00C778B0"/>
    <w:rsid w:val="00C80441"/>
    <w:rsid w:val="00C8316E"/>
    <w:rsid w:val="00C85DDD"/>
    <w:rsid w:val="00CA5C62"/>
    <w:rsid w:val="00CA6276"/>
    <w:rsid w:val="00CA6F44"/>
    <w:rsid w:val="00CB12CC"/>
    <w:rsid w:val="00CB3313"/>
    <w:rsid w:val="00CB70B0"/>
    <w:rsid w:val="00CC5446"/>
    <w:rsid w:val="00CC60A3"/>
    <w:rsid w:val="00CD47AC"/>
    <w:rsid w:val="00CF53B0"/>
    <w:rsid w:val="00CF7AC8"/>
    <w:rsid w:val="00D04E0E"/>
    <w:rsid w:val="00D0724B"/>
    <w:rsid w:val="00D20B56"/>
    <w:rsid w:val="00D230CC"/>
    <w:rsid w:val="00D3438A"/>
    <w:rsid w:val="00D34666"/>
    <w:rsid w:val="00D4221B"/>
    <w:rsid w:val="00D457F0"/>
    <w:rsid w:val="00D464FD"/>
    <w:rsid w:val="00D63D88"/>
    <w:rsid w:val="00D7781E"/>
    <w:rsid w:val="00D80003"/>
    <w:rsid w:val="00D80EDB"/>
    <w:rsid w:val="00D85038"/>
    <w:rsid w:val="00D8598E"/>
    <w:rsid w:val="00D93DF6"/>
    <w:rsid w:val="00DA246B"/>
    <w:rsid w:val="00DB0C59"/>
    <w:rsid w:val="00DC0175"/>
    <w:rsid w:val="00DC032F"/>
    <w:rsid w:val="00DD1EAF"/>
    <w:rsid w:val="00DD44E6"/>
    <w:rsid w:val="00DF2A64"/>
    <w:rsid w:val="00DF3395"/>
    <w:rsid w:val="00DF7E82"/>
    <w:rsid w:val="00E0063D"/>
    <w:rsid w:val="00E01658"/>
    <w:rsid w:val="00E06360"/>
    <w:rsid w:val="00E40C00"/>
    <w:rsid w:val="00E46D45"/>
    <w:rsid w:val="00E6427B"/>
    <w:rsid w:val="00E71E27"/>
    <w:rsid w:val="00E8712B"/>
    <w:rsid w:val="00E909EC"/>
    <w:rsid w:val="00E94D11"/>
    <w:rsid w:val="00E95F8E"/>
    <w:rsid w:val="00E963FD"/>
    <w:rsid w:val="00E97F9C"/>
    <w:rsid w:val="00EA2866"/>
    <w:rsid w:val="00EA6B9D"/>
    <w:rsid w:val="00ED4767"/>
    <w:rsid w:val="00EF5CE0"/>
    <w:rsid w:val="00F03446"/>
    <w:rsid w:val="00F03DFD"/>
    <w:rsid w:val="00F10AA5"/>
    <w:rsid w:val="00F1661B"/>
    <w:rsid w:val="00F24343"/>
    <w:rsid w:val="00F571A2"/>
    <w:rsid w:val="00F616CD"/>
    <w:rsid w:val="00F64DE9"/>
    <w:rsid w:val="00F6695B"/>
    <w:rsid w:val="00F972E2"/>
    <w:rsid w:val="00FA6A02"/>
    <w:rsid w:val="00FA786D"/>
    <w:rsid w:val="00FB604D"/>
    <w:rsid w:val="00FD0B02"/>
    <w:rsid w:val="00FD11C7"/>
    <w:rsid w:val="00FD2A95"/>
    <w:rsid w:val="00FD379D"/>
    <w:rsid w:val="00FD47F0"/>
    <w:rsid w:val="00FD7368"/>
    <w:rsid w:val="00FF21C4"/>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0913C0C"/>
  <w15:docId w15:val="{C61B1FA6-CE4A-46B6-B486-5CB8253B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1D21"/>
    <w:rPr>
      <w:sz w:val="22"/>
      <w:szCs w:val="24"/>
    </w:rPr>
  </w:style>
  <w:style w:type="paragraph" w:styleId="1">
    <w:name w:val="heading 1"/>
    <w:basedOn w:val="a"/>
    <w:next w:val="a"/>
    <w:qFormat/>
    <w:rsid w:val="00701D21"/>
    <w:pPr>
      <w:widowControl w:val="0"/>
      <w:autoSpaceDE w:val="0"/>
      <w:autoSpaceDN w:val="0"/>
      <w:adjustRightInd w:val="0"/>
      <w:jc w:val="center"/>
      <w:outlineLvl w:val="0"/>
    </w:pPr>
    <w:rPr>
      <w:rFonts w:eastAsia="ＭＳ Ｐゴシック"/>
      <w:color w:val="000000"/>
      <w:sz w:val="44"/>
      <w:szCs w:val="44"/>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1D21"/>
    <w:pPr>
      <w:ind w:left="550" w:firstLine="220"/>
    </w:pPr>
  </w:style>
  <w:style w:type="paragraph" w:styleId="2">
    <w:name w:val="Body Text Indent 2"/>
    <w:basedOn w:val="a"/>
    <w:rsid w:val="00701D21"/>
    <w:pPr>
      <w:ind w:firstLine="1320"/>
    </w:pPr>
  </w:style>
  <w:style w:type="paragraph" w:styleId="3">
    <w:name w:val="Body Text Indent 3"/>
    <w:basedOn w:val="a"/>
    <w:rsid w:val="00701D21"/>
    <w:pPr>
      <w:ind w:left="440" w:firstLine="220"/>
    </w:pPr>
  </w:style>
  <w:style w:type="paragraph" w:customStyle="1" w:styleId="font5">
    <w:name w:val="font5"/>
    <w:basedOn w:val="a"/>
    <w:rsid w:val="00701D21"/>
    <w:pPr>
      <w:spacing w:before="100" w:beforeAutospacing="1" w:after="100" w:afterAutospacing="1"/>
    </w:pPr>
    <w:rPr>
      <w:rFonts w:ascii="ＭＳ Ｐゴシック" w:eastAsia="ＭＳ Ｐゴシック" w:hAnsi="ＭＳ Ｐゴシック" w:hint="eastAsia"/>
      <w:sz w:val="12"/>
      <w:szCs w:val="12"/>
    </w:rPr>
  </w:style>
  <w:style w:type="paragraph" w:customStyle="1" w:styleId="xl24">
    <w:name w:val="xl24"/>
    <w:basedOn w:val="a"/>
    <w:rsid w:val="00701D21"/>
    <w:pPr>
      <w:pBdr>
        <w:left w:val="single" w:sz="4" w:space="0" w:color="auto"/>
        <w:bottom w:val="single" w:sz="8" w:space="0" w:color="auto"/>
      </w:pBdr>
      <w:spacing w:before="100" w:beforeAutospacing="1" w:after="100" w:afterAutospacing="1"/>
      <w:jc w:val="center"/>
      <w:textAlignment w:val="center"/>
    </w:pPr>
    <w:rPr>
      <w:rFonts w:ascii="ＭＳ 明朝" w:hAnsi="ＭＳ 明朝"/>
      <w:sz w:val="24"/>
    </w:rPr>
  </w:style>
  <w:style w:type="paragraph" w:customStyle="1" w:styleId="xl25">
    <w:name w:val="xl25"/>
    <w:basedOn w:val="a"/>
    <w:rsid w:val="00701D21"/>
    <w:pPr>
      <w:pBdr>
        <w:top w:val="single" w:sz="4" w:space="0" w:color="auto"/>
        <w:left w:val="single" w:sz="4" w:space="0" w:color="auto"/>
        <w:bottom w:val="single" w:sz="8" w:space="0" w:color="auto"/>
      </w:pBdr>
      <w:spacing w:before="100" w:beforeAutospacing="1" w:after="100" w:afterAutospacing="1"/>
      <w:jc w:val="center"/>
      <w:textAlignment w:val="center"/>
    </w:pPr>
    <w:rPr>
      <w:rFonts w:ascii="ＭＳ 明朝" w:hAnsi="ＭＳ 明朝"/>
      <w:sz w:val="24"/>
    </w:rPr>
  </w:style>
  <w:style w:type="paragraph" w:customStyle="1" w:styleId="xl26">
    <w:name w:val="xl26"/>
    <w:basedOn w:val="a"/>
    <w:rsid w:val="00701D21"/>
    <w:pPr>
      <w:pBdr>
        <w:left w:val="single" w:sz="12" w:space="0" w:color="auto"/>
      </w:pBdr>
      <w:spacing w:before="100" w:beforeAutospacing="1" w:after="100" w:afterAutospacing="1"/>
      <w:textAlignment w:val="center"/>
    </w:pPr>
    <w:rPr>
      <w:rFonts w:ascii="ＭＳ 明朝" w:hAnsi="ＭＳ 明朝"/>
      <w:sz w:val="24"/>
    </w:rPr>
  </w:style>
  <w:style w:type="paragraph" w:customStyle="1" w:styleId="xl27">
    <w:name w:val="xl27"/>
    <w:basedOn w:val="a"/>
    <w:rsid w:val="00701D21"/>
    <w:pPr>
      <w:pBdr>
        <w:left w:val="single" w:sz="4" w:space="0" w:color="auto"/>
      </w:pBdr>
      <w:spacing w:before="100" w:beforeAutospacing="1" w:after="100" w:afterAutospacing="1"/>
      <w:textAlignment w:val="center"/>
    </w:pPr>
    <w:rPr>
      <w:rFonts w:ascii="ＭＳ 明朝" w:hAnsi="ＭＳ 明朝"/>
      <w:sz w:val="24"/>
    </w:rPr>
  </w:style>
  <w:style w:type="paragraph" w:customStyle="1" w:styleId="xl28">
    <w:name w:val="xl28"/>
    <w:basedOn w:val="a"/>
    <w:rsid w:val="00701D21"/>
    <w:pPr>
      <w:pBdr>
        <w:left w:val="double" w:sz="6" w:space="0" w:color="auto"/>
      </w:pBdr>
      <w:spacing w:before="100" w:beforeAutospacing="1" w:after="100" w:afterAutospacing="1"/>
      <w:jc w:val="center"/>
      <w:textAlignment w:val="center"/>
    </w:pPr>
    <w:rPr>
      <w:rFonts w:ascii="ＭＳ 明朝" w:hAnsi="ＭＳ 明朝"/>
      <w:sz w:val="24"/>
    </w:rPr>
  </w:style>
  <w:style w:type="paragraph" w:customStyle="1" w:styleId="xl29">
    <w:name w:val="xl29"/>
    <w:basedOn w:val="a"/>
    <w:rsid w:val="00701D21"/>
    <w:pPr>
      <w:pBdr>
        <w:left w:val="single" w:sz="4" w:space="0" w:color="auto"/>
        <w:right w:val="single" w:sz="12" w:space="0" w:color="auto"/>
      </w:pBdr>
      <w:spacing w:before="100" w:beforeAutospacing="1" w:after="100" w:afterAutospacing="1"/>
      <w:textAlignment w:val="center"/>
    </w:pPr>
    <w:rPr>
      <w:rFonts w:ascii="ＭＳ 明朝" w:hAnsi="ＭＳ 明朝"/>
      <w:sz w:val="24"/>
    </w:rPr>
  </w:style>
  <w:style w:type="paragraph" w:customStyle="1" w:styleId="xl30">
    <w:name w:val="xl30"/>
    <w:basedOn w:val="a"/>
    <w:rsid w:val="00701D21"/>
    <w:pPr>
      <w:spacing w:before="100" w:beforeAutospacing="1" w:after="100" w:afterAutospacing="1"/>
      <w:textAlignment w:val="center"/>
    </w:pPr>
    <w:rPr>
      <w:rFonts w:ascii="ＭＳ 明朝" w:hAnsi="ＭＳ 明朝"/>
      <w:sz w:val="24"/>
    </w:rPr>
  </w:style>
  <w:style w:type="paragraph" w:customStyle="1" w:styleId="xl31">
    <w:name w:val="xl31"/>
    <w:basedOn w:val="a"/>
    <w:rsid w:val="00701D21"/>
    <w:pPr>
      <w:pBdr>
        <w:left w:val="single" w:sz="12" w:space="0" w:color="auto"/>
      </w:pBdr>
      <w:spacing w:before="100" w:beforeAutospacing="1" w:after="100" w:afterAutospacing="1"/>
      <w:jc w:val="center"/>
      <w:textAlignment w:val="center"/>
    </w:pPr>
    <w:rPr>
      <w:rFonts w:ascii="ＭＳ 明朝" w:hAnsi="ＭＳ 明朝"/>
      <w:sz w:val="24"/>
    </w:rPr>
  </w:style>
  <w:style w:type="paragraph" w:customStyle="1" w:styleId="xl32">
    <w:name w:val="xl32"/>
    <w:basedOn w:val="a"/>
    <w:rsid w:val="00701D21"/>
    <w:pPr>
      <w:pBdr>
        <w:top w:val="single" w:sz="4" w:space="0" w:color="auto"/>
        <w:left w:val="double" w:sz="6" w:space="0" w:color="auto"/>
        <w:bottom w:val="single" w:sz="4" w:space="0" w:color="auto"/>
      </w:pBdr>
      <w:spacing w:before="100" w:beforeAutospacing="1" w:after="100" w:afterAutospacing="1"/>
      <w:jc w:val="center"/>
      <w:textAlignment w:val="center"/>
    </w:pPr>
    <w:rPr>
      <w:rFonts w:ascii="ＭＳ 明朝" w:hAnsi="ＭＳ 明朝"/>
      <w:sz w:val="24"/>
    </w:rPr>
  </w:style>
  <w:style w:type="paragraph" w:customStyle="1" w:styleId="xl33">
    <w:name w:val="xl33"/>
    <w:basedOn w:val="a"/>
    <w:rsid w:val="00701D21"/>
    <w:pPr>
      <w:pBdr>
        <w:top w:val="single" w:sz="4" w:space="0" w:color="auto"/>
        <w:left w:val="single" w:sz="4" w:space="0" w:color="auto"/>
        <w:bottom w:val="single" w:sz="4" w:space="0" w:color="auto"/>
      </w:pBdr>
      <w:spacing w:before="100" w:beforeAutospacing="1" w:after="100" w:afterAutospacing="1"/>
      <w:textAlignment w:val="center"/>
    </w:pPr>
    <w:rPr>
      <w:rFonts w:ascii="ＭＳ 明朝" w:hAnsi="ＭＳ 明朝"/>
      <w:sz w:val="24"/>
    </w:rPr>
  </w:style>
  <w:style w:type="paragraph" w:customStyle="1" w:styleId="xl34">
    <w:name w:val="xl34"/>
    <w:basedOn w:val="a"/>
    <w:rsid w:val="00701D21"/>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ＭＳ 明朝" w:hAnsi="ＭＳ 明朝"/>
      <w:sz w:val="24"/>
    </w:rPr>
  </w:style>
  <w:style w:type="paragraph" w:customStyle="1" w:styleId="xl35">
    <w:name w:val="xl35"/>
    <w:basedOn w:val="a"/>
    <w:rsid w:val="00701D21"/>
    <w:pPr>
      <w:pBdr>
        <w:left w:val="single" w:sz="12" w:space="0" w:color="auto"/>
        <w:bottom w:val="single" w:sz="8" w:space="0" w:color="auto"/>
      </w:pBdr>
      <w:spacing w:before="100" w:beforeAutospacing="1" w:after="100" w:afterAutospacing="1"/>
      <w:jc w:val="center"/>
      <w:textAlignment w:val="center"/>
    </w:pPr>
    <w:rPr>
      <w:rFonts w:ascii="ＭＳ 明朝" w:hAnsi="ＭＳ 明朝"/>
      <w:sz w:val="24"/>
    </w:rPr>
  </w:style>
  <w:style w:type="paragraph" w:customStyle="1" w:styleId="xl36">
    <w:name w:val="xl36"/>
    <w:basedOn w:val="a"/>
    <w:rsid w:val="00701D21"/>
    <w:pPr>
      <w:pBdr>
        <w:left w:val="single" w:sz="4" w:space="0" w:color="auto"/>
        <w:bottom w:val="single" w:sz="8" w:space="0" w:color="auto"/>
      </w:pBdr>
      <w:spacing w:before="100" w:beforeAutospacing="1" w:after="100" w:afterAutospacing="1"/>
      <w:textAlignment w:val="center"/>
    </w:pPr>
    <w:rPr>
      <w:rFonts w:ascii="ＭＳ 明朝" w:hAnsi="ＭＳ 明朝"/>
      <w:sz w:val="24"/>
    </w:rPr>
  </w:style>
  <w:style w:type="paragraph" w:customStyle="1" w:styleId="xl37">
    <w:name w:val="xl37"/>
    <w:basedOn w:val="a"/>
    <w:rsid w:val="00701D21"/>
    <w:pPr>
      <w:pBdr>
        <w:left w:val="double" w:sz="6" w:space="0" w:color="auto"/>
        <w:bottom w:val="single" w:sz="8" w:space="0" w:color="auto"/>
      </w:pBdr>
      <w:spacing w:before="100" w:beforeAutospacing="1" w:after="100" w:afterAutospacing="1"/>
      <w:jc w:val="center"/>
      <w:textAlignment w:val="center"/>
    </w:pPr>
    <w:rPr>
      <w:rFonts w:ascii="ＭＳ 明朝" w:hAnsi="ＭＳ 明朝"/>
      <w:sz w:val="24"/>
    </w:rPr>
  </w:style>
  <w:style w:type="paragraph" w:customStyle="1" w:styleId="xl38">
    <w:name w:val="xl38"/>
    <w:basedOn w:val="a"/>
    <w:rsid w:val="00701D21"/>
    <w:pPr>
      <w:pBdr>
        <w:left w:val="single" w:sz="4" w:space="0" w:color="auto"/>
        <w:bottom w:val="single" w:sz="8" w:space="0" w:color="auto"/>
        <w:right w:val="single" w:sz="12" w:space="0" w:color="auto"/>
      </w:pBdr>
      <w:spacing w:before="100" w:beforeAutospacing="1" w:after="100" w:afterAutospacing="1"/>
      <w:textAlignment w:val="center"/>
    </w:pPr>
    <w:rPr>
      <w:rFonts w:ascii="ＭＳ 明朝" w:hAnsi="ＭＳ 明朝"/>
      <w:sz w:val="24"/>
    </w:rPr>
  </w:style>
  <w:style w:type="paragraph" w:customStyle="1" w:styleId="xl39">
    <w:name w:val="xl39"/>
    <w:basedOn w:val="a"/>
    <w:rsid w:val="00701D21"/>
    <w:pPr>
      <w:pBdr>
        <w:left w:val="single" w:sz="12" w:space="0" w:color="auto"/>
        <w:bottom w:val="double" w:sz="6" w:space="0" w:color="auto"/>
      </w:pBdr>
      <w:spacing w:before="100" w:beforeAutospacing="1" w:after="100" w:afterAutospacing="1"/>
      <w:jc w:val="center"/>
      <w:textAlignment w:val="center"/>
    </w:pPr>
    <w:rPr>
      <w:rFonts w:ascii="ＭＳ 明朝" w:hAnsi="ＭＳ 明朝"/>
      <w:sz w:val="24"/>
    </w:rPr>
  </w:style>
  <w:style w:type="paragraph" w:customStyle="1" w:styleId="xl40">
    <w:name w:val="xl40"/>
    <w:basedOn w:val="a"/>
    <w:rsid w:val="00701D21"/>
    <w:pPr>
      <w:pBdr>
        <w:left w:val="single" w:sz="4" w:space="0" w:color="auto"/>
        <w:bottom w:val="double" w:sz="6" w:space="0" w:color="auto"/>
      </w:pBdr>
      <w:spacing w:before="100" w:beforeAutospacing="1" w:after="100" w:afterAutospacing="1"/>
      <w:textAlignment w:val="center"/>
    </w:pPr>
    <w:rPr>
      <w:rFonts w:ascii="ＭＳ 明朝" w:hAnsi="ＭＳ 明朝"/>
      <w:sz w:val="24"/>
    </w:rPr>
  </w:style>
  <w:style w:type="paragraph" w:customStyle="1" w:styleId="xl41">
    <w:name w:val="xl41"/>
    <w:basedOn w:val="a"/>
    <w:rsid w:val="00701D21"/>
    <w:pPr>
      <w:pBdr>
        <w:left w:val="double" w:sz="6" w:space="0" w:color="auto"/>
        <w:bottom w:val="double" w:sz="6" w:space="0" w:color="auto"/>
      </w:pBdr>
      <w:spacing w:before="100" w:beforeAutospacing="1" w:after="100" w:afterAutospacing="1"/>
      <w:jc w:val="center"/>
      <w:textAlignment w:val="center"/>
    </w:pPr>
    <w:rPr>
      <w:rFonts w:ascii="ＭＳ 明朝" w:hAnsi="ＭＳ 明朝"/>
      <w:sz w:val="24"/>
    </w:rPr>
  </w:style>
  <w:style w:type="paragraph" w:customStyle="1" w:styleId="xl42">
    <w:name w:val="xl42"/>
    <w:basedOn w:val="a"/>
    <w:rsid w:val="00701D21"/>
    <w:pPr>
      <w:pBdr>
        <w:left w:val="single" w:sz="4" w:space="0" w:color="auto"/>
        <w:bottom w:val="double" w:sz="6" w:space="0" w:color="auto"/>
        <w:right w:val="single" w:sz="12" w:space="0" w:color="auto"/>
      </w:pBdr>
      <w:spacing w:before="100" w:beforeAutospacing="1" w:after="100" w:afterAutospacing="1"/>
      <w:textAlignment w:val="center"/>
    </w:pPr>
    <w:rPr>
      <w:rFonts w:ascii="ＭＳ 明朝" w:hAnsi="ＭＳ 明朝"/>
      <w:sz w:val="24"/>
    </w:rPr>
  </w:style>
  <w:style w:type="paragraph" w:customStyle="1" w:styleId="xl43">
    <w:name w:val="xl43"/>
    <w:basedOn w:val="a"/>
    <w:rsid w:val="00701D21"/>
    <w:pPr>
      <w:pBdr>
        <w:left w:val="single" w:sz="12" w:space="0" w:color="auto"/>
        <w:bottom w:val="single" w:sz="12" w:space="0" w:color="auto"/>
      </w:pBdr>
      <w:spacing w:before="100" w:beforeAutospacing="1" w:after="100" w:afterAutospacing="1"/>
      <w:textAlignment w:val="center"/>
    </w:pPr>
    <w:rPr>
      <w:rFonts w:ascii="ＭＳ 明朝" w:hAnsi="ＭＳ 明朝"/>
      <w:sz w:val="24"/>
    </w:rPr>
  </w:style>
  <w:style w:type="paragraph" w:customStyle="1" w:styleId="xl44">
    <w:name w:val="xl44"/>
    <w:basedOn w:val="a"/>
    <w:rsid w:val="00701D21"/>
    <w:pPr>
      <w:pBdr>
        <w:left w:val="single" w:sz="4" w:space="0" w:color="auto"/>
        <w:bottom w:val="single" w:sz="12" w:space="0" w:color="auto"/>
      </w:pBdr>
      <w:spacing w:before="100" w:beforeAutospacing="1" w:after="100" w:afterAutospacing="1"/>
      <w:textAlignment w:val="center"/>
    </w:pPr>
    <w:rPr>
      <w:rFonts w:ascii="ＭＳ 明朝" w:hAnsi="ＭＳ 明朝"/>
      <w:sz w:val="24"/>
    </w:rPr>
  </w:style>
  <w:style w:type="paragraph" w:customStyle="1" w:styleId="xl45">
    <w:name w:val="xl45"/>
    <w:basedOn w:val="a"/>
    <w:rsid w:val="00701D21"/>
    <w:pPr>
      <w:pBdr>
        <w:left w:val="double" w:sz="6" w:space="0" w:color="auto"/>
        <w:bottom w:val="single" w:sz="12" w:space="0" w:color="auto"/>
      </w:pBdr>
      <w:spacing w:before="100" w:beforeAutospacing="1" w:after="100" w:afterAutospacing="1"/>
      <w:jc w:val="center"/>
      <w:textAlignment w:val="center"/>
    </w:pPr>
    <w:rPr>
      <w:rFonts w:ascii="ＭＳ 明朝" w:hAnsi="ＭＳ 明朝"/>
      <w:sz w:val="24"/>
    </w:rPr>
  </w:style>
  <w:style w:type="paragraph" w:customStyle="1" w:styleId="xl46">
    <w:name w:val="xl46"/>
    <w:basedOn w:val="a"/>
    <w:rsid w:val="00701D21"/>
    <w:pPr>
      <w:pBdr>
        <w:left w:val="single" w:sz="4" w:space="0" w:color="auto"/>
        <w:bottom w:val="single" w:sz="12" w:space="0" w:color="auto"/>
        <w:right w:val="single" w:sz="12" w:space="0" w:color="auto"/>
      </w:pBdr>
      <w:spacing w:before="100" w:beforeAutospacing="1" w:after="100" w:afterAutospacing="1"/>
      <w:textAlignment w:val="center"/>
    </w:pPr>
    <w:rPr>
      <w:rFonts w:ascii="ＭＳ 明朝" w:hAnsi="ＭＳ 明朝"/>
      <w:sz w:val="24"/>
    </w:rPr>
  </w:style>
  <w:style w:type="paragraph" w:customStyle="1" w:styleId="xl47">
    <w:name w:val="xl47"/>
    <w:basedOn w:val="a"/>
    <w:rsid w:val="00701D21"/>
    <w:pPr>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sz w:val="24"/>
    </w:rPr>
  </w:style>
  <w:style w:type="paragraph" w:customStyle="1" w:styleId="xl48">
    <w:name w:val="xl48"/>
    <w:basedOn w:val="a"/>
    <w:rsid w:val="00701D21"/>
    <w:pPr>
      <w:pBdr>
        <w:left w:val="single" w:sz="4" w:space="0" w:color="auto"/>
        <w:bottom w:val="single" w:sz="8" w:space="0" w:color="auto"/>
        <w:right w:val="single" w:sz="4" w:space="0" w:color="auto"/>
      </w:pBdr>
      <w:spacing w:before="100" w:beforeAutospacing="1" w:after="100" w:afterAutospacing="1"/>
      <w:jc w:val="center"/>
      <w:textAlignment w:val="center"/>
    </w:pPr>
    <w:rPr>
      <w:rFonts w:ascii="ＭＳ 明朝" w:hAnsi="ＭＳ 明朝"/>
      <w:sz w:val="24"/>
    </w:rPr>
  </w:style>
  <w:style w:type="paragraph" w:customStyle="1" w:styleId="xl49">
    <w:name w:val="xl49"/>
    <w:basedOn w:val="a"/>
    <w:rsid w:val="00701D21"/>
    <w:pPr>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sz w:val="24"/>
    </w:rPr>
  </w:style>
  <w:style w:type="paragraph" w:customStyle="1" w:styleId="xl50">
    <w:name w:val="xl50"/>
    <w:basedOn w:val="a"/>
    <w:rsid w:val="00701D21"/>
    <w:pPr>
      <w:pBdr>
        <w:top w:val="single" w:sz="4" w:space="0" w:color="auto"/>
        <w:bottom w:val="single" w:sz="4" w:space="0" w:color="auto"/>
      </w:pBdr>
      <w:spacing w:before="100" w:beforeAutospacing="1" w:after="100" w:afterAutospacing="1"/>
      <w:jc w:val="center"/>
      <w:textAlignment w:val="center"/>
    </w:pPr>
    <w:rPr>
      <w:rFonts w:ascii="ＭＳ 明朝" w:hAnsi="ＭＳ 明朝"/>
      <w:sz w:val="24"/>
    </w:rPr>
  </w:style>
  <w:style w:type="paragraph" w:customStyle="1" w:styleId="xl51">
    <w:name w:val="xl51"/>
    <w:basedOn w:val="a"/>
    <w:rsid w:val="00701D21"/>
    <w:pPr>
      <w:pBdr>
        <w:top w:val="single" w:sz="12" w:space="0" w:color="auto"/>
        <w:left w:val="single" w:sz="4" w:space="0" w:color="auto"/>
        <w:bottom w:val="single" w:sz="4" w:space="0" w:color="auto"/>
      </w:pBdr>
      <w:spacing w:before="100" w:beforeAutospacing="1" w:after="100" w:afterAutospacing="1"/>
      <w:jc w:val="center"/>
      <w:textAlignment w:val="center"/>
    </w:pPr>
    <w:rPr>
      <w:rFonts w:ascii="ＭＳ 明朝" w:hAnsi="ＭＳ 明朝"/>
      <w:sz w:val="24"/>
    </w:rPr>
  </w:style>
  <w:style w:type="paragraph" w:customStyle="1" w:styleId="xl52">
    <w:name w:val="xl52"/>
    <w:basedOn w:val="a"/>
    <w:rsid w:val="00701D21"/>
    <w:pPr>
      <w:pBdr>
        <w:top w:val="single" w:sz="12" w:space="0" w:color="auto"/>
        <w:bottom w:val="single" w:sz="4" w:space="0" w:color="auto"/>
      </w:pBdr>
      <w:spacing w:before="100" w:beforeAutospacing="1" w:after="100" w:afterAutospacing="1"/>
      <w:jc w:val="center"/>
      <w:textAlignment w:val="center"/>
    </w:pPr>
    <w:rPr>
      <w:rFonts w:ascii="ＭＳ 明朝" w:hAnsi="ＭＳ 明朝"/>
      <w:sz w:val="24"/>
    </w:rPr>
  </w:style>
  <w:style w:type="paragraph" w:customStyle="1" w:styleId="xl53">
    <w:name w:val="xl53"/>
    <w:basedOn w:val="a"/>
    <w:rsid w:val="00701D21"/>
    <w:pPr>
      <w:pBdr>
        <w:top w:val="single" w:sz="12" w:space="0" w:color="auto"/>
        <w:left w:val="double" w:sz="6" w:space="0" w:color="auto"/>
        <w:bottom w:val="single" w:sz="4" w:space="0" w:color="auto"/>
      </w:pBdr>
      <w:spacing w:before="100" w:beforeAutospacing="1" w:after="100" w:afterAutospacing="1"/>
      <w:jc w:val="center"/>
      <w:textAlignment w:val="center"/>
    </w:pPr>
    <w:rPr>
      <w:rFonts w:ascii="ＭＳ 明朝" w:hAnsi="ＭＳ 明朝"/>
      <w:sz w:val="24"/>
    </w:rPr>
  </w:style>
  <w:style w:type="paragraph" w:customStyle="1" w:styleId="xl54">
    <w:name w:val="xl54"/>
    <w:basedOn w:val="a"/>
    <w:rsid w:val="00701D21"/>
    <w:pPr>
      <w:pBdr>
        <w:top w:val="single" w:sz="12" w:space="0" w:color="auto"/>
        <w:bottom w:val="single" w:sz="4" w:space="0" w:color="auto"/>
        <w:right w:val="single" w:sz="12" w:space="0" w:color="auto"/>
      </w:pBdr>
      <w:spacing w:before="100" w:beforeAutospacing="1" w:after="100" w:afterAutospacing="1"/>
      <w:jc w:val="center"/>
      <w:textAlignment w:val="center"/>
    </w:pPr>
    <w:rPr>
      <w:rFonts w:ascii="ＭＳ 明朝" w:hAnsi="ＭＳ 明朝"/>
      <w:sz w:val="24"/>
    </w:rPr>
  </w:style>
  <w:style w:type="paragraph" w:customStyle="1" w:styleId="xl55">
    <w:name w:val="xl55"/>
    <w:basedOn w:val="a"/>
    <w:rsid w:val="00701D21"/>
    <w:pPr>
      <w:pBdr>
        <w:top w:val="single" w:sz="12" w:space="0" w:color="auto"/>
        <w:left w:val="single" w:sz="12" w:space="0" w:color="auto"/>
      </w:pBdr>
      <w:spacing w:before="100" w:beforeAutospacing="1" w:after="100" w:afterAutospacing="1"/>
      <w:textAlignment w:val="center"/>
    </w:pPr>
    <w:rPr>
      <w:rFonts w:ascii="ＭＳ 明朝" w:hAnsi="ＭＳ 明朝"/>
      <w:sz w:val="24"/>
    </w:rPr>
  </w:style>
  <w:style w:type="paragraph" w:customStyle="1" w:styleId="xl56">
    <w:name w:val="xl56"/>
    <w:basedOn w:val="a"/>
    <w:rsid w:val="00701D21"/>
    <w:pPr>
      <w:pBdr>
        <w:left w:val="single" w:sz="12" w:space="0" w:color="auto"/>
      </w:pBdr>
      <w:spacing w:before="100" w:beforeAutospacing="1" w:after="100" w:afterAutospacing="1"/>
      <w:textAlignment w:val="center"/>
    </w:pPr>
    <w:rPr>
      <w:rFonts w:ascii="ＭＳ 明朝" w:hAnsi="ＭＳ 明朝"/>
      <w:sz w:val="24"/>
    </w:rPr>
  </w:style>
  <w:style w:type="paragraph" w:customStyle="1" w:styleId="xl57">
    <w:name w:val="xl57"/>
    <w:basedOn w:val="a"/>
    <w:rsid w:val="00701D21"/>
    <w:pPr>
      <w:pBdr>
        <w:left w:val="single" w:sz="12" w:space="0" w:color="auto"/>
        <w:bottom w:val="single" w:sz="8" w:space="0" w:color="auto"/>
      </w:pBdr>
      <w:spacing w:before="100" w:beforeAutospacing="1" w:after="100" w:afterAutospacing="1"/>
      <w:textAlignment w:val="center"/>
    </w:pPr>
    <w:rPr>
      <w:rFonts w:ascii="ＭＳ 明朝" w:hAnsi="ＭＳ 明朝"/>
      <w:sz w:val="24"/>
    </w:rPr>
  </w:style>
  <w:style w:type="paragraph" w:customStyle="1" w:styleId="xl58">
    <w:name w:val="xl58"/>
    <w:basedOn w:val="a"/>
    <w:rsid w:val="00701D21"/>
    <w:pPr>
      <w:pBdr>
        <w:top w:val="single" w:sz="4" w:space="0" w:color="auto"/>
        <w:left w:val="double" w:sz="6" w:space="0" w:color="auto"/>
        <w:right w:val="single" w:sz="4" w:space="0" w:color="auto"/>
      </w:pBdr>
      <w:spacing w:before="100" w:beforeAutospacing="1" w:after="100" w:afterAutospacing="1"/>
      <w:jc w:val="center"/>
      <w:textAlignment w:val="center"/>
    </w:pPr>
    <w:rPr>
      <w:rFonts w:ascii="ＭＳ 明朝" w:hAnsi="ＭＳ 明朝"/>
      <w:sz w:val="24"/>
    </w:rPr>
  </w:style>
  <w:style w:type="paragraph" w:customStyle="1" w:styleId="xl59">
    <w:name w:val="xl59"/>
    <w:basedOn w:val="a"/>
    <w:rsid w:val="00701D21"/>
    <w:pPr>
      <w:pBdr>
        <w:left w:val="double" w:sz="6" w:space="0" w:color="auto"/>
        <w:bottom w:val="single" w:sz="8" w:space="0" w:color="auto"/>
        <w:right w:val="single" w:sz="4" w:space="0" w:color="auto"/>
      </w:pBdr>
      <w:spacing w:before="100" w:beforeAutospacing="1" w:after="100" w:afterAutospacing="1"/>
      <w:jc w:val="center"/>
      <w:textAlignment w:val="center"/>
    </w:pPr>
    <w:rPr>
      <w:rFonts w:ascii="ＭＳ 明朝" w:hAnsi="ＭＳ 明朝"/>
      <w:sz w:val="24"/>
    </w:rPr>
  </w:style>
  <w:style w:type="paragraph" w:customStyle="1" w:styleId="xl60">
    <w:name w:val="xl60"/>
    <w:basedOn w:val="a"/>
    <w:rsid w:val="00701D21"/>
    <w:pPr>
      <w:pBdr>
        <w:top w:val="single" w:sz="4" w:space="0" w:color="auto"/>
        <w:left w:val="single" w:sz="4" w:space="0" w:color="auto"/>
        <w:right w:val="single" w:sz="12" w:space="0" w:color="auto"/>
      </w:pBdr>
      <w:spacing w:before="100" w:beforeAutospacing="1" w:after="100" w:afterAutospacing="1"/>
      <w:jc w:val="center"/>
      <w:textAlignment w:val="center"/>
    </w:pPr>
    <w:rPr>
      <w:rFonts w:ascii="ＭＳ 明朝" w:hAnsi="ＭＳ 明朝"/>
      <w:sz w:val="24"/>
    </w:rPr>
  </w:style>
  <w:style w:type="paragraph" w:customStyle="1" w:styleId="xl61">
    <w:name w:val="xl61"/>
    <w:basedOn w:val="a"/>
    <w:rsid w:val="00701D21"/>
    <w:pPr>
      <w:pBdr>
        <w:left w:val="single" w:sz="4" w:space="0" w:color="auto"/>
        <w:bottom w:val="single" w:sz="8" w:space="0" w:color="auto"/>
        <w:right w:val="single" w:sz="12" w:space="0" w:color="auto"/>
      </w:pBdr>
      <w:spacing w:before="100" w:beforeAutospacing="1" w:after="100" w:afterAutospacing="1"/>
      <w:jc w:val="center"/>
      <w:textAlignment w:val="center"/>
    </w:pPr>
    <w:rPr>
      <w:rFonts w:ascii="ＭＳ 明朝" w:hAnsi="ＭＳ 明朝"/>
      <w:sz w:val="24"/>
    </w:rPr>
  </w:style>
  <w:style w:type="paragraph" w:customStyle="1" w:styleId="xl62">
    <w:name w:val="xl62"/>
    <w:basedOn w:val="a"/>
    <w:rsid w:val="00701D21"/>
    <w:pPr>
      <w:pBdr>
        <w:top w:val="single" w:sz="4" w:space="0" w:color="auto"/>
        <w:left w:val="single" w:sz="4" w:space="0" w:color="auto"/>
        <w:right w:val="single" w:sz="12" w:space="0" w:color="auto"/>
      </w:pBdr>
      <w:spacing w:before="100" w:beforeAutospacing="1" w:after="100" w:afterAutospacing="1"/>
      <w:jc w:val="center"/>
      <w:textAlignment w:val="center"/>
    </w:pPr>
    <w:rPr>
      <w:rFonts w:ascii="ＭＳ 明朝" w:hAnsi="ＭＳ 明朝"/>
      <w:sz w:val="24"/>
    </w:rPr>
  </w:style>
  <w:style w:type="paragraph" w:customStyle="1" w:styleId="xl63">
    <w:name w:val="xl63"/>
    <w:basedOn w:val="a"/>
    <w:rsid w:val="00701D21"/>
    <w:pPr>
      <w:pBdr>
        <w:left w:val="single" w:sz="4" w:space="0" w:color="auto"/>
        <w:bottom w:val="single" w:sz="8" w:space="0" w:color="auto"/>
        <w:right w:val="single" w:sz="12" w:space="0" w:color="auto"/>
      </w:pBdr>
      <w:spacing w:before="100" w:beforeAutospacing="1" w:after="100" w:afterAutospacing="1"/>
      <w:jc w:val="center"/>
      <w:textAlignment w:val="center"/>
    </w:pPr>
    <w:rPr>
      <w:rFonts w:ascii="ＭＳ 明朝" w:hAnsi="ＭＳ 明朝"/>
      <w:sz w:val="24"/>
    </w:rPr>
  </w:style>
  <w:style w:type="character" w:styleId="a4">
    <w:name w:val="Hyperlink"/>
    <w:basedOn w:val="a0"/>
    <w:rsid w:val="00701D21"/>
    <w:rPr>
      <w:color w:val="0000FF"/>
      <w:u w:val="single"/>
    </w:rPr>
  </w:style>
  <w:style w:type="character" w:styleId="a5">
    <w:name w:val="FollowedHyperlink"/>
    <w:basedOn w:val="a0"/>
    <w:rsid w:val="00701D21"/>
    <w:rPr>
      <w:color w:val="800080"/>
      <w:u w:val="single"/>
    </w:rPr>
  </w:style>
  <w:style w:type="paragraph" w:styleId="a6">
    <w:name w:val="footer"/>
    <w:basedOn w:val="a"/>
    <w:link w:val="a7"/>
    <w:uiPriority w:val="99"/>
    <w:rsid w:val="00701D21"/>
    <w:pPr>
      <w:tabs>
        <w:tab w:val="center" w:pos="4252"/>
        <w:tab w:val="right" w:pos="8504"/>
      </w:tabs>
      <w:snapToGrid w:val="0"/>
    </w:pPr>
  </w:style>
  <w:style w:type="character" w:styleId="a8">
    <w:name w:val="page number"/>
    <w:basedOn w:val="a0"/>
    <w:rsid w:val="00701D21"/>
  </w:style>
  <w:style w:type="paragraph" w:styleId="a9">
    <w:name w:val="Balloon Text"/>
    <w:basedOn w:val="a"/>
    <w:semiHidden/>
    <w:rsid w:val="00701D21"/>
    <w:rPr>
      <w:rFonts w:ascii="Arial" w:eastAsia="ＭＳ ゴシック" w:hAnsi="Arial"/>
      <w:sz w:val="18"/>
      <w:szCs w:val="18"/>
    </w:rPr>
  </w:style>
  <w:style w:type="table" w:styleId="aa">
    <w:name w:val="Table Grid"/>
    <w:basedOn w:val="a1"/>
    <w:rsid w:val="00701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701D21"/>
    <w:pPr>
      <w:tabs>
        <w:tab w:val="center" w:pos="4252"/>
        <w:tab w:val="right" w:pos="8504"/>
      </w:tabs>
      <w:snapToGrid w:val="0"/>
    </w:pPr>
  </w:style>
  <w:style w:type="character" w:customStyle="1" w:styleId="ac">
    <w:name w:val="ヘッダー (文字)"/>
    <w:basedOn w:val="a0"/>
    <w:link w:val="ab"/>
    <w:rsid w:val="00701D21"/>
    <w:rPr>
      <w:sz w:val="22"/>
      <w:szCs w:val="24"/>
    </w:rPr>
  </w:style>
  <w:style w:type="paragraph" w:styleId="ad">
    <w:name w:val="List Paragraph"/>
    <w:basedOn w:val="a"/>
    <w:uiPriority w:val="34"/>
    <w:qFormat/>
    <w:rsid w:val="00701D21"/>
    <w:pPr>
      <w:ind w:leftChars="400" w:left="840"/>
    </w:pPr>
  </w:style>
  <w:style w:type="paragraph" w:styleId="ae">
    <w:name w:val="Revision"/>
    <w:hidden/>
    <w:uiPriority w:val="99"/>
    <w:semiHidden/>
    <w:rsid w:val="00701D21"/>
    <w:rPr>
      <w:sz w:val="22"/>
      <w:szCs w:val="24"/>
    </w:rPr>
  </w:style>
  <w:style w:type="paragraph" w:styleId="Web">
    <w:name w:val="Normal (Web)"/>
    <w:basedOn w:val="a"/>
    <w:uiPriority w:val="99"/>
    <w:semiHidden/>
    <w:unhideWhenUsed/>
    <w:rsid w:val="004B237C"/>
    <w:pPr>
      <w:spacing w:before="100" w:beforeAutospacing="1" w:after="100" w:afterAutospacing="1"/>
    </w:pPr>
    <w:rPr>
      <w:rFonts w:ascii="ＭＳ Ｐゴシック" w:eastAsia="ＭＳ Ｐゴシック" w:hAnsi="ＭＳ Ｐゴシック" w:cs="ＭＳ Ｐゴシック"/>
      <w:sz w:val="24"/>
    </w:rPr>
  </w:style>
  <w:style w:type="character" w:customStyle="1" w:styleId="a7">
    <w:name w:val="フッター (文字)"/>
    <w:basedOn w:val="a0"/>
    <w:link w:val="a6"/>
    <w:uiPriority w:val="99"/>
    <w:rsid w:val="002D5804"/>
    <w:rPr>
      <w:sz w:val="22"/>
      <w:szCs w:val="24"/>
    </w:rPr>
  </w:style>
  <w:style w:type="character" w:styleId="af">
    <w:name w:val="annotation reference"/>
    <w:basedOn w:val="a0"/>
    <w:semiHidden/>
    <w:unhideWhenUsed/>
    <w:rsid w:val="00BB6170"/>
    <w:rPr>
      <w:sz w:val="18"/>
      <w:szCs w:val="18"/>
    </w:rPr>
  </w:style>
  <w:style w:type="paragraph" w:styleId="af0">
    <w:name w:val="annotation text"/>
    <w:basedOn w:val="a"/>
    <w:link w:val="af1"/>
    <w:semiHidden/>
    <w:unhideWhenUsed/>
    <w:rsid w:val="00BB6170"/>
  </w:style>
  <w:style w:type="character" w:customStyle="1" w:styleId="af1">
    <w:name w:val="コメント文字列 (文字)"/>
    <w:basedOn w:val="a0"/>
    <w:link w:val="af0"/>
    <w:semiHidden/>
    <w:rsid w:val="00BB6170"/>
    <w:rPr>
      <w:sz w:val="22"/>
      <w:szCs w:val="24"/>
    </w:rPr>
  </w:style>
  <w:style w:type="paragraph" w:styleId="af2">
    <w:name w:val="annotation subject"/>
    <w:basedOn w:val="af0"/>
    <w:next w:val="af0"/>
    <w:link w:val="af3"/>
    <w:semiHidden/>
    <w:unhideWhenUsed/>
    <w:rsid w:val="00BB6170"/>
    <w:rPr>
      <w:b/>
      <w:bCs/>
    </w:rPr>
  </w:style>
  <w:style w:type="character" w:customStyle="1" w:styleId="af3">
    <w:name w:val="コメント内容 (文字)"/>
    <w:basedOn w:val="af1"/>
    <w:link w:val="af2"/>
    <w:semiHidden/>
    <w:rsid w:val="00BB6170"/>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925">
      <w:bodyDiv w:val="1"/>
      <w:marLeft w:val="0"/>
      <w:marRight w:val="0"/>
      <w:marTop w:val="0"/>
      <w:marBottom w:val="0"/>
      <w:divBdr>
        <w:top w:val="none" w:sz="0" w:space="0" w:color="auto"/>
        <w:left w:val="none" w:sz="0" w:space="0" w:color="auto"/>
        <w:bottom w:val="none" w:sz="0" w:space="0" w:color="auto"/>
        <w:right w:val="none" w:sz="0" w:space="0" w:color="auto"/>
      </w:divBdr>
    </w:div>
    <w:div w:id="206532661">
      <w:bodyDiv w:val="1"/>
      <w:marLeft w:val="0"/>
      <w:marRight w:val="0"/>
      <w:marTop w:val="0"/>
      <w:marBottom w:val="0"/>
      <w:divBdr>
        <w:top w:val="none" w:sz="0" w:space="0" w:color="auto"/>
        <w:left w:val="none" w:sz="0" w:space="0" w:color="auto"/>
        <w:bottom w:val="none" w:sz="0" w:space="0" w:color="auto"/>
        <w:right w:val="none" w:sz="0" w:space="0" w:color="auto"/>
      </w:divBdr>
    </w:div>
    <w:div w:id="250820379">
      <w:bodyDiv w:val="1"/>
      <w:marLeft w:val="0"/>
      <w:marRight w:val="0"/>
      <w:marTop w:val="0"/>
      <w:marBottom w:val="0"/>
      <w:divBdr>
        <w:top w:val="none" w:sz="0" w:space="0" w:color="auto"/>
        <w:left w:val="none" w:sz="0" w:space="0" w:color="auto"/>
        <w:bottom w:val="none" w:sz="0" w:space="0" w:color="auto"/>
        <w:right w:val="none" w:sz="0" w:space="0" w:color="auto"/>
      </w:divBdr>
    </w:div>
    <w:div w:id="254285164">
      <w:bodyDiv w:val="1"/>
      <w:marLeft w:val="0"/>
      <w:marRight w:val="0"/>
      <w:marTop w:val="0"/>
      <w:marBottom w:val="0"/>
      <w:divBdr>
        <w:top w:val="none" w:sz="0" w:space="0" w:color="auto"/>
        <w:left w:val="none" w:sz="0" w:space="0" w:color="auto"/>
        <w:bottom w:val="none" w:sz="0" w:space="0" w:color="auto"/>
        <w:right w:val="none" w:sz="0" w:space="0" w:color="auto"/>
      </w:divBdr>
    </w:div>
    <w:div w:id="300186952">
      <w:bodyDiv w:val="1"/>
      <w:marLeft w:val="0"/>
      <w:marRight w:val="0"/>
      <w:marTop w:val="0"/>
      <w:marBottom w:val="0"/>
      <w:divBdr>
        <w:top w:val="none" w:sz="0" w:space="0" w:color="auto"/>
        <w:left w:val="none" w:sz="0" w:space="0" w:color="auto"/>
        <w:bottom w:val="none" w:sz="0" w:space="0" w:color="auto"/>
        <w:right w:val="none" w:sz="0" w:space="0" w:color="auto"/>
      </w:divBdr>
    </w:div>
    <w:div w:id="327514259">
      <w:bodyDiv w:val="1"/>
      <w:marLeft w:val="0"/>
      <w:marRight w:val="0"/>
      <w:marTop w:val="0"/>
      <w:marBottom w:val="0"/>
      <w:divBdr>
        <w:top w:val="none" w:sz="0" w:space="0" w:color="auto"/>
        <w:left w:val="none" w:sz="0" w:space="0" w:color="auto"/>
        <w:bottom w:val="none" w:sz="0" w:space="0" w:color="auto"/>
        <w:right w:val="none" w:sz="0" w:space="0" w:color="auto"/>
      </w:divBdr>
    </w:div>
    <w:div w:id="435684020">
      <w:bodyDiv w:val="1"/>
      <w:marLeft w:val="0"/>
      <w:marRight w:val="0"/>
      <w:marTop w:val="0"/>
      <w:marBottom w:val="0"/>
      <w:divBdr>
        <w:top w:val="none" w:sz="0" w:space="0" w:color="auto"/>
        <w:left w:val="none" w:sz="0" w:space="0" w:color="auto"/>
        <w:bottom w:val="none" w:sz="0" w:space="0" w:color="auto"/>
        <w:right w:val="none" w:sz="0" w:space="0" w:color="auto"/>
      </w:divBdr>
    </w:div>
    <w:div w:id="448205631">
      <w:bodyDiv w:val="1"/>
      <w:marLeft w:val="0"/>
      <w:marRight w:val="0"/>
      <w:marTop w:val="0"/>
      <w:marBottom w:val="0"/>
      <w:divBdr>
        <w:top w:val="none" w:sz="0" w:space="0" w:color="auto"/>
        <w:left w:val="none" w:sz="0" w:space="0" w:color="auto"/>
        <w:bottom w:val="none" w:sz="0" w:space="0" w:color="auto"/>
        <w:right w:val="none" w:sz="0" w:space="0" w:color="auto"/>
      </w:divBdr>
    </w:div>
    <w:div w:id="494884466">
      <w:bodyDiv w:val="1"/>
      <w:marLeft w:val="0"/>
      <w:marRight w:val="0"/>
      <w:marTop w:val="0"/>
      <w:marBottom w:val="0"/>
      <w:divBdr>
        <w:top w:val="none" w:sz="0" w:space="0" w:color="auto"/>
        <w:left w:val="none" w:sz="0" w:space="0" w:color="auto"/>
        <w:bottom w:val="none" w:sz="0" w:space="0" w:color="auto"/>
        <w:right w:val="none" w:sz="0" w:space="0" w:color="auto"/>
      </w:divBdr>
    </w:div>
    <w:div w:id="555746878">
      <w:bodyDiv w:val="1"/>
      <w:marLeft w:val="0"/>
      <w:marRight w:val="0"/>
      <w:marTop w:val="0"/>
      <w:marBottom w:val="0"/>
      <w:divBdr>
        <w:top w:val="none" w:sz="0" w:space="0" w:color="auto"/>
        <w:left w:val="none" w:sz="0" w:space="0" w:color="auto"/>
        <w:bottom w:val="none" w:sz="0" w:space="0" w:color="auto"/>
        <w:right w:val="none" w:sz="0" w:space="0" w:color="auto"/>
      </w:divBdr>
    </w:div>
    <w:div w:id="818958317">
      <w:bodyDiv w:val="1"/>
      <w:marLeft w:val="0"/>
      <w:marRight w:val="0"/>
      <w:marTop w:val="0"/>
      <w:marBottom w:val="0"/>
      <w:divBdr>
        <w:top w:val="none" w:sz="0" w:space="0" w:color="auto"/>
        <w:left w:val="none" w:sz="0" w:space="0" w:color="auto"/>
        <w:bottom w:val="none" w:sz="0" w:space="0" w:color="auto"/>
        <w:right w:val="none" w:sz="0" w:space="0" w:color="auto"/>
      </w:divBdr>
    </w:div>
    <w:div w:id="983002184">
      <w:bodyDiv w:val="1"/>
      <w:marLeft w:val="0"/>
      <w:marRight w:val="0"/>
      <w:marTop w:val="0"/>
      <w:marBottom w:val="0"/>
      <w:divBdr>
        <w:top w:val="none" w:sz="0" w:space="0" w:color="auto"/>
        <w:left w:val="none" w:sz="0" w:space="0" w:color="auto"/>
        <w:bottom w:val="none" w:sz="0" w:space="0" w:color="auto"/>
        <w:right w:val="none" w:sz="0" w:space="0" w:color="auto"/>
      </w:divBdr>
    </w:div>
    <w:div w:id="1370378665">
      <w:bodyDiv w:val="1"/>
      <w:marLeft w:val="0"/>
      <w:marRight w:val="0"/>
      <w:marTop w:val="0"/>
      <w:marBottom w:val="0"/>
      <w:divBdr>
        <w:top w:val="none" w:sz="0" w:space="0" w:color="auto"/>
        <w:left w:val="none" w:sz="0" w:space="0" w:color="auto"/>
        <w:bottom w:val="none" w:sz="0" w:space="0" w:color="auto"/>
        <w:right w:val="none" w:sz="0" w:space="0" w:color="auto"/>
      </w:divBdr>
    </w:div>
    <w:div w:id="1481190804">
      <w:bodyDiv w:val="1"/>
      <w:marLeft w:val="0"/>
      <w:marRight w:val="0"/>
      <w:marTop w:val="0"/>
      <w:marBottom w:val="0"/>
      <w:divBdr>
        <w:top w:val="none" w:sz="0" w:space="0" w:color="auto"/>
        <w:left w:val="none" w:sz="0" w:space="0" w:color="auto"/>
        <w:bottom w:val="none" w:sz="0" w:space="0" w:color="auto"/>
        <w:right w:val="none" w:sz="0" w:space="0" w:color="auto"/>
      </w:divBdr>
    </w:div>
    <w:div w:id="1498157034">
      <w:bodyDiv w:val="1"/>
      <w:marLeft w:val="0"/>
      <w:marRight w:val="0"/>
      <w:marTop w:val="0"/>
      <w:marBottom w:val="0"/>
      <w:divBdr>
        <w:top w:val="none" w:sz="0" w:space="0" w:color="auto"/>
        <w:left w:val="none" w:sz="0" w:space="0" w:color="auto"/>
        <w:bottom w:val="none" w:sz="0" w:space="0" w:color="auto"/>
        <w:right w:val="none" w:sz="0" w:space="0" w:color="auto"/>
      </w:divBdr>
    </w:div>
    <w:div w:id="1519928951">
      <w:bodyDiv w:val="1"/>
      <w:marLeft w:val="0"/>
      <w:marRight w:val="0"/>
      <w:marTop w:val="0"/>
      <w:marBottom w:val="0"/>
      <w:divBdr>
        <w:top w:val="none" w:sz="0" w:space="0" w:color="auto"/>
        <w:left w:val="none" w:sz="0" w:space="0" w:color="auto"/>
        <w:bottom w:val="none" w:sz="0" w:space="0" w:color="auto"/>
        <w:right w:val="none" w:sz="0" w:space="0" w:color="auto"/>
      </w:divBdr>
    </w:div>
    <w:div w:id="1690990563">
      <w:bodyDiv w:val="1"/>
      <w:marLeft w:val="0"/>
      <w:marRight w:val="0"/>
      <w:marTop w:val="0"/>
      <w:marBottom w:val="0"/>
      <w:divBdr>
        <w:top w:val="none" w:sz="0" w:space="0" w:color="auto"/>
        <w:left w:val="none" w:sz="0" w:space="0" w:color="auto"/>
        <w:bottom w:val="none" w:sz="0" w:space="0" w:color="auto"/>
        <w:right w:val="none" w:sz="0" w:space="0" w:color="auto"/>
      </w:divBdr>
    </w:div>
    <w:div w:id="1843743199">
      <w:bodyDiv w:val="1"/>
      <w:marLeft w:val="0"/>
      <w:marRight w:val="0"/>
      <w:marTop w:val="0"/>
      <w:marBottom w:val="0"/>
      <w:divBdr>
        <w:top w:val="none" w:sz="0" w:space="0" w:color="auto"/>
        <w:left w:val="none" w:sz="0" w:space="0" w:color="auto"/>
        <w:bottom w:val="none" w:sz="0" w:space="0" w:color="auto"/>
        <w:right w:val="none" w:sz="0" w:space="0" w:color="auto"/>
      </w:divBdr>
    </w:div>
    <w:div w:id="1955332105">
      <w:bodyDiv w:val="1"/>
      <w:marLeft w:val="0"/>
      <w:marRight w:val="0"/>
      <w:marTop w:val="0"/>
      <w:marBottom w:val="0"/>
      <w:divBdr>
        <w:top w:val="none" w:sz="0" w:space="0" w:color="auto"/>
        <w:left w:val="none" w:sz="0" w:space="0" w:color="auto"/>
        <w:bottom w:val="none" w:sz="0" w:space="0" w:color="auto"/>
        <w:right w:val="none" w:sz="0" w:space="0" w:color="auto"/>
      </w:divBdr>
    </w:div>
    <w:div w:id="1964456740">
      <w:bodyDiv w:val="1"/>
      <w:marLeft w:val="0"/>
      <w:marRight w:val="0"/>
      <w:marTop w:val="0"/>
      <w:marBottom w:val="0"/>
      <w:divBdr>
        <w:top w:val="none" w:sz="0" w:space="0" w:color="auto"/>
        <w:left w:val="none" w:sz="0" w:space="0" w:color="auto"/>
        <w:bottom w:val="none" w:sz="0" w:space="0" w:color="auto"/>
        <w:right w:val="none" w:sz="0" w:space="0" w:color="auto"/>
      </w:divBdr>
    </w:div>
    <w:div w:id="21180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1.xml"/><Relationship Id="rId10" Type="http://schemas.openxmlformats.org/officeDocument/2006/relationships/chart" Target="charts/chart1.xml"/><Relationship Id="rId19"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chart" Target="charts/chart5.xml"/><Relationship Id="rId22" Type="http://schemas.openxmlformats.org/officeDocument/2006/relationships/chart" Target="charts/chart10.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fs07\&#20849;&#26377;\&#31070;&#25144;&#36939;&#36664;&#30435;&#29702;&#37096;\!%202.(&#20849;&#26377;)&#28023;&#20107;&#25391;&#33288;&#37096;\!%201.(&#20849;&#26377;)&#26053;&#23458;&#35506;\&#9734;&#20445;&#23384;&#26399;&#38291;&#65297;&#24180;&#26410;&#28288;\01&#26053;&#23458;&#35506;&#20869;&#20849;&#36890;\HP%20&amp;%20&#12503;&#12524;&#12473;\2022&#24180;&#24230;\R3&#24180;&#24230;&#31649;&#20869;&#26053;&#23458;&#33337;&#31561;&#36664;&#36865;&#23455;&#32318;&#65288;&#30906;&#23450;&#20516;&#65289;\&#12300;&#36664;&#36865;&#23455;&#32318;&#12398;&#25512;&#31227;&#12301;&#20803;&#12487;&#12540;&#12479;(R3&#24180;&#24230;).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oleObject" Target="file:///\\KBM16WF11\&#20849;&#26377;\&#31070;&#25144;&#36939;&#36664;&#30435;&#29702;&#37096;\!%202.(&#20849;&#26377;)&#28023;&#20107;&#25391;&#33288;&#37096;\!%201.(&#20849;&#26377;)&#26053;&#23458;&#35506;\&#9734;&#20445;&#23384;&#26399;&#38291;&#65297;&#24180;&#26410;&#28288;\01&#26053;&#23458;&#35506;&#20869;&#20849;&#36890;\&#26989;&#21209;&#35201;&#35239;\R4&#12288;&#26989;&#21209;&#35201;&#35239;\&#12300;&#19981;&#38283;&#28207;&#12539;&#27839;&#23736;&#36664;&#36865;&#29305;&#35377;&#12301;&#38306;&#20418;&#12487;&#12540;&#12479;\&#9733;&#26356;&#26032;&#20013;_&#12300;&#19981;&#38283;&#28207;&#22580;&#23492;&#28207;&#29305;&#35377;&#21450;&#12403;&#27839;&#23736;&#36664;&#36865;&#29305;&#35377;&#12301;&#12464;&#12521;&#12501;&#12487;&#12540;&#12479;&#65288;R3&#24180;&#24230;&#23455;&#32318;&#6528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_rels/chart11.xml.rels><?xml version="1.0" encoding="UTF-8" standalone="yes"?>
<Relationships xmlns="http://schemas.openxmlformats.org/package/2006/relationships"><Relationship Id="rId3" Type="http://schemas.openxmlformats.org/officeDocument/2006/relationships/oleObject" Target="file:///\\KBM16WF11\&#20849;&#26377;\&#31070;&#25144;&#36939;&#36664;&#30435;&#29702;&#37096;\!%202.(&#20849;&#26377;)&#28023;&#20107;&#25391;&#33288;&#37096;\!%201.(&#20849;&#26377;)&#26053;&#23458;&#35506;\&#9734;&#20445;&#23384;&#26399;&#38291;&#65297;&#24180;&#26410;&#28288;\01&#26053;&#23458;&#35506;&#20869;&#20849;&#36890;\&#26989;&#21209;&#35201;&#35239;\R4&#12288;&#26989;&#21209;&#35201;&#35239;\&#12300;&#19981;&#38283;&#28207;&#12539;&#27839;&#23736;&#36664;&#36865;&#29305;&#35377;&#12301;&#38306;&#20418;&#12487;&#12540;&#12479;\&#9733;&#26356;&#26032;&#20013;_&#12300;&#19981;&#38283;&#28207;&#22580;&#23492;&#28207;&#29305;&#35377;&#21450;&#12403;&#27839;&#23736;&#36664;&#36865;&#29305;&#35377;&#12301;&#12464;&#12521;&#12501;&#12487;&#12540;&#12479;&#65288;R3&#24180;&#24230;&#23455;&#32318;&#65289;.xlsx"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2" Type="http://schemas.openxmlformats.org/officeDocument/2006/relationships/oleObject" Target="file:///\\fs07\&#20849;&#26377;\&#31070;&#25144;&#36939;&#36664;&#30435;&#29702;&#37096;\!%202.(&#20849;&#26377;)&#28023;&#20107;&#25391;&#33288;&#37096;\!%201.(&#20849;&#26377;)&#26053;&#23458;&#35506;\&#9734;&#20445;&#23384;&#26399;&#38291;&#65297;&#24180;&#26410;&#28288;\01&#26053;&#23458;&#35506;&#20869;&#20849;&#36890;\HP%20&amp;%20&#12503;&#12524;&#12473;\2022&#24180;&#24230;\R3&#24180;&#24230;&#31649;&#20869;&#26053;&#23458;&#33337;&#31561;&#36664;&#36865;&#23455;&#32318;&#65288;&#30906;&#23450;&#20516;&#65289;\&#12300;&#36664;&#36865;&#23455;&#32318;&#12398;&#25512;&#31227;&#12301;&#20803;&#12487;&#12540;&#12479;(R3&#24180;&#2423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s07\&#20849;&#26377;\&#31070;&#25144;&#36939;&#36664;&#30435;&#29702;&#37096;\!%202.(&#20849;&#26377;)&#28023;&#20107;&#25391;&#33288;&#37096;\!%201.(&#20849;&#26377;)&#26053;&#23458;&#35506;\&#9734;&#20445;&#23384;&#26399;&#38291;&#65297;&#24180;&#26410;&#28288;\01&#26053;&#23458;&#35506;&#20869;&#20849;&#36890;\HP%20&amp;%20&#12503;&#12524;&#12473;\2022&#24180;&#24230;\R3&#24180;&#24230;&#31649;&#20869;&#26053;&#23458;&#33337;&#31561;&#36664;&#36865;&#23455;&#32318;&#65288;&#30906;&#23450;&#20516;&#65289;\&#12300;&#36664;&#36865;&#23455;&#32318;&#12398;&#25512;&#31227;&#12301;&#20803;&#12487;&#12540;&#12479;(R3&#24180;&#2423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KBM16WF11\&#20849;&#26377;\&#31070;&#25144;&#36939;&#36664;&#30435;&#29702;&#37096;\!%202.(&#20849;&#26377;)&#28023;&#20107;&#25391;&#33288;&#37096;\!%201.(&#20849;&#26377;)&#26053;&#23458;&#35506;\&#9734;&#20445;&#23384;&#26399;&#38291;&#65297;&#24180;&#26410;&#28288;\01&#26053;&#23458;&#35506;&#20869;&#20849;&#36890;\&#26989;&#21209;&#35201;&#35239;\R4&#12288;&#26989;&#21209;&#35201;&#35239;\&#12300;&#36664;&#36865;&#23455;&#32318;&#12398;&#25512;&#31227;&#12301;&#38306;&#20418;&#12487;&#12540;&#12479;\&#9733;&#26356;&#26032;&#20013;_&#12300;&#36664;&#36865;&#23455;&#32318;&#12398;&#25512;&#31227;&#12301;&#20803;&#12487;&#12540;&#12479;(R3&#24180;&#24230;).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KBM16WF11\&#20849;&#26377;\&#31070;&#25144;&#36939;&#36664;&#30435;&#29702;&#37096;\!%202.(&#20849;&#26377;)&#28023;&#20107;&#25391;&#33288;&#37096;\!%201.(&#20849;&#26377;)&#26053;&#23458;&#35506;\&#9734;&#20445;&#23384;&#26399;&#38291;&#65297;&#24180;&#26410;&#28288;\01&#26053;&#23458;&#35506;&#20869;&#20849;&#36890;\&#26989;&#21209;&#35201;&#35239;\R4&#12288;&#26989;&#21209;&#35201;&#35239;\&#12300;&#19981;&#38283;&#28207;&#12539;&#27839;&#23736;&#36664;&#36865;&#29305;&#35377;&#12301;&#38306;&#20418;&#12487;&#12540;&#12479;\&#12300;&#19981;&#38283;&#28207;&#22580;&#23492;&#28207;&#29305;&#35377;&#21450;&#12403;&#27839;&#23736;&#36664;&#36865;&#29305;&#35377;&#12301;&#12464;&#12521;&#12501;&#12487;&#12540;&#12479;&#65288;R3&#24180;&#24230;&#23455;&#32318;&#65289;.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KBM16WF11\&#20849;&#26377;\&#31070;&#25144;&#36939;&#36664;&#30435;&#29702;&#37096;\!%202.(&#20849;&#26377;)&#28023;&#20107;&#25391;&#33288;&#37096;\!%201.(&#20849;&#26377;)&#26053;&#23458;&#35506;\&#9734;&#20445;&#23384;&#26399;&#38291;&#65297;&#24180;&#26410;&#28288;\01&#26053;&#23458;&#35506;&#20869;&#20849;&#36890;\&#26989;&#21209;&#35201;&#35239;\R4&#12288;&#26989;&#21209;&#35201;&#35239;\&#12300;&#19981;&#38283;&#28207;&#12539;&#27839;&#23736;&#36664;&#36865;&#29305;&#35377;&#12301;&#38306;&#20418;&#12487;&#12540;&#12479;\&#12300;&#19981;&#38283;&#28207;&#22580;&#23492;&#28207;&#29305;&#35377;&#21450;&#12403;&#27839;&#23736;&#36664;&#36865;&#29305;&#35377;&#12301;&#12464;&#12521;&#12501;&#12487;&#12540;&#12479;&#65288;R3&#24180;&#24230;&#23455;&#32318;&#65289;.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KBM16WF11\&#20849;&#26377;\&#31070;&#25144;&#36939;&#36664;&#30435;&#29702;&#37096;\!%202.(&#20849;&#26377;)&#28023;&#20107;&#25391;&#33288;&#37096;\!%201.(&#20849;&#26377;)&#26053;&#23458;&#35506;\&#9734;&#20445;&#23384;&#26399;&#38291;&#65297;&#24180;&#26410;&#28288;\01&#26053;&#23458;&#35506;&#20869;&#20849;&#36890;\&#26989;&#21209;&#35201;&#35239;\R4&#12288;&#26989;&#21209;&#35201;&#35239;\&#12300;&#19981;&#38283;&#28207;&#12539;&#27839;&#23736;&#36664;&#36865;&#29305;&#35377;&#12301;&#38306;&#20418;&#12487;&#12540;&#12479;\&#12300;&#19981;&#38283;&#28207;&#22580;&#23492;&#28207;&#29305;&#35377;&#21450;&#12403;&#27839;&#23736;&#36664;&#36865;&#29305;&#35377;&#12301;&#12464;&#12521;&#12501;&#12487;&#12540;&#12479;&#65288;R3&#24180;&#24230;&#23455;&#32318;&#65289;.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49290322664506"/>
          <c:y val="0.15186973768315842"/>
          <c:w val="0.73688631889763778"/>
          <c:h val="0.71852354475529367"/>
        </c:manualLayout>
      </c:layout>
      <c:barChart>
        <c:barDir val="col"/>
        <c:grouping val="clustered"/>
        <c:varyColors val="0"/>
        <c:ser>
          <c:idx val="0"/>
          <c:order val="0"/>
          <c:tx>
            <c:strRef>
              <c:f>入力!$A$5</c:f>
              <c:strCache>
                <c:ptCount val="1"/>
                <c:pt idx="0">
                  <c:v>旅客</c:v>
                </c:pt>
              </c:strCache>
            </c:strRef>
          </c:tx>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3.7830173270239828E-17"/>
                  <c:y val="-2.58942434242384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1B-42D3-A2AE-797DA6BDC105}"/>
                </c:ext>
              </c:extLst>
            </c:dLbl>
            <c:dLbl>
              <c:idx val="1"/>
              <c:layout>
                <c:manualLayout>
                  <c:x val="-7.5660346540479655E-17"/>
                  <c:y val="2.76205263191876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1B-42D3-A2AE-797DA6BDC105}"/>
                </c:ext>
              </c:extLst>
            </c:dLbl>
            <c:dLbl>
              <c:idx val="2"/>
              <c:layout>
                <c:manualLayout>
                  <c:x val="-7.5660346540479655E-17"/>
                  <c:y val="2.589424342423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1B-42D3-A2AE-797DA6BDC105}"/>
                </c:ext>
              </c:extLst>
            </c:dLbl>
            <c:dLbl>
              <c:idx val="3"/>
              <c:layout>
                <c:manualLayout>
                  <c:x val="0"/>
                  <c:y val="1.7262828949492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1B-42D3-A2AE-797DA6BDC105}"/>
                </c:ext>
              </c:extLst>
            </c:dLbl>
            <c:dLbl>
              <c:idx val="4"/>
              <c:layout>
                <c:manualLayout>
                  <c:x val="-1.5132069308095931E-16"/>
                  <c:y val="8.63141447474614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1B-42D3-A2AE-797DA6BDC10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入力!$B$4:$F$4</c:f>
              <c:strCache>
                <c:ptCount val="5"/>
                <c:pt idx="0">
                  <c:v>H29</c:v>
                </c:pt>
                <c:pt idx="1">
                  <c:v>H30</c:v>
                </c:pt>
                <c:pt idx="2">
                  <c:v>R1</c:v>
                </c:pt>
                <c:pt idx="3">
                  <c:v>R2</c:v>
                </c:pt>
                <c:pt idx="4">
                  <c:v>R3</c:v>
                </c:pt>
              </c:strCache>
            </c:strRef>
          </c:cat>
          <c:val>
            <c:numRef>
              <c:f>入力!$B$5:$F$5</c:f>
              <c:numCache>
                <c:formatCode>#,##0_ </c:formatCode>
                <c:ptCount val="5"/>
                <c:pt idx="0">
                  <c:v>4242</c:v>
                </c:pt>
                <c:pt idx="1">
                  <c:v>4180</c:v>
                </c:pt>
                <c:pt idx="2">
                  <c:v>3968</c:v>
                </c:pt>
                <c:pt idx="3">
                  <c:v>2165</c:v>
                </c:pt>
                <c:pt idx="4" formatCode="#,##0_);[Red]\(#,##0\)">
                  <c:v>2429</c:v>
                </c:pt>
              </c:numCache>
            </c:numRef>
          </c:val>
          <c:extLst>
            <c:ext xmlns:c16="http://schemas.microsoft.com/office/drawing/2014/chart" uri="{C3380CC4-5D6E-409C-BE32-E72D297353CC}">
              <c16:uniqueId val="{00000005-071B-42D3-A2AE-797DA6BDC105}"/>
            </c:ext>
          </c:extLst>
        </c:ser>
        <c:dLbls>
          <c:showLegendKey val="0"/>
          <c:showVal val="0"/>
          <c:showCatName val="0"/>
          <c:showSerName val="0"/>
          <c:showPercent val="0"/>
          <c:showBubbleSize val="0"/>
        </c:dLbls>
        <c:gapWidth val="220"/>
        <c:axId val="328877984"/>
        <c:axId val="328883472"/>
      </c:barChart>
      <c:lineChart>
        <c:grouping val="standard"/>
        <c:varyColors val="0"/>
        <c:ser>
          <c:idx val="1"/>
          <c:order val="1"/>
          <c:tx>
            <c:strRef>
              <c:f>入力!$A$6</c:f>
              <c:strCache>
                <c:ptCount val="1"/>
                <c:pt idx="0">
                  <c:v>自動車</c:v>
                </c:pt>
              </c:strCache>
            </c:strRef>
          </c:tx>
          <c:spPr>
            <a:ln w="15875">
              <a:solidFill>
                <a:schemeClr val="accent5">
                  <a:lumMod val="75000"/>
                </a:schemeClr>
              </a:solidFill>
            </a:ln>
          </c:spPr>
          <c:marker>
            <c:spPr>
              <a:solidFill>
                <a:schemeClr val="accent5">
                  <a:lumMod val="75000"/>
                </a:schemeClr>
              </a:solidFill>
              <a:ln>
                <a:solidFill>
                  <a:schemeClr val="accent5">
                    <a:lumMod val="75000"/>
                  </a:schemeClr>
                </a:solidFill>
              </a:ln>
            </c:spPr>
          </c:marker>
          <c:dLbls>
            <c:dLbl>
              <c:idx val="0"/>
              <c:layout>
                <c:manualLayout>
                  <c:x val="-2.0833333333333715E-3"/>
                  <c:y val="-4.88546148226317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71B-42D3-A2AE-797DA6BDC105}"/>
                </c:ext>
              </c:extLst>
            </c:dLbl>
            <c:dLbl>
              <c:idx val="1"/>
              <c:layout>
                <c:manualLayout>
                  <c:x val="7.5660346540479655E-17"/>
                  <c:y val="-3.780593521885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71B-42D3-A2AE-797DA6BDC105}"/>
                </c:ext>
              </c:extLst>
            </c:dLbl>
            <c:dLbl>
              <c:idx val="2"/>
              <c:layout>
                <c:manualLayout>
                  <c:x val="1.9822481553718601E-5"/>
                  <c:y val="-3.80720138619157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71B-42D3-A2AE-797DA6BDC105}"/>
                </c:ext>
              </c:extLst>
            </c:dLbl>
            <c:dLbl>
              <c:idx val="3"/>
              <c:layout>
                <c:manualLayout>
                  <c:x val="0"/>
                  <c:y val="-2.84193341811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71B-42D3-A2AE-797DA6BDC105}"/>
                </c:ext>
              </c:extLst>
            </c:dLbl>
            <c:dLbl>
              <c:idx val="4"/>
              <c:layout>
                <c:manualLayout>
                  <c:x val="-4.1666666666668193E-3"/>
                  <c:y val="-3.2073310423825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71B-42D3-A2AE-797DA6BDC10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入力!$B$4:$F$4</c:f>
              <c:strCache>
                <c:ptCount val="5"/>
                <c:pt idx="0">
                  <c:v>H29</c:v>
                </c:pt>
                <c:pt idx="1">
                  <c:v>H30</c:v>
                </c:pt>
                <c:pt idx="2">
                  <c:v>R1</c:v>
                </c:pt>
                <c:pt idx="3">
                  <c:v>R2</c:v>
                </c:pt>
                <c:pt idx="4">
                  <c:v>R3</c:v>
                </c:pt>
              </c:strCache>
            </c:strRef>
          </c:cat>
          <c:val>
            <c:numRef>
              <c:f>入力!$B$6:$F$6</c:f>
              <c:numCache>
                <c:formatCode>#,##0_ </c:formatCode>
                <c:ptCount val="5"/>
                <c:pt idx="0">
                  <c:v>642</c:v>
                </c:pt>
                <c:pt idx="1">
                  <c:v>651</c:v>
                </c:pt>
                <c:pt idx="2">
                  <c:v>604</c:v>
                </c:pt>
                <c:pt idx="3">
                  <c:v>482</c:v>
                </c:pt>
                <c:pt idx="4" formatCode="General">
                  <c:v>541</c:v>
                </c:pt>
              </c:numCache>
            </c:numRef>
          </c:val>
          <c:smooth val="0"/>
          <c:extLst>
            <c:ext xmlns:c16="http://schemas.microsoft.com/office/drawing/2014/chart" uri="{C3380CC4-5D6E-409C-BE32-E72D297353CC}">
              <c16:uniqueId val="{0000000B-071B-42D3-A2AE-797DA6BDC105}"/>
            </c:ext>
          </c:extLst>
        </c:ser>
        <c:dLbls>
          <c:showLegendKey val="0"/>
          <c:showVal val="0"/>
          <c:showCatName val="0"/>
          <c:showSerName val="0"/>
          <c:showPercent val="0"/>
          <c:showBubbleSize val="0"/>
        </c:dLbls>
        <c:marker val="1"/>
        <c:smooth val="0"/>
        <c:axId val="328877984"/>
        <c:axId val="328883472"/>
      </c:lineChart>
      <c:catAx>
        <c:axId val="328877984"/>
        <c:scaling>
          <c:orientation val="minMax"/>
        </c:scaling>
        <c:delete val="0"/>
        <c:axPos val="b"/>
        <c:title>
          <c:tx>
            <c:rich>
              <a:bodyPr/>
              <a:lstStyle/>
              <a:p>
                <a:pPr>
                  <a:defRPr/>
                </a:pPr>
                <a:r>
                  <a:rPr lang="ja-JP" sz="900" b="0">
                    <a:latin typeface="ＭＳ Ｐゴシック" panose="020B0600070205080204" pitchFamily="50" charset="-128"/>
                    <a:ea typeface="ＭＳ Ｐゴシック" panose="020B0600070205080204" pitchFamily="50" charset="-128"/>
                  </a:rPr>
                  <a:t>（年度）</a:t>
                </a:r>
              </a:p>
            </c:rich>
          </c:tx>
          <c:layout>
            <c:manualLayout>
              <c:xMode val="edge"/>
              <c:yMode val="edge"/>
              <c:x val="0.85161150275857456"/>
              <c:y val="0.8921073190656732"/>
            </c:manualLayout>
          </c:layout>
          <c:overlay val="0"/>
        </c:title>
        <c:numFmt formatCode="General" sourceLinked="0"/>
        <c:majorTickMark val="out"/>
        <c:minorTickMark val="none"/>
        <c:tickLblPos val="nextTo"/>
        <c:crossAx val="328883472"/>
        <c:crosses val="autoZero"/>
        <c:auto val="1"/>
        <c:lblAlgn val="ctr"/>
        <c:lblOffset val="100"/>
        <c:noMultiLvlLbl val="0"/>
      </c:catAx>
      <c:valAx>
        <c:axId val="328883472"/>
        <c:scaling>
          <c:orientation val="minMax"/>
        </c:scaling>
        <c:delete val="0"/>
        <c:axPos val="l"/>
        <c:majorGridlines/>
        <c:title>
          <c:tx>
            <c:rich>
              <a:bodyPr rot="0" vert="horz"/>
              <a:lstStyle/>
              <a:p>
                <a:pPr>
                  <a:defRPr baseline="0">
                    <a:latin typeface="ＭＳ Ｐゴシック" panose="020B0600070205080204" pitchFamily="50" charset="-128"/>
                  </a:defRPr>
                </a:pPr>
                <a:r>
                  <a:rPr lang="ja-JP" sz="900" b="0" baseline="0">
                    <a:latin typeface="ＭＳ Ｐゴシック" panose="020B0600070205080204" pitchFamily="50" charset="-128"/>
                    <a:ea typeface="ＭＳ Ｐゴシック" panose="020B0600070205080204" pitchFamily="50" charset="-128"/>
                  </a:rPr>
                  <a:t>（千人</a:t>
                </a:r>
                <a:r>
                  <a:rPr lang="en-US" sz="900" b="0" baseline="0">
                    <a:latin typeface="ＭＳ Ｐゴシック" panose="020B0600070205080204" pitchFamily="50" charset="-128"/>
                    <a:ea typeface="ＭＳ Ｐゴシック" panose="020B0600070205080204" pitchFamily="50" charset="-128"/>
                  </a:rPr>
                  <a:t>/</a:t>
                </a:r>
                <a:r>
                  <a:rPr lang="ja-JP" sz="900" b="0" baseline="0">
                    <a:latin typeface="ＭＳ Ｐゴシック" panose="020B0600070205080204" pitchFamily="50" charset="-128"/>
                    <a:ea typeface="ＭＳ Ｐゴシック" panose="020B0600070205080204" pitchFamily="50" charset="-128"/>
                  </a:rPr>
                  <a:t>千台）</a:t>
                </a:r>
              </a:p>
            </c:rich>
          </c:tx>
          <c:layout>
            <c:manualLayout>
              <c:xMode val="edge"/>
              <c:yMode val="edge"/>
              <c:x val="3.4325551438689712E-2"/>
              <c:y val="6.6268194359064808E-2"/>
            </c:manualLayout>
          </c:layout>
          <c:overlay val="0"/>
        </c:title>
        <c:numFmt formatCode="#,##0_ " sourceLinked="1"/>
        <c:majorTickMark val="out"/>
        <c:minorTickMark val="none"/>
        <c:tickLblPos val="nextTo"/>
        <c:txPr>
          <a:bodyPr/>
          <a:lstStyle/>
          <a:p>
            <a:pPr>
              <a:defRPr baseline="0"/>
            </a:pPr>
            <a:endParaRPr lang="ja-JP"/>
          </a:p>
        </c:txPr>
        <c:crossAx val="328877984"/>
        <c:crosses val="autoZero"/>
        <c:crossBetween val="between"/>
      </c:valAx>
      <c:spPr>
        <a:ln>
          <a:solidFill>
            <a:schemeClr val="tx1"/>
          </a:solidFill>
        </a:ln>
      </c:spPr>
    </c:plotArea>
    <c:legend>
      <c:legendPos val="r"/>
      <c:layout>
        <c:manualLayout>
          <c:xMode val="edge"/>
          <c:yMode val="edge"/>
          <c:x val="0.61540031339018386"/>
          <c:y val="3.3559551152854535E-2"/>
          <c:w val="0.31592913385826771"/>
          <c:h val="9.5907757345582906E-2"/>
        </c:manualLayout>
      </c:layout>
      <c:overlay val="0"/>
    </c:legend>
    <c:plotVisOnly val="1"/>
    <c:dispBlanksAs val="gap"/>
    <c:showDLblsOverMax val="0"/>
  </c:chart>
  <c:spPr>
    <a:ln>
      <a:noFill/>
    </a:ln>
  </c:spPr>
  <c:txPr>
    <a:bodyPr/>
    <a:lstStyle/>
    <a:p>
      <a:pPr>
        <a:defRPr baseline="0">
          <a:latin typeface="ＭＳ Ｐゴシック" panose="020B0600070205080204" pitchFamily="50" charset="-128"/>
        </a:defRPr>
      </a:pPr>
      <a:endParaRPr lang="ja-JP"/>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441716550726504"/>
          <c:y val="0.10633248464799913"/>
          <c:w val="0.48878854371062219"/>
          <c:h val="0.80082195926841382"/>
        </c:manualLayout>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98FE-46D9-A16F-C82593AAFFD6}"/>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98FE-46D9-A16F-C82593AAFFD6}"/>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98FE-46D9-A16F-C82593AAFFD6}"/>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98FE-46D9-A16F-C82593AAFFD6}"/>
              </c:ext>
            </c:extLst>
          </c:dPt>
          <c:dLbls>
            <c:dLbl>
              <c:idx val="0"/>
              <c:layout>
                <c:manualLayout>
                  <c:x val="-4.1819622485673009E-2"/>
                  <c:y val="-0.10036774644824166"/>
                </c:manualLayout>
              </c:layout>
              <c:numFmt formatCode="General" sourceLinked="0"/>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11283663334328826"/>
                      <c:h val="0.12987248480729355"/>
                    </c:manualLayout>
                  </c15:layout>
                </c:ext>
                <c:ext xmlns:c16="http://schemas.microsoft.com/office/drawing/2014/chart" uri="{C3380CC4-5D6E-409C-BE32-E72D297353CC}">
                  <c16:uniqueId val="{00000001-98FE-46D9-A16F-C82593AAFFD6}"/>
                </c:ext>
              </c:extLst>
            </c:dLbl>
            <c:dLbl>
              <c:idx val="1"/>
              <c:layout>
                <c:manualLayout>
                  <c:x val="-1.3217366677895821E-2"/>
                  <c:y val="-1.3957418189317505E-2"/>
                </c:manualLayout>
              </c:layout>
              <c:numFmt formatCode="General" sourceLinked="0"/>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13129528840929466"/>
                      <c:h val="0.11641449473133667"/>
                    </c:manualLayout>
                  </c15:layout>
                </c:ext>
                <c:ext xmlns:c16="http://schemas.microsoft.com/office/drawing/2014/chart" uri="{C3380CC4-5D6E-409C-BE32-E72D297353CC}">
                  <c16:uniqueId val="{00000003-98FE-46D9-A16F-C82593AAFFD6}"/>
                </c:ext>
              </c:extLst>
            </c:dLbl>
            <c:dLbl>
              <c:idx val="2"/>
              <c:delete val="1"/>
              <c:extLst>
                <c:ext xmlns:c15="http://schemas.microsoft.com/office/drawing/2012/chart" uri="{CE6537A1-D6FC-4f65-9D91-7224C49458BB}"/>
                <c:ext xmlns:c16="http://schemas.microsoft.com/office/drawing/2014/chart" uri="{C3380CC4-5D6E-409C-BE32-E72D297353CC}">
                  <c16:uniqueId val="{00000005-98FE-46D9-A16F-C82593AAFFD6}"/>
                </c:ext>
              </c:extLst>
            </c:dLbl>
            <c:dLbl>
              <c:idx val="3"/>
              <c:layout>
                <c:manualLayout>
                  <c:x val="-2.8527130225308381E-2"/>
                  <c:y val="6.2756696339679383E-2"/>
                </c:manualLayout>
              </c:layout>
              <c:numFmt formatCode="General" sourceLinked="0"/>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11130450226157455"/>
                      <c:h val="0.11565227087487158"/>
                    </c:manualLayout>
                  </c15:layout>
                </c:ext>
                <c:ext xmlns:c16="http://schemas.microsoft.com/office/drawing/2014/chart" uri="{C3380CC4-5D6E-409C-BE32-E72D297353CC}">
                  <c16:uniqueId val="{00000007-98FE-46D9-A16F-C82593AAFFD6}"/>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入力!$D$21:$D$24</c:f>
              <c:strCache>
                <c:ptCount val="4"/>
                <c:pt idx="0">
                  <c:v>赤穂</c:v>
                </c:pt>
                <c:pt idx="1">
                  <c:v>東播磨</c:v>
                </c:pt>
                <c:pt idx="2">
                  <c:v>福良</c:v>
                </c:pt>
                <c:pt idx="3">
                  <c:v>その他</c:v>
                </c:pt>
              </c:strCache>
            </c:strRef>
          </c:cat>
          <c:val>
            <c:numRef>
              <c:f>入力!$E$21:$E$24</c:f>
              <c:numCache>
                <c:formatCode>General</c:formatCode>
                <c:ptCount val="4"/>
                <c:pt idx="0">
                  <c:v>19</c:v>
                </c:pt>
                <c:pt idx="1">
                  <c:v>17</c:v>
                </c:pt>
                <c:pt idx="2">
                  <c:v>0</c:v>
                </c:pt>
                <c:pt idx="3">
                  <c:v>12</c:v>
                </c:pt>
              </c:numCache>
            </c:numRef>
          </c:val>
          <c:extLst>
            <c:ext xmlns:c16="http://schemas.microsoft.com/office/drawing/2014/chart" uri="{C3380CC4-5D6E-409C-BE32-E72D297353CC}">
              <c16:uniqueId val="{00000008-98FE-46D9-A16F-C82593AAFFD6}"/>
            </c:ext>
          </c:extLst>
        </c:ser>
        <c:dLbls>
          <c:showLegendKey val="0"/>
          <c:showVal val="0"/>
          <c:showCatName val="1"/>
          <c:showSerName val="0"/>
          <c:showPercent val="1"/>
          <c:showBubbleSize val="0"/>
          <c:showLeaderLines val="1"/>
        </c:dLbls>
        <c:firstSliceAng val="0"/>
        <c:holeSize val="45"/>
      </c:doughnutChart>
      <c:spPr>
        <a:solidFill>
          <a:schemeClr val="bg1"/>
        </a:solidFill>
        <a:ln>
          <a:noFill/>
        </a:ln>
        <a:effectLst/>
      </c:spPr>
    </c:plotArea>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ja-JP"/>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215786556529835"/>
          <c:y val="3.7808607257426158E-2"/>
          <c:w val="0.4918981089565943"/>
          <c:h val="0.84325403768973339"/>
        </c:manualLayout>
      </c:layout>
      <c:doughnutChart>
        <c:varyColors val="1"/>
        <c:ser>
          <c:idx val="0"/>
          <c:order val="0"/>
          <c:explosion val="1"/>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461C-4F1E-8C79-FE36133A5BD2}"/>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461C-4F1E-8C79-FE36133A5BD2}"/>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461C-4F1E-8C79-FE36133A5BD2}"/>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461C-4F1E-8C79-FE36133A5BD2}"/>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461C-4F1E-8C79-FE36133A5BD2}"/>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461C-4F1E-8C79-FE36133A5BD2}"/>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461C-4F1E-8C79-FE36133A5BD2}"/>
              </c:ext>
            </c:extLst>
          </c:dPt>
          <c:dLbls>
            <c:dLbl>
              <c:idx val="0"/>
              <c:layout>
                <c:manualLayout>
                  <c:x val="-1.6470626356890573E-3"/>
                  <c:y val="7.7370884195031176E-3"/>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fld id="{D31BE6D5-A64A-41F7-A8BD-C6222BDB46CD}" type="CATEGORYNAME">
                      <a:rPr lang="ja-JP" altLang="en-US" sz="1100">
                        <a:solidFill>
                          <a:schemeClr val="tx1"/>
                        </a:solidFill>
                        <a:latin typeface="ＭＳ Ｐゴシック" panose="020B0600070205080204" pitchFamily="50" charset="-128"/>
                        <a:ea typeface="ＭＳ Ｐゴシック" panose="020B0600070205080204" pitchFamily="50" charset="-128"/>
                      </a:rPr>
                      <a:pPr>
                        <a:defRPr sz="1100">
                          <a:solidFill>
                            <a:schemeClr val="tx1"/>
                          </a:solidFill>
                          <a:latin typeface="ＭＳ Ｐゴシック" panose="020B0600070205080204" pitchFamily="50" charset="-128"/>
                          <a:ea typeface="ＭＳ Ｐゴシック" panose="020B0600070205080204" pitchFamily="50" charset="-128"/>
                        </a:defRPr>
                      </a:pPr>
                      <a:t>[分類名]</a:t>
                    </a:fld>
                    <a:r>
                      <a:rPr lang="en-US" altLang="ja-JP" sz="1100" baseline="0">
                        <a:solidFill>
                          <a:schemeClr val="tx1"/>
                        </a:solidFill>
                        <a:latin typeface="ＭＳ Ｐゴシック" panose="020B0600070205080204" pitchFamily="50" charset="-128"/>
                        <a:ea typeface="ＭＳ Ｐゴシック" panose="020B0600070205080204" pitchFamily="50" charset="-128"/>
                      </a:rPr>
                      <a:t>, </a:t>
                    </a:r>
                    <a:fld id="{C2A0C047-BCDB-48F2-96C0-A63560FCCD0F}" type="VALUE">
                      <a:rPr lang="en-US" altLang="ja-JP" sz="1100" baseline="0">
                        <a:solidFill>
                          <a:schemeClr val="tx1"/>
                        </a:solidFill>
                        <a:latin typeface="ＭＳ Ｐゴシック" panose="020B0600070205080204" pitchFamily="50" charset="-128"/>
                        <a:ea typeface="ＭＳ Ｐゴシック" panose="020B0600070205080204" pitchFamily="50" charset="-128"/>
                      </a:rPr>
                      <a:pPr>
                        <a:defRPr sz="1100">
                          <a:solidFill>
                            <a:schemeClr val="tx1"/>
                          </a:solidFill>
                          <a:latin typeface="ＭＳ Ｐゴシック" panose="020B0600070205080204" pitchFamily="50" charset="-128"/>
                          <a:ea typeface="ＭＳ Ｐゴシック" panose="020B0600070205080204" pitchFamily="50" charset="-128"/>
                        </a:defRPr>
                      </a:pPr>
                      <a:t>[値]</a:t>
                    </a:fld>
                    <a:r>
                      <a:rPr lang="en-US" altLang="ja-JP" sz="1100" baseline="0">
                        <a:solidFill>
                          <a:schemeClr val="tx1"/>
                        </a:solidFill>
                        <a:latin typeface="ＭＳ Ｐゴシック" panose="020B0600070205080204" pitchFamily="50" charset="-128"/>
                        <a:ea typeface="ＭＳ Ｐゴシック" panose="020B0600070205080204" pitchFamily="50" charset="-128"/>
                      </a:rPr>
                      <a:t>, </a:t>
                    </a:r>
                  </a:p>
                  <a:p>
                    <a:pPr>
                      <a:defRPr sz="1100">
                        <a:solidFill>
                          <a:schemeClr val="tx1"/>
                        </a:solidFill>
                        <a:latin typeface="ＭＳ Ｐゴシック" panose="020B0600070205080204" pitchFamily="50" charset="-128"/>
                        <a:ea typeface="ＭＳ Ｐゴシック" panose="020B0600070205080204" pitchFamily="50" charset="-128"/>
                      </a:defRPr>
                    </a:pPr>
                    <a:fld id="{E043BCF1-C203-4636-8C84-5416DA7991D7}" type="PERCENTAGE">
                      <a:rPr lang="en-US" altLang="ja-JP" sz="1100" baseline="0">
                        <a:solidFill>
                          <a:schemeClr val="tx1"/>
                        </a:solidFill>
                        <a:latin typeface="ＭＳ Ｐゴシック" panose="020B0600070205080204" pitchFamily="50" charset="-128"/>
                        <a:ea typeface="ＭＳ Ｐゴシック" panose="020B0600070205080204" pitchFamily="50" charset="-128"/>
                      </a:rPr>
                      <a:pPr>
                        <a:defRPr sz="1100">
                          <a:solidFill>
                            <a:schemeClr val="tx1"/>
                          </a:solidFill>
                          <a:latin typeface="ＭＳ Ｐゴシック" panose="020B0600070205080204" pitchFamily="50" charset="-128"/>
                          <a:ea typeface="ＭＳ Ｐゴシック" panose="020B0600070205080204" pitchFamily="50" charset="-128"/>
                        </a:defRPr>
                      </a:pPr>
                      <a:t>[パーセンテージ]</a:t>
                    </a:fld>
                    <a:endParaRPr lang="ja-JP" altLang="en-US"/>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18855967078189301"/>
                      <c:h val="0.1506172839506173"/>
                    </c:manualLayout>
                  </c15:layout>
                  <c15:dlblFieldTable/>
                  <c15:showDataLabelsRange val="0"/>
                </c:ext>
                <c:ext xmlns:c16="http://schemas.microsoft.com/office/drawing/2014/chart" uri="{C3380CC4-5D6E-409C-BE32-E72D297353CC}">
                  <c16:uniqueId val="{00000001-461C-4F1E-8C79-FE36133A5BD2}"/>
                </c:ext>
              </c:extLst>
            </c:dLbl>
            <c:dLbl>
              <c:idx val="1"/>
              <c:layout>
                <c:manualLayout>
                  <c:x val="2.6080327921972641E-2"/>
                  <c:y val="-1.8684331125276007E-2"/>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fld id="{B58319F0-C9D2-45AF-95EC-47296F96678C}" type="CATEGORYNAME">
                      <a:rPr lang="ja-JP" altLang="en-US" sz="1100">
                        <a:solidFill>
                          <a:schemeClr val="tx1"/>
                        </a:solidFill>
                        <a:latin typeface="ＭＳ Ｐゴシック" panose="020B0600070205080204" pitchFamily="50" charset="-128"/>
                        <a:ea typeface="ＭＳ Ｐゴシック" panose="020B0600070205080204" pitchFamily="50" charset="-128"/>
                      </a:rPr>
                      <a:pPr>
                        <a:defRPr sz="1100">
                          <a:solidFill>
                            <a:schemeClr val="tx1"/>
                          </a:solidFill>
                          <a:latin typeface="ＭＳ Ｐゴシック" panose="020B0600070205080204" pitchFamily="50" charset="-128"/>
                          <a:ea typeface="ＭＳ Ｐゴシック" panose="020B0600070205080204" pitchFamily="50" charset="-128"/>
                        </a:defRPr>
                      </a:pPr>
                      <a:t>[分類名]</a:t>
                    </a:fld>
                    <a:r>
                      <a:rPr lang="en-US" altLang="ja-JP" sz="1100" baseline="0">
                        <a:solidFill>
                          <a:schemeClr val="tx1"/>
                        </a:solidFill>
                        <a:latin typeface="ＭＳ Ｐゴシック" panose="020B0600070205080204" pitchFamily="50" charset="-128"/>
                        <a:ea typeface="ＭＳ Ｐゴシック" panose="020B0600070205080204" pitchFamily="50" charset="-128"/>
                      </a:rPr>
                      <a:t>, </a:t>
                    </a:r>
                    <a:fld id="{2A00E751-22E3-491A-B185-CF1C26515236}" type="VALUE">
                      <a:rPr lang="en-US" altLang="ja-JP" sz="1100" baseline="0">
                        <a:solidFill>
                          <a:schemeClr val="tx1"/>
                        </a:solidFill>
                        <a:latin typeface="ＭＳ Ｐゴシック" panose="020B0600070205080204" pitchFamily="50" charset="-128"/>
                        <a:ea typeface="ＭＳ Ｐゴシック" panose="020B0600070205080204" pitchFamily="50" charset="-128"/>
                      </a:rPr>
                      <a:pPr>
                        <a:defRPr sz="1100">
                          <a:solidFill>
                            <a:schemeClr val="tx1"/>
                          </a:solidFill>
                          <a:latin typeface="ＭＳ Ｐゴシック" panose="020B0600070205080204" pitchFamily="50" charset="-128"/>
                          <a:ea typeface="ＭＳ Ｐゴシック" panose="020B0600070205080204" pitchFamily="50" charset="-128"/>
                        </a:defRPr>
                      </a:pPr>
                      <a:t>[値]</a:t>
                    </a:fld>
                    <a:r>
                      <a:rPr lang="en-US" altLang="ja-JP" sz="1100" baseline="0">
                        <a:solidFill>
                          <a:schemeClr val="tx1"/>
                        </a:solidFill>
                        <a:latin typeface="ＭＳ Ｐゴシック" panose="020B0600070205080204" pitchFamily="50" charset="-128"/>
                        <a:ea typeface="ＭＳ Ｐゴシック" panose="020B0600070205080204" pitchFamily="50" charset="-128"/>
                      </a:rPr>
                      <a:t>,</a:t>
                    </a:r>
                  </a:p>
                  <a:p>
                    <a:pPr>
                      <a:defRPr sz="1100">
                        <a:solidFill>
                          <a:schemeClr val="tx1"/>
                        </a:solidFill>
                        <a:latin typeface="ＭＳ Ｐゴシック" panose="020B0600070205080204" pitchFamily="50" charset="-128"/>
                        <a:ea typeface="ＭＳ Ｐゴシック" panose="020B0600070205080204" pitchFamily="50" charset="-128"/>
                      </a:defRPr>
                    </a:pPr>
                    <a:fld id="{DC5BAE0C-DAA1-4047-8879-6287BF808C2A}" type="PERCENTAGE">
                      <a:rPr lang="en-US" altLang="ja-JP" sz="1100" baseline="0">
                        <a:solidFill>
                          <a:schemeClr val="tx1"/>
                        </a:solidFill>
                        <a:latin typeface="ＭＳ Ｐゴシック" panose="020B0600070205080204" pitchFamily="50" charset="-128"/>
                        <a:ea typeface="ＭＳ Ｐゴシック" panose="020B0600070205080204" pitchFamily="50" charset="-128"/>
                      </a:rPr>
                      <a:pPr>
                        <a:defRPr sz="1100">
                          <a:solidFill>
                            <a:schemeClr val="tx1"/>
                          </a:solidFill>
                          <a:latin typeface="ＭＳ Ｐゴシック" panose="020B0600070205080204" pitchFamily="50" charset="-128"/>
                          <a:ea typeface="ＭＳ Ｐゴシック" panose="020B0600070205080204" pitchFamily="50" charset="-128"/>
                        </a:defRPr>
                      </a:pPr>
                      <a:t>[パーセンテージ]</a:t>
                    </a:fld>
                    <a:endParaRPr lang="ja-JP" altLang="en-US"/>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13604533229642593"/>
                      <c:h val="0.15294365982030025"/>
                    </c:manualLayout>
                  </c15:layout>
                  <c15:dlblFieldTable/>
                  <c15:showDataLabelsRange val="0"/>
                </c:ext>
                <c:ext xmlns:c16="http://schemas.microsoft.com/office/drawing/2014/chart" uri="{C3380CC4-5D6E-409C-BE32-E72D297353CC}">
                  <c16:uniqueId val="{00000003-461C-4F1E-8C79-FE36133A5BD2}"/>
                </c:ext>
              </c:extLst>
            </c:dLbl>
            <c:dLbl>
              <c:idx val="2"/>
              <c:layout>
                <c:manualLayout>
                  <c:x val="3.0381387511746218E-3"/>
                  <c:y val="2.772931161382592E-2"/>
                </c:manualLayout>
              </c:layout>
              <c:tx>
                <c:rich>
                  <a:bodyPr/>
                  <a:lstStyle/>
                  <a:p>
                    <a:fld id="{99FBD051-6301-4EC6-9F47-22AE2854D757}" type="CATEGORYNAME">
                      <a:rPr lang="ja-JP" altLang="en-US"/>
                      <a:pPr/>
                      <a:t>[分類名]</a:t>
                    </a:fld>
                    <a:r>
                      <a:rPr lang="en-US" altLang="ja-JP" baseline="0"/>
                      <a:t>, </a:t>
                    </a:r>
                    <a:fld id="{1EC60DAB-511E-4AAD-A0F8-02D756C1BC9F}" type="VALUE">
                      <a:rPr lang="en-US" altLang="ja-JP" baseline="0"/>
                      <a:pPr/>
                      <a:t>[値]</a:t>
                    </a:fld>
                    <a:r>
                      <a:rPr lang="en-US" altLang="ja-JP" baseline="0"/>
                      <a:t>, </a:t>
                    </a:r>
                  </a:p>
                  <a:p>
                    <a:fld id="{9F6B1DC0-812E-4DA1-8A1A-67DDD739E8D1}" type="PERCENTAGE">
                      <a:rPr lang="en-US" altLang="ja-JP" baseline="0"/>
                      <a:pPr/>
                      <a:t>[パーセンテージ]</a:t>
                    </a:fld>
                    <a:endParaRPr lang="ja-JP" alt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61C-4F1E-8C79-FE36133A5BD2}"/>
                </c:ext>
              </c:extLst>
            </c:dLbl>
            <c:dLbl>
              <c:idx val="3"/>
              <c:layout>
                <c:manualLayout>
                  <c:x val="-1.755103528725576E-2"/>
                  <c:y val="2.1919204543876459E-2"/>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fld id="{96AD23A9-A8CC-4130-A61C-5489CBB2D301}" type="CATEGORYNAME">
                      <a:rPr lang="ja-JP" altLang="en-US" sz="1100">
                        <a:solidFill>
                          <a:schemeClr val="tx1"/>
                        </a:solidFill>
                        <a:latin typeface="ＭＳ Ｐゴシック" panose="020B0600070205080204" pitchFamily="50" charset="-128"/>
                        <a:ea typeface="ＭＳ Ｐゴシック" panose="020B0600070205080204" pitchFamily="50" charset="-128"/>
                      </a:rPr>
                      <a:pPr>
                        <a:defRPr sz="1100">
                          <a:solidFill>
                            <a:schemeClr val="tx1"/>
                          </a:solidFill>
                          <a:latin typeface="ＭＳ Ｐゴシック" panose="020B0600070205080204" pitchFamily="50" charset="-128"/>
                          <a:ea typeface="ＭＳ Ｐゴシック" panose="020B0600070205080204" pitchFamily="50" charset="-128"/>
                        </a:defRPr>
                      </a:pPr>
                      <a:t>[分類名]</a:t>
                    </a:fld>
                    <a:r>
                      <a:rPr lang="en-US" altLang="ja-JP" sz="1100" baseline="0">
                        <a:solidFill>
                          <a:schemeClr val="tx1"/>
                        </a:solidFill>
                        <a:latin typeface="ＭＳ Ｐゴシック" panose="020B0600070205080204" pitchFamily="50" charset="-128"/>
                        <a:ea typeface="ＭＳ Ｐゴシック" panose="020B0600070205080204" pitchFamily="50" charset="-128"/>
                      </a:rPr>
                      <a:t>, </a:t>
                    </a:r>
                    <a:fld id="{16EF8A03-29DC-499B-B22E-851E54401349}" type="VALUE">
                      <a:rPr lang="en-US" altLang="ja-JP" sz="1100" baseline="0">
                        <a:solidFill>
                          <a:schemeClr val="tx1"/>
                        </a:solidFill>
                        <a:latin typeface="ＭＳ Ｐゴシック" panose="020B0600070205080204" pitchFamily="50" charset="-128"/>
                        <a:ea typeface="ＭＳ Ｐゴシック" panose="020B0600070205080204" pitchFamily="50" charset="-128"/>
                      </a:rPr>
                      <a:pPr>
                        <a:defRPr sz="1100">
                          <a:solidFill>
                            <a:schemeClr val="tx1"/>
                          </a:solidFill>
                          <a:latin typeface="ＭＳ Ｐゴシック" panose="020B0600070205080204" pitchFamily="50" charset="-128"/>
                          <a:ea typeface="ＭＳ Ｐゴシック" panose="020B0600070205080204" pitchFamily="50" charset="-128"/>
                        </a:defRPr>
                      </a:pPr>
                      <a:t>[値]</a:t>
                    </a:fld>
                    <a:r>
                      <a:rPr lang="en-US" altLang="ja-JP" sz="1100" baseline="0">
                        <a:solidFill>
                          <a:schemeClr val="tx1"/>
                        </a:solidFill>
                        <a:latin typeface="ＭＳ Ｐゴシック" panose="020B0600070205080204" pitchFamily="50" charset="-128"/>
                        <a:ea typeface="ＭＳ Ｐゴシック" panose="020B0600070205080204" pitchFamily="50" charset="-128"/>
                      </a:rPr>
                      <a:t>,</a:t>
                    </a:r>
                  </a:p>
                  <a:p>
                    <a:pPr>
                      <a:defRPr sz="1100">
                        <a:solidFill>
                          <a:schemeClr val="tx1"/>
                        </a:solidFill>
                        <a:latin typeface="ＭＳ Ｐゴシック" panose="020B0600070205080204" pitchFamily="50" charset="-128"/>
                        <a:ea typeface="ＭＳ Ｐゴシック" panose="020B0600070205080204" pitchFamily="50" charset="-128"/>
                      </a:defRPr>
                    </a:pPr>
                    <a:r>
                      <a:rPr lang="en-US" altLang="ja-JP" sz="1100" baseline="0">
                        <a:solidFill>
                          <a:schemeClr val="tx1"/>
                        </a:solidFill>
                        <a:latin typeface="ＭＳ Ｐゴシック" panose="020B0600070205080204" pitchFamily="50" charset="-128"/>
                        <a:ea typeface="ＭＳ Ｐゴシック" panose="020B0600070205080204" pitchFamily="50" charset="-128"/>
                      </a:rPr>
                      <a:t> </a:t>
                    </a:r>
                    <a:fld id="{CF55B286-1959-4165-AE32-73F8BAC2A53A}" type="PERCENTAGE">
                      <a:rPr lang="en-US" altLang="ja-JP" sz="1100" baseline="0">
                        <a:solidFill>
                          <a:schemeClr val="tx1"/>
                        </a:solidFill>
                        <a:latin typeface="ＭＳ Ｐゴシック" panose="020B0600070205080204" pitchFamily="50" charset="-128"/>
                        <a:ea typeface="ＭＳ Ｐゴシック" panose="020B0600070205080204" pitchFamily="50" charset="-128"/>
                      </a:rPr>
                      <a:pPr>
                        <a:defRPr sz="1100">
                          <a:solidFill>
                            <a:schemeClr val="tx1"/>
                          </a:solidFill>
                          <a:latin typeface="ＭＳ Ｐゴシック" panose="020B0600070205080204" pitchFamily="50" charset="-128"/>
                          <a:ea typeface="ＭＳ Ｐゴシック" panose="020B0600070205080204" pitchFamily="50" charset="-128"/>
                        </a:defRPr>
                      </a:pPr>
                      <a:t>[パーセンテージ]</a:t>
                    </a:fld>
                    <a:endParaRPr lang="en-US" altLang="ja-JP" sz="1100" baseline="0">
                      <a:solidFill>
                        <a:schemeClr val="tx1"/>
                      </a:solidFill>
                      <a:latin typeface="ＭＳ Ｐゴシック" panose="020B0600070205080204" pitchFamily="50" charset="-128"/>
                      <a:ea typeface="ＭＳ Ｐゴシック" panose="020B0600070205080204" pitchFamily="50" charset="-128"/>
                    </a:endParaRP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10928307572664527"/>
                      <c:h val="0.11568026218944855"/>
                    </c:manualLayout>
                  </c15:layout>
                  <c15:dlblFieldTable/>
                  <c15:showDataLabelsRange val="0"/>
                </c:ext>
                <c:ext xmlns:c16="http://schemas.microsoft.com/office/drawing/2014/chart" uri="{C3380CC4-5D6E-409C-BE32-E72D297353CC}">
                  <c16:uniqueId val="{00000007-461C-4F1E-8C79-FE36133A5BD2}"/>
                </c:ext>
              </c:extLst>
            </c:dLbl>
            <c:dLbl>
              <c:idx val="4"/>
              <c:layout>
                <c:manualLayout>
                  <c:x val="-1.3540949656047109E-2"/>
                  <c:y val="2.7167715146717706E-2"/>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fld id="{E783CD5A-4945-4DC8-8A63-D124D666510E}" type="CATEGORYNAME">
                      <a:rPr lang="ja-JP" altLang="en-US" sz="1100">
                        <a:solidFill>
                          <a:schemeClr val="tx1"/>
                        </a:solidFill>
                        <a:latin typeface="ＭＳ Ｐゴシック" panose="020B0600070205080204" pitchFamily="50" charset="-128"/>
                        <a:ea typeface="ＭＳ Ｐゴシック" panose="020B0600070205080204" pitchFamily="50" charset="-128"/>
                      </a:rPr>
                      <a:pPr>
                        <a:defRPr sz="1100">
                          <a:solidFill>
                            <a:schemeClr val="tx1"/>
                          </a:solidFill>
                          <a:latin typeface="ＭＳ Ｐゴシック" panose="020B0600070205080204" pitchFamily="50" charset="-128"/>
                          <a:ea typeface="ＭＳ Ｐゴシック" panose="020B0600070205080204" pitchFamily="50" charset="-128"/>
                        </a:defRPr>
                      </a:pPr>
                      <a:t>[分類名]</a:t>
                    </a:fld>
                    <a:r>
                      <a:rPr lang="en-US" altLang="ja-JP" sz="1100" baseline="0">
                        <a:solidFill>
                          <a:schemeClr val="tx1"/>
                        </a:solidFill>
                        <a:latin typeface="ＭＳ Ｐゴシック" panose="020B0600070205080204" pitchFamily="50" charset="-128"/>
                        <a:ea typeface="ＭＳ Ｐゴシック" panose="020B0600070205080204" pitchFamily="50" charset="-128"/>
                      </a:rPr>
                      <a:t>, </a:t>
                    </a:r>
                    <a:fld id="{756F9364-65E3-4E61-A199-FFBD7514E283}" type="VALUE">
                      <a:rPr lang="en-US" altLang="ja-JP" sz="1100" baseline="0">
                        <a:solidFill>
                          <a:schemeClr val="tx1"/>
                        </a:solidFill>
                        <a:latin typeface="ＭＳ Ｐゴシック" panose="020B0600070205080204" pitchFamily="50" charset="-128"/>
                        <a:ea typeface="ＭＳ Ｐゴシック" panose="020B0600070205080204" pitchFamily="50" charset="-128"/>
                      </a:rPr>
                      <a:pPr>
                        <a:defRPr sz="1100">
                          <a:solidFill>
                            <a:schemeClr val="tx1"/>
                          </a:solidFill>
                          <a:latin typeface="ＭＳ Ｐゴシック" panose="020B0600070205080204" pitchFamily="50" charset="-128"/>
                          <a:ea typeface="ＭＳ Ｐゴシック" panose="020B0600070205080204" pitchFamily="50" charset="-128"/>
                        </a:defRPr>
                      </a:pPr>
                      <a:t>[値]</a:t>
                    </a:fld>
                    <a:r>
                      <a:rPr lang="en-US" altLang="ja-JP" sz="1100" baseline="0">
                        <a:solidFill>
                          <a:schemeClr val="tx1"/>
                        </a:solidFill>
                        <a:latin typeface="ＭＳ Ｐゴシック" panose="020B0600070205080204" pitchFamily="50" charset="-128"/>
                        <a:ea typeface="ＭＳ Ｐゴシック" panose="020B0600070205080204" pitchFamily="50" charset="-128"/>
                      </a:rPr>
                      <a:t>,</a:t>
                    </a:r>
                  </a:p>
                  <a:p>
                    <a:pPr>
                      <a:defRPr sz="1100">
                        <a:solidFill>
                          <a:schemeClr val="tx1"/>
                        </a:solidFill>
                        <a:latin typeface="ＭＳ Ｐゴシック" panose="020B0600070205080204" pitchFamily="50" charset="-128"/>
                        <a:ea typeface="ＭＳ Ｐゴシック" panose="020B0600070205080204" pitchFamily="50" charset="-128"/>
                      </a:defRPr>
                    </a:pPr>
                    <a:r>
                      <a:rPr lang="en-US" altLang="ja-JP" sz="1100" baseline="0">
                        <a:solidFill>
                          <a:schemeClr val="tx1"/>
                        </a:solidFill>
                        <a:latin typeface="ＭＳ Ｐゴシック" panose="020B0600070205080204" pitchFamily="50" charset="-128"/>
                        <a:ea typeface="ＭＳ Ｐゴシック" panose="020B0600070205080204" pitchFamily="50" charset="-128"/>
                      </a:rPr>
                      <a:t> </a:t>
                    </a:r>
                    <a:fld id="{36065ED1-06C9-4452-A65F-976BA9524C46}" type="PERCENTAGE">
                      <a:rPr lang="en-US" altLang="ja-JP" sz="1100" baseline="0">
                        <a:solidFill>
                          <a:schemeClr val="tx1"/>
                        </a:solidFill>
                        <a:latin typeface="ＭＳ Ｐゴシック" panose="020B0600070205080204" pitchFamily="50" charset="-128"/>
                        <a:ea typeface="ＭＳ Ｐゴシック" panose="020B0600070205080204" pitchFamily="50" charset="-128"/>
                      </a:rPr>
                      <a:pPr>
                        <a:defRPr sz="1100">
                          <a:solidFill>
                            <a:schemeClr val="tx1"/>
                          </a:solidFill>
                          <a:latin typeface="ＭＳ Ｐゴシック" panose="020B0600070205080204" pitchFamily="50" charset="-128"/>
                          <a:ea typeface="ＭＳ Ｐゴシック" panose="020B0600070205080204" pitchFamily="50" charset="-128"/>
                        </a:defRPr>
                      </a:pPr>
                      <a:t>[パーセンテージ]</a:t>
                    </a:fld>
                    <a:endParaRPr lang="en-US" altLang="ja-JP" sz="1100" baseline="0">
                      <a:solidFill>
                        <a:schemeClr val="tx1"/>
                      </a:solidFill>
                      <a:latin typeface="ＭＳ Ｐゴシック" panose="020B0600070205080204" pitchFamily="50" charset="-128"/>
                      <a:ea typeface="ＭＳ Ｐゴシック" panose="020B0600070205080204" pitchFamily="50" charset="-128"/>
                    </a:endParaRP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10106590842811315"/>
                      <c:h val="0.15950172895054784"/>
                    </c:manualLayout>
                  </c15:layout>
                  <c15:dlblFieldTable/>
                  <c15:showDataLabelsRange val="0"/>
                </c:ext>
                <c:ext xmlns:c16="http://schemas.microsoft.com/office/drawing/2014/chart" uri="{C3380CC4-5D6E-409C-BE32-E72D297353CC}">
                  <c16:uniqueId val="{00000009-461C-4F1E-8C79-FE36133A5BD2}"/>
                </c:ext>
              </c:extLst>
            </c:dLbl>
            <c:dLbl>
              <c:idx val="5"/>
              <c:layout>
                <c:manualLayout>
                  <c:x val="-3.8097112860892408E-2"/>
                  <c:y val="3.6550986682220279E-3"/>
                </c:manualLayout>
              </c:layout>
              <c:tx>
                <c:rich>
                  <a:bodyPr/>
                  <a:lstStyle/>
                  <a:p>
                    <a:fld id="{AF6F732B-C051-42E4-ACFB-62C87866AEB3}" type="CATEGORYNAME">
                      <a:rPr lang="ja-JP" altLang="en-US"/>
                      <a:pPr/>
                      <a:t>[分類名]</a:t>
                    </a:fld>
                    <a:r>
                      <a:rPr lang="en-US" altLang="ja-JP" baseline="0"/>
                      <a:t>, </a:t>
                    </a:r>
                    <a:fld id="{C8B46909-85AD-4EB4-9E60-9B2F077B05C9}" type="VALUE">
                      <a:rPr lang="en-US" altLang="ja-JP" baseline="0"/>
                      <a:pPr/>
                      <a:t>[値]</a:t>
                    </a:fld>
                    <a:r>
                      <a:rPr lang="en-US" altLang="ja-JP" baseline="0"/>
                      <a:t>, </a:t>
                    </a:r>
                  </a:p>
                  <a:p>
                    <a:fld id="{FA84E396-4323-46D1-BA25-718F158BD88F}" type="PERCENTAGE">
                      <a:rPr lang="en-US" altLang="ja-JP" baseline="0"/>
                      <a:pPr/>
                      <a:t>[パーセンテージ]</a:t>
                    </a:fld>
                    <a:endParaRPr lang="ja-JP" alt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61C-4F1E-8C79-FE36133A5BD2}"/>
                </c:ext>
              </c:extLst>
            </c:dLbl>
            <c:dLbl>
              <c:idx val="6"/>
              <c:layout>
                <c:manualLayout>
                  <c:x val="4.2649298467321217E-3"/>
                  <c:y val="7.6034940076934827E-3"/>
                </c:manualLayout>
              </c:layout>
              <c:tx>
                <c:rich>
                  <a:bodyPr/>
                  <a:lstStyle/>
                  <a:p>
                    <a:fld id="{80B01C0C-2341-458C-825E-29F5E53FEF3B}" type="CATEGORYNAME">
                      <a:rPr lang="ja-JP" altLang="en-US"/>
                      <a:pPr/>
                      <a:t>[分類名]</a:t>
                    </a:fld>
                    <a:r>
                      <a:rPr lang="en-US" altLang="ja-JP" baseline="0"/>
                      <a:t>, </a:t>
                    </a:r>
                    <a:fld id="{1B033679-631F-46A6-A747-2EE2CAB22739}" type="VALUE">
                      <a:rPr lang="en-US" altLang="ja-JP" baseline="0"/>
                      <a:pPr/>
                      <a:t>[値]</a:t>
                    </a:fld>
                    <a:r>
                      <a:rPr lang="en-US" altLang="ja-JP" baseline="0"/>
                      <a:t>, </a:t>
                    </a:r>
                  </a:p>
                  <a:p>
                    <a:fld id="{90794ED4-8EF1-4AB4-BE3E-C2D6B2782A46}" type="PERCENTAGE">
                      <a:rPr lang="en-US" altLang="ja-JP" baseline="0"/>
                      <a:pPr/>
                      <a:t>[パーセンテージ]</a:t>
                    </a:fld>
                    <a:endParaRPr lang="ja-JP" alt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61C-4F1E-8C79-FE36133A5BD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入力!$D$29:$D$35</c:f>
              <c:strCache>
                <c:ptCount val="7"/>
                <c:pt idx="0">
                  <c:v>名古屋</c:v>
                </c:pt>
                <c:pt idx="1">
                  <c:v>横浜</c:v>
                </c:pt>
                <c:pt idx="2">
                  <c:v>岩国</c:v>
                </c:pt>
                <c:pt idx="3">
                  <c:v>門司</c:v>
                </c:pt>
                <c:pt idx="4">
                  <c:v>博多</c:v>
                </c:pt>
                <c:pt idx="5">
                  <c:v>芦屋マリーナ</c:v>
                </c:pt>
                <c:pt idx="6">
                  <c:v>その他</c:v>
                </c:pt>
              </c:strCache>
            </c:strRef>
          </c:cat>
          <c:val>
            <c:numRef>
              <c:f>入力!$E$29:$E$35</c:f>
              <c:numCache>
                <c:formatCode>General</c:formatCode>
                <c:ptCount val="7"/>
                <c:pt idx="0">
                  <c:v>38</c:v>
                </c:pt>
                <c:pt idx="1">
                  <c:v>26</c:v>
                </c:pt>
                <c:pt idx="2">
                  <c:v>14</c:v>
                </c:pt>
                <c:pt idx="3">
                  <c:v>13</c:v>
                </c:pt>
                <c:pt idx="4">
                  <c:v>11</c:v>
                </c:pt>
                <c:pt idx="5">
                  <c:v>10</c:v>
                </c:pt>
                <c:pt idx="6">
                  <c:v>23</c:v>
                </c:pt>
              </c:numCache>
            </c:numRef>
          </c:val>
          <c:extLst>
            <c:ext xmlns:c16="http://schemas.microsoft.com/office/drawing/2014/chart" uri="{C3380CC4-5D6E-409C-BE32-E72D297353CC}">
              <c16:uniqueId val="{0000000E-461C-4F1E-8C79-FE36133A5BD2}"/>
            </c:ext>
          </c:extLst>
        </c:ser>
        <c:dLbls>
          <c:showLegendKey val="0"/>
          <c:showVal val="0"/>
          <c:showCatName val="0"/>
          <c:showSerName val="0"/>
          <c:showPercent val="1"/>
          <c:showBubbleSize val="0"/>
          <c:showLeaderLines val="1"/>
        </c:dLbls>
        <c:firstSliceAng val="0"/>
        <c:holeSize val="45"/>
      </c:doughnutChart>
      <c:spPr>
        <a:solidFill>
          <a:schemeClr val="bg1"/>
        </a:solidFill>
        <a:ln>
          <a:noFill/>
        </a:ln>
        <a:effectLst/>
      </c:spPr>
    </c:plotArea>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79339408842304"/>
          <c:y val="0.17776410761154857"/>
          <c:w val="0.73688631889763778"/>
          <c:h val="0.71852354475529367"/>
        </c:manualLayout>
      </c:layout>
      <c:barChart>
        <c:barDir val="col"/>
        <c:grouping val="clustered"/>
        <c:varyColors val="0"/>
        <c:ser>
          <c:idx val="0"/>
          <c:order val="0"/>
          <c:tx>
            <c:strRef>
              <c:f>入力!$A$10</c:f>
              <c:strCache>
                <c:ptCount val="1"/>
                <c:pt idx="0">
                  <c:v>旅客</c:v>
                </c:pt>
              </c:strCache>
            </c:strRef>
          </c:tx>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0"/>
                  <c:y val="3.134022309711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33-4A28-B101-5949E5F97AE2}"/>
                </c:ext>
              </c:extLst>
            </c:dLbl>
            <c:dLbl>
              <c:idx val="1"/>
              <c:layout>
                <c:manualLayout>
                  <c:x val="-3.819400322405998E-17"/>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33-4A28-B101-5949E5F97AE2}"/>
                </c:ext>
              </c:extLst>
            </c:dLbl>
            <c:dLbl>
              <c:idx val="2"/>
              <c:layout>
                <c:manualLayout>
                  <c:x val="0"/>
                  <c:y val="2.0833333333333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33-4A28-B101-5949E5F97AE2}"/>
                </c:ext>
              </c:extLst>
            </c:dLbl>
            <c:dLbl>
              <c:idx val="3"/>
              <c:layout>
                <c:manualLayout>
                  <c:x val="7.5536106374408186E-17"/>
                  <c:y val="2.0833333333333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33-4A28-B101-5949E5F97AE2}"/>
                </c:ext>
              </c:extLst>
            </c:dLbl>
            <c:dLbl>
              <c:idx val="4"/>
              <c:layout>
                <c:manualLayout>
                  <c:x val="-1.5107221274881637E-16"/>
                  <c:y val="2.5000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33-4A28-B101-5949E5F97AE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入力!$B$9:$F$9</c:f>
              <c:strCache>
                <c:ptCount val="5"/>
                <c:pt idx="0">
                  <c:v>H29</c:v>
                </c:pt>
                <c:pt idx="1">
                  <c:v>H30</c:v>
                </c:pt>
                <c:pt idx="2">
                  <c:v>R1</c:v>
                </c:pt>
                <c:pt idx="3">
                  <c:v>R2</c:v>
                </c:pt>
                <c:pt idx="4">
                  <c:v>R3</c:v>
                </c:pt>
              </c:strCache>
            </c:strRef>
          </c:cat>
          <c:val>
            <c:numRef>
              <c:f>入力!$B$10:$F$10</c:f>
              <c:numCache>
                <c:formatCode>#,##0_ </c:formatCode>
                <c:ptCount val="5"/>
                <c:pt idx="0">
                  <c:v>818</c:v>
                </c:pt>
                <c:pt idx="1">
                  <c:v>823</c:v>
                </c:pt>
                <c:pt idx="2">
                  <c:v>710</c:v>
                </c:pt>
                <c:pt idx="3">
                  <c:v>432</c:v>
                </c:pt>
                <c:pt idx="4" formatCode="General">
                  <c:v>520</c:v>
                </c:pt>
              </c:numCache>
            </c:numRef>
          </c:val>
          <c:extLst>
            <c:ext xmlns:c16="http://schemas.microsoft.com/office/drawing/2014/chart" uri="{C3380CC4-5D6E-409C-BE32-E72D297353CC}">
              <c16:uniqueId val="{00000005-3133-4A28-B101-5949E5F97AE2}"/>
            </c:ext>
          </c:extLst>
        </c:ser>
        <c:dLbls>
          <c:showLegendKey val="0"/>
          <c:showVal val="0"/>
          <c:showCatName val="0"/>
          <c:showSerName val="0"/>
          <c:showPercent val="0"/>
          <c:showBubbleSize val="0"/>
        </c:dLbls>
        <c:gapWidth val="220"/>
        <c:axId val="325485176"/>
        <c:axId val="325485960"/>
      </c:barChart>
      <c:lineChart>
        <c:grouping val="standard"/>
        <c:varyColors val="0"/>
        <c:ser>
          <c:idx val="1"/>
          <c:order val="1"/>
          <c:tx>
            <c:strRef>
              <c:f>入力!$A$11</c:f>
              <c:strCache>
                <c:ptCount val="1"/>
                <c:pt idx="0">
                  <c:v>自動車</c:v>
                </c:pt>
              </c:strCache>
            </c:strRef>
          </c:tx>
          <c:spPr>
            <a:ln w="15875">
              <a:solidFill>
                <a:schemeClr val="accent5">
                  <a:lumMod val="75000"/>
                </a:schemeClr>
              </a:solidFill>
            </a:ln>
          </c:spPr>
          <c:marker>
            <c:spPr>
              <a:solidFill>
                <a:schemeClr val="accent5">
                  <a:lumMod val="75000"/>
                </a:schemeClr>
              </a:solidFill>
              <a:ln>
                <a:solidFill>
                  <a:schemeClr val="accent5">
                    <a:lumMod val="75000"/>
                  </a:schemeClr>
                </a:solidFill>
              </a:ln>
            </c:spPr>
          </c:marker>
          <c:dLbls>
            <c:dLbl>
              <c:idx val="0"/>
              <c:layout>
                <c:manualLayout>
                  <c:x val="-2.0833333333333715E-3"/>
                  <c:y val="-4.88546148226317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133-4A28-B101-5949E5F97AE2}"/>
                </c:ext>
              </c:extLst>
            </c:dLbl>
            <c:dLbl>
              <c:idx val="1"/>
              <c:layout>
                <c:manualLayout>
                  <c:x val="0"/>
                  <c:y val="-4.6437391202388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133-4A28-B101-5949E5F97AE2}"/>
                </c:ext>
              </c:extLst>
            </c:dLbl>
            <c:dLbl>
              <c:idx val="2"/>
              <c:layout>
                <c:manualLayout>
                  <c:x val="2.0833333333334096E-3"/>
                  <c:y val="-5.10192926915063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133-4A28-B101-5949E5F97AE2}"/>
                </c:ext>
              </c:extLst>
            </c:dLbl>
            <c:dLbl>
              <c:idx val="3"/>
              <c:layout>
                <c:manualLayout>
                  <c:x val="0"/>
                  <c:y val="-2.84193341811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133-4A28-B101-5949E5F97AE2}"/>
                </c:ext>
              </c:extLst>
            </c:dLbl>
            <c:dLbl>
              <c:idx val="4"/>
              <c:layout>
                <c:manualLayout>
                  <c:x val="-4.1666666666668193E-3"/>
                  <c:y val="-3.2073310423825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133-4A28-B101-5949E5F97AE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入力!$B$9:$F$9</c:f>
              <c:strCache>
                <c:ptCount val="5"/>
                <c:pt idx="0">
                  <c:v>H29</c:v>
                </c:pt>
                <c:pt idx="1">
                  <c:v>H30</c:v>
                </c:pt>
                <c:pt idx="2">
                  <c:v>R1</c:v>
                </c:pt>
                <c:pt idx="3">
                  <c:v>R2</c:v>
                </c:pt>
                <c:pt idx="4">
                  <c:v>R3</c:v>
                </c:pt>
              </c:strCache>
            </c:strRef>
          </c:cat>
          <c:val>
            <c:numRef>
              <c:f>入力!$B$11:$F$11</c:f>
              <c:numCache>
                <c:formatCode>#,##0_ </c:formatCode>
                <c:ptCount val="5"/>
                <c:pt idx="0">
                  <c:v>374</c:v>
                </c:pt>
                <c:pt idx="1">
                  <c:v>377</c:v>
                </c:pt>
                <c:pt idx="2">
                  <c:v>350</c:v>
                </c:pt>
                <c:pt idx="3">
                  <c:v>310</c:v>
                </c:pt>
                <c:pt idx="4" formatCode="General">
                  <c:v>333</c:v>
                </c:pt>
              </c:numCache>
            </c:numRef>
          </c:val>
          <c:smooth val="0"/>
          <c:extLst>
            <c:ext xmlns:c16="http://schemas.microsoft.com/office/drawing/2014/chart" uri="{C3380CC4-5D6E-409C-BE32-E72D297353CC}">
              <c16:uniqueId val="{0000000B-3133-4A28-B101-5949E5F97AE2}"/>
            </c:ext>
          </c:extLst>
        </c:ser>
        <c:dLbls>
          <c:showLegendKey val="0"/>
          <c:showVal val="0"/>
          <c:showCatName val="0"/>
          <c:showSerName val="0"/>
          <c:showPercent val="0"/>
          <c:showBubbleSize val="0"/>
        </c:dLbls>
        <c:marker val="1"/>
        <c:smooth val="0"/>
        <c:axId val="325485176"/>
        <c:axId val="325485960"/>
      </c:lineChart>
      <c:catAx>
        <c:axId val="325485176"/>
        <c:scaling>
          <c:orientation val="minMax"/>
        </c:scaling>
        <c:delete val="0"/>
        <c:axPos val="b"/>
        <c:title>
          <c:tx>
            <c:rich>
              <a:bodyPr/>
              <a:lstStyle/>
              <a:p>
                <a:pPr>
                  <a:defRPr/>
                </a:pPr>
                <a:r>
                  <a:rPr lang="ja-JP" altLang="en-US" sz="900" b="0"/>
                  <a:t>（年度）</a:t>
                </a:r>
                <a:endParaRPr lang="ja-JP" sz="900" b="0"/>
              </a:p>
            </c:rich>
          </c:tx>
          <c:layout>
            <c:manualLayout>
              <c:xMode val="edge"/>
              <c:yMode val="edge"/>
              <c:x val="0.84153019503458171"/>
              <c:y val="0.90946502057613166"/>
            </c:manualLayout>
          </c:layout>
          <c:overlay val="0"/>
        </c:title>
        <c:numFmt formatCode="General" sourceLinked="0"/>
        <c:majorTickMark val="out"/>
        <c:minorTickMark val="none"/>
        <c:tickLblPos val="nextTo"/>
        <c:crossAx val="325485960"/>
        <c:crosses val="autoZero"/>
        <c:auto val="1"/>
        <c:lblAlgn val="ctr"/>
        <c:lblOffset val="100"/>
        <c:noMultiLvlLbl val="0"/>
      </c:catAx>
      <c:valAx>
        <c:axId val="325485960"/>
        <c:scaling>
          <c:orientation val="minMax"/>
          <c:max val="900"/>
          <c:min val="0"/>
        </c:scaling>
        <c:delete val="0"/>
        <c:axPos val="l"/>
        <c:majorGridlines/>
        <c:title>
          <c:tx>
            <c:rich>
              <a:bodyPr rot="0" vert="horz"/>
              <a:lstStyle/>
              <a:p>
                <a:pPr>
                  <a:defRPr/>
                </a:pPr>
                <a:r>
                  <a:rPr lang="ja-JP" altLang="en-US" sz="900" b="0"/>
                  <a:t>（千人</a:t>
                </a:r>
                <a:r>
                  <a:rPr lang="en-US" altLang="ja-JP" sz="900" b="0"/>
                  <a:t>/</a:t>
                </a:r>
                <a:r>
                  <a:rPr lang="ja-JP" altLang="en-US" sz="900" b="0"/>
                  <a:t>千台）</a:t>
                </a:r>
                <a:endParaRPr lang="ja-JP" sz="900" b="0"/>
              </a:p>
            </c:rich>
          </c:tx>
          <c:layout>
            <c:manualLayout>
              <c:xMode val="edge"/>
              <c:yMode val="edge"/>
              <c:x val="3.2864087181409235E-2"/>
              <c:y val="8.8137131006772326E-2"/>
            </c:manualLayout>
          </c:layout>
          <c:overlay val="0"/>
        </c:title>
        <c:numFmt formatCode="#,##0_ " sourceLinked="1"/>
        <c:majorTickMark val="out"/>
        <c:minorTickMark val="none"/>
        <c:tickLblPos val="nextTo"/>
        <c:crossAx val="325485176"/>
        <c:crosses val="autoZero"/>
        <c:crossBetween val="between"/>
        <c:majorUnit val="200"/>
      </c:valAx>
      <c:spPr>
        <a:ln>
          <a:solidFill>
            <a:schemeClr val="tx1"/>
          </a:solidFill>
        </a:ln>
      </c:spPr>
    </c:plotArea>
    <c:legend>
      <c:legendPos val="r"/>
      <c:layout>
        <c:manualLayout>
          <c:xMode val="edge"/>
          <c:yMode val="edge"/>
          <c:x val="0.61952410879139364"/>
          <c:y val="5.4536794011859631E-2"/>
          <c:w val="0.31592913385826771"/>
          <c:h val="9.5907757345582906E-2"/>
        </c:manualLayout>
      </c:layout>
      <c:overlay val="0"/>
    </c:legend>
    <c:plotVisOnly val="1"/>
    <c:dispBlanksAs val="gap"/>
    <c:showDLblsOverMax val="0"/>
  </c:chart>
  <c:spPr>
    <a:ln>
      <a:noFill/>
    </a:ln>
  </c:spPr>
  <c:txPr>
    <a:bodyPr/>
    <a:lstStyle/>
    <a:p>
      <a:pPr>
        <a:defRPr baseline="0">
          <a:latin typeface="ＭＳ Ｐゴシック" panose="020B0600070205080204" pitchFamily="50" charset="-128"/>
        </a:defRPr>
      </a:pPr>
      <a:endParaRPr lang="ja-JP"/>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49294619422569"/>
          <c:y val="0.17776406815127491"/>
          <c:w val="0.73688631889763778"/>
          <c:h val="0.71852354475529367"/>
        </c:manualLayout>
      </c:layout>
      <c:barChart>
        <c:barDir val="col"/>
        <c:grouping val="clustered"/>
        <c:varyColors val="0"/>
        <c:ser>
          <c:idx val="0"/>
          <c:order val="0"/>
          <c:tx>
            <c:strRef>
              <c:f>入力!$A$15</c:f>
              <c:strCache>
                <c:ptCount val="1"/>
                <c:pt idx="0">
                  <c:v>旅客</c:v>
                </c:pt>
              </c:strCache>
            </c:strRef>
          </c:tx>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0"/>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AE-44ED-9E7A-264654D47550}"/>
                </c:ext>
              </c:extLst>
            </c:dLbl>
            <c:dLbl>
              <c:idx val="1"/>
              <c:layout>
                <c:manualLayout>
                  <c:x val="-3.9507484504324319E-17"/>
                  <c:y val="2.2608301768909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AE-44ED-9E7A-264654D47550}"/>
                </c:ext>
              </c:extLst>
            </c:dLbl>
            <c:dLbl>
              <c:idx val="2"/>
              <c:layout>
                <c:manualLayout>
                  <c:x val="-7.9014969008648638E-17"/>
                  <c:y val="1.9836776133390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AE-44ED-9E7A-264654D47550}"/>
                </c:ext>
              </c:extLst>
            </c:dLbl>
            <c:dLbl>
              <c:idx val="3"/>
              <c:layout>
                <c:manualLayout>
                  <c:x val="-7.9014969008648638E-17"/>
                  <c:y val="1.983677613339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AE-44ED-9E7A-264654D47550}"/>
                </c:ext>
              </c:extLst>
            </c:dLbl>
            <c:spPr>
              <a:noFill/>
              <a:ln>
                <a:noFill/>
              </a:ln>
              <a:effectLst/>
            </c:spPr>
            <c:txPr>
              <a:bodyPr wrap="square" lIns="38100" tIns="19050" rIns="38100" bIns="19050" anchor="ctr">
                <a:spAutoFit/>
              </a:bodyPr>
              <a:lstStyle/>
              <a:p>
                <a:pPr>
                  <a:defRPr baseline="0">
                    <a:latin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入力!$B$14:$F$14</c:f>
              <c:strCache>
                <c:ptCount val="5"/>
                <c:pt idx="0">
                  <c:v>H29</c:v>
                </c:pt>
                <c:pt idx="1">
                  <c:v>H30</c:v>
                </c:pt>
                <c:pt idx="2">
                  <c:v>R1</c:v>
                </c:pt>
                <c:pt idx="3">
                  <c:v>R2</c:v>
                </c:pt>
                <c:pt idx="4">
                  <c:v>R3</c:v>
                </c:pt>
              </c:strCache>
            </c:strRef>
          </c:cat>
          <c:val>
            <c:numRef>
              <c:f>入力!$B$15:$F$15</c:f>
              <c:numCache>
                <c:formatCode>#,##0_ </c:formatCode>
                <c:ptCount val="5"/>
                <c:pt idx="0">
                  <c:v>1488</c:v>
                </c:pt>
                <c:pt idx="1">
                  <c:v>1478</c:v>
                </c:pt>
                <c:pt idx="2">
                  <c:v>1447</c:v>
                </c:pt>
                <c:pt idx="3">
                  <c:v>782</c:v>
                </c:pt>
                <c:pt idx="4" formatCode="General">
                  <c:v>922</c:v>
                </c:pt>
              </c:numCache>
            </c:numRef>
          </c:val>
          <c:extLst>
            <c:ext xmlns:c16="http://schemas.microsoft.com/office/drawing/2014/chart" uri="{C3380CC4-5D6E-409C-BE32-E72D297353CC}">
              <c16:uniqueId val="{00000004-22AE-44ED-9E7A-264654D47550}"/>
            </c:ext>
          </c:extLst>
        </c:ser>
        <c:dLbls>
          <c:showLegendKey val="0"/>
          <c:showVal val="0"/>
          <c:showCatName val="0"/>
          <c:showSerName val="0"/>
          <c:showPercent val="0"/>
          <c:showBubbleSize val="0"/>
        </c:dLbls>
        <c:gapWidth val="220"/>
        <c:axId val="325483216"/>
        <c:axId val="325483608"/>
      </c:barChart>
      <c:lineChart>
        <c:grouping val="standard"/>
        <c:varyColors val="0"/>
        <c:ser>
          <c:idx val="1"/>
          <c:order val="1"/>
          <c:tx>
            <c:strRef>
              <c:f>入力!$A$16</c:f>
              <c:strCache>
                <c:ptCount val="1"/>
                <c:pt idx="0">
                  <c:v>自動車</c:v>
                </c:pt>
              </c:strCache>
            </c:strRef>
          </c:tx>
          <c:spPr>
            <a:ln w="15875">
              <a:solidFill>
                <a:schemeClr val="accent5">
                  <a:lumMod val="75000"/>
                </a:schemeClr>
              </a:solidFill>
            </a:ln>
          </c:spPr>
          <c:marker>
            <c:spPr>
              <a:solidFill>
                <a:schemeClr val="accent5">
                  <a:lumMod val="75000"/>
                </a:schemeClr>
              </a:solidFill>
              <a:ln>
                <a:solidFill>
                  <a:schemeClr val="accent5">
                    <a:lumMod val="75000"/>
                  </a:schemeClr>
                </a:solidFill>
              </a:ln>
            </c:spPr>
          </c:marker>
          <c:dLbls>
            <c:dLbl>
              <c:idx val="0"/>
              <c:layout>
                <c:manualLayout>
                  <c:x val="-2.0833333333333715E-3"/>
                  <c:y val="-4.88546148226317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AE-44ED-9E7A-264654D47550}"/>
                </c:ext>
              </c:extLst>
            </c:dLbl>
            <c:dLbl>
              <c:idx val="1"/>
              <c:layout>
                <c:manualLayout>
                  <c:x val="0"/>
                  <c:y val="-4.6437391202388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2AE-44ED-9E7A-264654D47550}"/>
                </c:ext>
              </c:extLst>
            </c:dLbl>
            <c:dLbl>
              <c:idx val="2"/>
              <c:layout>
                <c:manualLayout>
                  <c:x val="2.0833333333334096E-3"/>
                  <c:y val="-5.10192926915063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AE-44ED-9E7A-264654D47550}"/>
                </c:ext>
              </c:extLst>
            </c:dLbl>
            <c:dLbl>
              <c:idx val="3"/>
              <c:layout>
                <c:manualLayout>
                  <c:x val="0"/>
                  <c:y val="-2.84193341811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AE-44ED-9E7A-264654D47550}"/>
                </c:ext>
              </c:extLst>
            </c:dLbl>
            <c:dLbl>
              <c:idx val="4"/>
              <c:layout>
                <c:manualLayout>
                  <c:x val="-4.1666666666668193E-3"/>
                  <c:y val="-3.2073310423825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AE-44ED-9E7A-264654D47550}"/>
                </c:ext>
              </c:extLst>
            </c:dLbl>
            <c:spPr>
              <a:noFill/>
              <a:ln>
                <a:noFill/>
              </a:ln>
              <a:effectLst/>
            </c:spPr>
            <c:txPr>
              <a:bodyPr wrap="square" lIns="38100" tIns="19050" rIns="38100" bIns="19050" anchor="ctr">
                <a:spAutoFit/>
              </a:bodyPr>
              <a:lstStyle/>
              <a:p>
                <a:pPr>
                  <a:defRPr baseline="0">
                    <a:latin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入力!$B$14:$F$14</c:f>
              <c:strCache>
                <c:ptCount val="5"/>
                <c:pt idx="0">
                  <c:v>H29</c:v>
                </c:pt>
                <c:pt idx="1">
                  <c:v>H30</c:v>
                </c:pt>
                <c:pt idx="2">
                  <c:v>R1</c:v>
                </c:pt>
                <c:pt idx="3">
                  <c:v>R2</c:v>
                </c:pt>
                <c:pt idx="4">
                  <c:v>R3</c:v>
                </c:pt>
              </c:strCache>
            </c:strRef>
          </c:cat>
          <c:val>
            <c:numRef>
              <c:f>入力!$B$16:$F$16</c:f>
              <c:numCache>
                <c:formatCode>#,##0_ </c:formatCode>
                <c:ptCount val="5"/>
                <c:pt idx="0">
                  <c:v>268</c:v>
                </c:pt>
                <c:pt idx="1">
                  <c:v>274</c:v>
                </c:pt>
                <c:pt idx="2">
                  <c:v>254</c:v>
                </c:pt>
                <c:pt idx="3">
                  <c:v>171</c:v>
                </c:pt>
                <c:pt idx="4" formatCode="General">
                  <c:v>208</c:v>
                </c:pt>
              </c:numCache>
            </c:numRef>
          </c:val>
          <c:smooth val="0"/>
          <c:extLst>
            <c:ext xmlns:c16="http://schemas.microsoft.com/office/drawing/2014/chart" uri="{C3380CC4-5D6E-409C-BE32-E72D297353CC}">
              <c16:uniqueId val="{0000000A-22AE-44ED-9E7A-264654D47550}"/>
            </c:ext>
          </c:extLst>
        </c:ser>
        <c:dLbls>
          <c:showLegendKey val="0"/>
          <c:showVal val="0"/>
          <c:showCatName val="0"/>
          <c:showSerName val="0"/>
          <c:showPercent val="0"/>
          <c:showBubbleSize val="0"/>
        </c:dLbls>
        <c:marker val="1"/>
        <c:smooth val="0"/>
        <c:axId val="325483216"/>
        <c:axId val="325483608"/>
      </c:lineChart>
      <c:catAx>
        <c:axId val="325483216"/>
        <c:scaling>
          <c:orientation val="minMax"/>
        </c:scaling>
        <c:delete val="0"/>
        <c:axPos val="b"/>
        <c:title>
          <c:tx>
            <c:rich>
              <a:bodyPr/>
              <a:lstStyle/>
              <a:p>
                <a:pPr>
                  <a:defRPr/>
                </a:pPr>
                <a:r>
                  <a:rPr lang="ja-JP" altLang="en-US" sz="900" b="0">
                    <a:latin typeface="ＭＳ Ｐゴシック" panose="020B0600070205080204" pitchFamily="50" charset="-128"/>
                    <a:ea typeface="ＭＳ Ｐゴシック" panose="020B0600070205080204" pitchFamily="50" charset="-128"/>
                  </a:rPr>
                  <a:t>（年度）</a:t>
                </a:r>
              </a:p>
            </c:rich>
          </c:tx>
          <c:layout>
            <c:manualLayout>
              <c:xMode val="edge"/>
              <c:yMode val="edge"/>
              <c:x val="0.84854555913210361"/>
              <c:y val="0.91271818501308133"/>
            </c:manualLayout>
          </c:layout>
          <c:overlay val="0"/>
        </c:title>
        <c:numFmt formatCode="General" sourceLinked="0"/>
        <c:majorTickMark val="out"/>
        <c:minorTickMark val="none"/>
        <c:tickLblPos val="nextTo"/>
        <c:txPr>
          <a:bodyPr/>
          <a:lstStyle/>
          <a:p>
            <a:pPr>
              <a:defRPr baseline="0">
                <a:latin typeface="ＭＳ Ｐゴシック" panose="020B0600070205080204" pitchFamily="50" charset="-128"/>
              </a:defRPr>
            </a:pPr>
            <a:endParaRPr lang="ja-JP"/>
          </a:p>
        </c:txPr>
        <c:crossAx val="325483608"/>
        <c:crosses val="autoZero"/>
        <c:auto val="1"/>
        <c:lblAlgn val="ctr"/>
        <c:lblOffset val="100"/>
        <c:noMultiLvlLbl val="0"/>
      </c:catAx>
      <c:valAx>
        <c:axId val="325483608"/>
        <c:scaling>
          <c:orientation val="minMax"/>
        </c:scaling>
        <c:delete val="0"/>
        <c:axPos val="l"/>
        <c:majorGridlines/>
        <c:title>
          <c:tx>
            <c:rich>
              <a:bodyPr rot="0" vert="horz"/>
              <a:lstStyle/>
              <a:p>
                <a:pPr>
                  <a:defRPr/>
                </a:pPr>
                <a:r>
                  <a:rPr lang="ja-JP" altLang="en-US" sz="900" b="0">
                    <a:latin typeface="ＭＳ Ｐゴシック" panose="020B0600070205080204" pitchFamily="50" charset="-128"/>
                    <a:ea typeface="ＭＳ Ｐゴシック" panose="020B0600070205080204" pitchFamily="50" charset="-128"/>
                  </a:rPr>
                  <a:t>（千人</a:t>
                </a:r>
                <a:r>
                  <a:rPr lang="en-US" altLang="ja-JP" sz="900" b="0">
                    <a:latin typeface="ＭＳ Ｐゴシック" panose="020B0600070205080204" pitchFamily="50" charset="-128"/>
                    <a:ea typeface="ＭＳ Ｐゴシック" panose="020B0600070205080204" pitchFamily="50" charset="-128"/>
                  </a:rPr>
                  <a:t>/</a:t>
                </a:r>
                <a:r>
                  <a:rPr lang="ja-JP" altLang="en-US" sz="900" b="0">
                    <a:latin typeface="ＭＳ Ｐゴシック" panose="020B0600070205080204" pitchFamily="50" charset="-128"/>
                    <a:ea typeface="ＭＳ Ｐゴシック" panose="020B0600070205080204" pitchFamily="50" charset="-128"/>
                  </a:rPr>
                  <a:t>千台）</a:t>
                </a:r>
              </a:p>
            </c:rich>
          </c:tx>
          <c:layout>
            <c:manualLayout>
              <c:xMode val="edge"/>
              <c:yMode val="edge"/>
              <c:x val="3.0245738974169323E-2"/>
              <c:y val="9.3987605059852278E-2"/>
            </c:manualLayout>
          </c:layout>
          <c:overlay val="0"/>
        </c:title>
        <c:numFmt formatCode="#,##0_ " sourceLinked="1"/>
        <c:majorTickMark val="out"/>
        <c:minorTickMark val="none"/>
        <c:tickLblPos val="nextTo"/>
        <c:txPr>
          <a:bodyPr/>
          <a:lstStyle/>
          <a:p>
            <a:pPr>
              <a:defRPr baseline="0">
                <a:latin typeface="ＭＳ Ｐゴシック" panose="020B0600070205080204" pitchFamily="50" charset="-128"/>
              </a:defRPr>
            </a:pPr>
            <a:endParaRPr lang="ja-JP"/>
          </a:p>
        </c:txPr>
        <c:crossAx val="325483216"/>
        <c:crosses val="autoZero"/>
        <c:crossBetween val="between"/>
      </c:valAx>
      <c:spPr>
        <a:ln>
          <a:solidFill>
            <a:schemeClr val="tx1"/>
          </a:solidFill>
        </a:ln>
      </c:spPr>
    </c:plotArea>
    <c:legend>
      <c:legendPos val="r"/>
      <c:legendEntry>
        <c:idx val="0"/>
        <c:txPr>
          <a:bodyPr/>
          <a:lstStyle/>
          <a:p>
            <a:pPr>
              <a:defRPr baseline="0">
                <a:latin typeface="+mn-lt"/>
                <a:ea typeface="ＭＳ Ｐゴシック" panose="020B0600070205080204" pitchFamily="50" charset="-128"/>
              </a:defRPr>
            </a:pPr>
            <a:endParaRPr lang="ja-JP"/>
          </a:p>
        </c:txPr>
      </c:legendEntry>
      <c:legendEntry>
        <c:idx val="1"/>
        <c:txPr>
          <a:bodyPr/>
          <a:lstStyle/>
          <a:p>
            <a:pPr>
              <a:defRPr baseline="0">
                <a:ea typeface="ＭＳ Ｐゴシック" panose="020B0600070205080204" pitchFamily="50" charset="-128"/>
              </a:defRPr>
            </a:pPr>
            <a:endParaRPr lang="ja-JP"/>
          </a:p>
        </c:txPr>
      </c:legendEntry>
      <c:layout>
        <c:manualLayout>
          <c:xMode val="edge"/>
          <c:yMode val="edge"/>
          <c:x val="0.6171729794298354"/>
          <c:y val="5.3953028888082795E-2"/>
          <c:w val="0.31592913385826771"/>
          <c:h val="9.5907757345582906E-2"/>
        </c:manualLayout>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49294619422569"/>
          <c:y val="0.17776406815127491"/>
          <c:w val="0.73688631889763778"/>
          <c:h val="0.71852354475529367"/>
        </c:manualLayout>
      </c:layout>
      <c:barChart>
        <c:barDir val="col"/>
        <c:grouping val="clustered"/>
        <c:varyColors val="0"/>
        <c:ser>
          <c:idx val="0"/>
          <c:order val="0"/>
          <c:tx>
            <c:strRef>
              <c:f>入力!$A$20</c:f>
              <c:strCache>
                <c:ptCount val="1"/>
                <c:pt idx="0">
                  <c:v>家島諸島</c:v>
                </c:pt>
              </c:strCache>
            </c:strRef>
          </c:tx>
          <c:spPr>
            <a:solidFill>
              <a:srgbClr val="C3D69B"/>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4.0800717993546979E-17"/>
                  <c:y val="3.18335916376946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A2-4A4C-A76C-58C41EDE301C}"/>
                </c:ext>
              </c:extLst>
            </c:dLbl>
            <c:dLbl>
              <c:idx val="1"/>
              <c:layout>
                <c:manualLayout>
                  <c:x val="-8.1601435987093957E-17"/>
                  <c:y val="1.8318215659594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A2-4A4C-A76C-58C41EDE301C}"/>
                </c:ext>
              </c:extLst>
            </c:dLbl>
            <c:dLbl>
              <c:idx val="2"/>
              <c:layout>
                <c:manualLayout>
                  <c:x val="2.2255194178320767E-3"/>
                  <c:y val="1.9836626432440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A2-4A4C-A76C-58C41EDE301C}"/>
                </c:ext>
              </c:extLst>
            </c:dLbl>
            <c:dLbl>
              <c:idx val="3"/>
              <c:layout>
                <c:manualLayout>
                  <c:x val="0"/>
                  <c:y val="1.55465670742335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A2-4A4C-A76C-58C41EDE301C}"/>
                </c:ext>
              </c:extLst>
            </c:dLbl>
            <c:dLbl>
              <c:idx val="4"/>
              <c:layout>
                <c:manualLayout>
                  <c:x val="0"/>
                  <c:y val="-8.58011871641431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A2-4A4C-A76C-58C41EDE301C}"/>
                </c:ext>
              </c:extLst>
            </c:dLbl>
            <c:spPr>
              <a:noFill/>
              <a:ln>
                <a:noFill/>
              </a:ln>
              <a:effectLst/>
            </c:spPr>
            <c:txPr>
              <a:bodyPr wrap="square" lIns="38100" tIns="19050" rIns="38100" bIns="19050" anchor="ctr">
                <a:spAutoFit/>
              </a:bodyPr>
              <a:lstStyle/>
              <a:p>
                <a:pPr>
                  <a:defRPr baseline="0">
                    <a:latin typeface="ＭＳ Ｐゴシック" panose="020B0600070205080204" pitchFamily="50" charset="-128"/>
                    <a:ea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入力!$B$19:$F$19</c:f>
              <c:strCache>
                <c:ptCount val="5"/>
                <c:pt idx="0">
                  <c:v>H29</c:v>
                </c:pt>
                <c:pt idx="1">
                  <c:v>H30</c:v>
                </c:pt>
                <c:pt idx="2">
                  <c:v>R1</c:v>
                </c:pt>
                <c:pt idx="3">
                  <c:v>R2</c:v>
                </c:pt>
                <c:pt idx="4">
                  <c:v>R3</c:v>
                </c:pt>
              </c:strCache>
            </c:strRef>
          </c:cat>
          <c:val>
            <c:numRef>
              <c:f>入力!$B$20:$F$20</c:f>
              <c:numCache>
                <c:formatCode>General</c:formatCode>
                <c:ptCount val="5"/>
                <c:pt idx="0">
                  <c:v>663</c:v>
                </c:pt>
                <c:pt idx="1">
                  <c:v>641</c:v>
                </c:pt>
                <c:pt idx="2">
                  <c:v>625</c:v>
                </c:pt>
                <c:pt idx="3">
                  <c:v>543</c:v>
                </c:pt>
                <c:pt idx="4">
                  <c:v>560</c:v>
                </c:pt>
              </c:numCache>
            </c:numRef>
          </c:val>
          <c:extLst>
            <c:ext xmlns:c16="http://schemas.microsoft.com/office/drawing/2014/chart" uri="{C3380CC4-5D6E-409C-BE32-E72D297353CC}">
              <c16:uniqueId val="{00000002-4016-4590-AD9E-9EFF23D7C53A}"/>
            </c:ext>
          </c:extLst>
        </c:ser>
        <c:ser>
          <c:idx val="1"/>
          <c:order val="1"/>
          <c:tx>
            <c:strRef>
              <c:f>入力!$A$21</c:f>
              <c:strCache>
                <c:ptCount val="1"/>
                <c:pt idx="0">
                  <c:v>沼島</c:v>
                </c:pt>
              </c:strCache>
            </c:strRef>
          </c:tx>
          <c:spPr>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16200000" scaled="1"/>
              <a:tileRect/>
            </a:gradFill>
            <a:ln>
              <a:noFill/>
            </a:ln>
          </c:spPr>
          <c:invertIfNegative val="0"/>
          <c:dLbls>
            <c:dLbl>
              <c:idx val="0"/>
              <c:layout>
                <c:manualLayout>
                  <c:x val="4.4510388356643164E-3"/>
                  <c:y val="1.28701780746212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A2-4A4C-A76C-58C41EDE301C}"/>
                </c:ext>
              </c:extLst>
            </c:dLbl>
            <c:dLbl>
              <c:idx val="1"/>
              <c:layout>
                <c:manualLayout>
                  <c:x val="6.6765582534964747E-3"/>
                  <c:y val="1.7160237432828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AA2-4A4C-A76C-58C41EDE301C}"/>
                </c:ext>
              </c:extLst>
            </c:dLbl>
            <c:dLbl>
              <c:idx val="2"/>
              <c:layout>
                <c:manualLayout>
                  <c:x val="4.4510388356643164E-3"/>
                  <c:y val="1.2870178074621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AA2-4A4C-A76C-58C41EDE301C}"/>
                </c:ext>
              </c:extLst>
            </c:dLbl>
            <c:dLbl>
              <c:idx val="3"/>
              <c:layout>
                <c:manualLayout>
                  <c:x val="4.4510388356643164E-3"/>
                  <c:y val="4.29005935820696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AA2-4A4C-A76C-58C41EDE301C}"/>
                </c:ext>
              </c:extLst>
            </c:dLbl>
            <c:dLbl>
              <c:idx val="4"/>
              <c:layout>
                <c:manualLayout>
                  <c:x val="0"/>
                  <c:y val="1.716023743282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AA2-4A4C-A76C-58C41EDE301C}"/>
                </c:ext>
              </c:extLst>
            </c:dLbl>
            <c:spPr>
              <a:noFill/>
              <a:ln>
                <a:noFill/>
              </a:ln>
              <a:effectLst/>
            </c:spPr>
            <c:txPr>
              <a:bodyPr wrap="square" lIns="38100" tIns="19050" rIns="38100" bIns="19050" anchor="ctr">
                <a:spAutoFit/>
              </a:bodyPr>
              <a:lstStyle/>
              <a:p>
                <a:pPr>
                  <a:defRPr sz="1000">
                    <a:latin typeface="ＭＳ Ｐゴシック" panose="020B0600070205080204" pitchFamily="50" charset="-128"/>
                    <a:ea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入力!$B$19:$F$19</c:f>
              <c:strCache>
                <c:ptCount val="5"/>
                <c:pt idx="0">
                  <c:v>H29</c:v>
                </c:pt>
                <c:pt idx="1">
                  <c:v>H30</c:v>
                </c:pt>
                <c:pt idx="2">
                  <c:v>R1</c:v>
                </c:pt>
                <c:pt idx="3">
                  <c:v>R2</c:v>
                </c:pt>
                <c:pt idx="4">
                  <c:v>R3</c:v>
                </c:pt>
              </c:strCache>
            </c:strRef>
          </c:cat>
          <c:val>
            <c:numRef>
              <c:f>入力!$B$21:$F$21</c:f>
              <c:numCache>
                <c:formatCode>#,##0_ </c:formatCode>
                <c:ptCount val="5"/>
                <c:pt idx="0">
                  <c:v>137</c:v>
                </c:pt>
                <c:pt idx="1">
                  <c:v>136</c:v>
                </c:pt>
                <c:pt idx="2">
                  <c:v>138</c:v>
                </c:pt>
                <c:pt idx="3">
                  <c:v>105</c:v>
                </c:pt>
                <c:pt idx="4" formatCode="General">
                  <c:v>117</c:v>
                </c:pt>
              </c:numCache>
            </c:numRef>
          </c:val>
          <c:extLst>
            <c:ext xmlns:c16="http://schemas.microsoft.com/office/drawing/2014/chart" uri="{C3380CC4-5D6E-409C-BE32-E72D297353CC}">
              <c16:uniqueId val="{0000000A-6AA2-4A4C-A76C-58C41EDE301C}"/>
            </c:ext>
          </c:extLst>
        </c:ser>
        <c:dLbls>
          <c:showLegendKey val="0"/>
          <c:showVal val="0"/>
          <c:showCatName val="0"/>
          <c:showSerName val="0"/>
          <c:showPercent val="0"/>
          <c:showBubbleSize val="0"/>
        </c:dLbls>
        <c:gapWidth val="151"/>
        <c:axId val="483427888"/>
        <c:axId val="483428280"/>
      </c:barChart>
      <c:catAx>
        <c:axId val="483427888"/>
        <c:scaling>
          <c:orientation val="minMax"/>
        </c:scaling>
        <c:delete val="0"/>
        <c:axPos val="b"/>
        <c:title>
          <c:tx>
            <c:rich>
              <a:bodyPr/>
              <a:lstStyle/>
              <a:p>
                <a:pPr>
                  <a:defRPr/>
                </a:pPr>
                <a:r>
                  <a:rPr lang="ja-JP" altLang="en-US" sz="900" b="0">
                    <a:latin typeface="ＭＳ Ｐゴシック" panose="020B0600070205080204" pitchFamily="50" charset="-128"/>
                    <a:ea typeface="ＭＳ Ｐゴシック" panose="020B0600070205080204" pitchFamily="50" charset="-128"/>
                  </a:rPr>
                  <a:t>（年度）</a:t>
                </a:r>
              </a:p>
            </c:rich>
          </c:tx>
          <c:layout>
            <c:manualLayout>
              <c:xMode val="edge"/>
              <c:yMode val="edge"/>
              <c:x val="0.84854555913210361"/>
              <c:y val="0.91271818501308133"/>
            </c:manualLayout>
          </c:layout>
          <c:overlay val="0"/>
        </c:title>
        <c:numFmt formatCode="General" sourceLinked="0"/>
        <c:majorTickMark val="out"/>
        <c:minorTickMark val="none"/>
        <c:tickLblPos val="nextTo"/>
        <c:txPr>
          <a:bodyPr/>
          <a:lstStyle/>
          <a:p>
            <a:pPr>
              <a:defRPr baseline="0">
                <a:latin typeface="ＭＳ Ｐゴシック" panose="020B0600070205080204" pitchFamily="50" charset="-128"/>
              </a:defRPr>
            </a:pPr>
            <a:endParaRPr lang="ja-JP"/>
          </a:p>
        </c:txPr>
        <c:crossAx val="483428280"/>
        <c:crosses val="autoZero"/>
        <c:auto val="1"/>
        <c:lblAlgn val="ctr"/>
        <c:lblOffset val="100"/>
        <c:noMultiLvlLbl val="0"/>
      </c:catAx>
      <c:valAx>
        <c:axId val="483428280"/>
        <c:scaling>
          <c:orientation val="minMax"/>
        </c:scaling>
        <c:delete val="0"/>
        <c:axPos val="l"/>
        <c:majorGridlines/>
        <c:title>
          <c:tx>
            <c:rich>
              <a:bodyPr rot="0" vert="horz"/>
              <a:lstStyle/>
              <a:p>
                <a:pPr>
                  <a:defRPr/>
                </a:pPr>
                <a:r>
                  <a:rPr lang="ja-JP" altLang="en-US" sz="900" b="0">
                    <a:latin typeface="ＭＳ Ｐゴシック" panose="020B0600070205080204" pitchFamily="50" charset="-128"/>
                    <a:ea typeface="ＭＳ Ｐゴシック" panose="020B0600070205080204" pitchFamily="50" charset="-128"/>
                  </a:rPr>
                  <a:t>（千人）</a:t>
                </a:r>
              </a:p>
            </c:rich>
          </c:tx>
          <c:layout>
            <c:manualLayout>
              <c:xMode val="edge"/>
              <c:yMode val="edge"/>
              <c:x val="7.9207112269393698E-2"/>
              <c:y val="7.6827531506601293E-2"/>
            </c:manualLayout>
          </c:layout>
          <c:overlay val="0"/>
        </c:title>
        <c:numFmt formatCode="General" sourceLinked="1"/>
        <c:majorTickMark val="out"/>
        <c:minorTickMark val="none"/>
        <c:tickLblPos val="nextTo"/>
        <c:txPr>
          <a:bodyPr/>
          <a:lstStyle/>
          <a:p>
            <a:pPr>
              <a:defRPr baseline="0">
                <a:latin typeface="ＭＳ Ｐゴシック" panose="020B0600070205080204" pitchFamily="50" charset="-128"/>
              </a:defRPr>
            </a:pPr>
            <a:endParaRPr lang="ja-JP"/>
          </a:p>
        </c:txPr>
        <c:crossAx val="483427888"/>
        <c:crosses val="autoZero"/>
        <c:crossBetween val="between"/>
      </c:valAx>
      <c:spPr>
        <a:ln>
          <a:solidFill>
            <a:schemeClr val="tx1"/>
          </a:solidFill>
        </a:ln>
      </c:spPr>
    </c:plotArea>
    <c:legend>
      <c:legendPos val="r"/>
      <c:legendEntry>
        <c:idx val="0"/>
        <c:txPr>
          <a:bodyPr/>
          <a:lstStyle/>
          <a:p>
            <a:pPr>
              <a:defRPr>
                <a:latin typeface="+mj-ea"/>
                <a:ea typeface="+mj-ea"/>
              </a:defRPr>
            </a:pPr>
            <a:endParaRPr lang="ja-JP"/>
          </a:p>
        </c:txPr>
      </c:legendEntry>
      <c:legendEntry>
        <c:idx val="1"/>
        <c:txPr>
          <a:bodyPr/>
          <a:lstStyle/>
          <a:p>
            <a:pPr>
              <a:defRPr baseline="0">
                <a:latin typeface="+mj-ea"/>
                <a:ea typeface="+mj-ea"/>
              </a:defRPr>
            </a:pPr>
            <a:endParaRPr lang="ja-JP"/>
          </a:p>
        </c:txPr>
      </c:legendEntry>
      <c:layout>
        <c:manualLayout>
          <c:xMode val="edge"/>
          <c:yMode val="edge"/>
          <c:x val="0.70397784129643481"/>
          <c:y val="3.2500206944202775E-2"/>
          <c:w val="0.19598816006000586"/>
          <c:h val="0.14643405575161289"/>
        </c:manualLayout>
      </c:layout>
      <c:overlay val="0"/>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79581110970683"/>
          <c:y val="0.17776410761154857"/>
          <c:w val="0.73688631889763778"/>
          <c:h val="0.71852354475529367"/>
        </c:manualLayout>
      </c:layout>
      <c:barChart>
        <c:barDir val="col"/>
        <c:grouping val="stacked"/>
        <c:varyColors val="0"/>
        <c:ser>
          <c:idx val="1"/>
          <c:order val="0"/>
          <c:tx>
            <c:strRef>
              <c:f>入力!$A$26</c:f>
              <c:strCache>
                <c:ptCount val="1"/>
                <c:pt idx="0">
                  <c:v>レストランシップ</c:v>
                </c:pt>
              </c:strCache>
            </c:strRef>
          </c:tx>
          <c:spPr>
            <a:solidFill>
              <a:srgbClr val="9BBB59">
                <a:lumMod val="60000"/>
                <a:lumOff val="40000"/>
              </a:srgbClr>
            </a:solidFill>
            <a:ln w="15875">
              <a:noFill/>
            </a:ln>
          </c:spPr>
          <c:invertIfNegative val="0"/>
          <c:dLbls>
            <c:dLbl>
              <c:idx val="0"/>
              <c:layout>
                <c:manualLayout>
                  <c:x val="1.4906082015442911E-4"/>
                  <c:y val="-1.968799212598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65-489F-B4CE-3F09EAFD4405}"/>
                </c:ext>
              </c:extLst>
            </c:dLbl>
            <c:dLbl>
              <c:idx val="1"/>
              <c:layout>
                <c:manualLayout>
                  <c:x val="0"/>
                  <c:y val="-4.2270669291338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65-489F-B4CE-3F09EAFD4405}"/>
                </c:ext>
              </c:extLst>
            </c:dLbl>
            <c:dLbl>
              <c:idx val="2"/>
              <c:layout>
                <c:manualLayout>
                  <c:x val="2.0833358967810071E-3"/>
                  <c:y val="3.14730971128601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65-489F-B4CE-3F09EAFD4405}"/>
                </c:ext>
              </c:extLst>
            </c:dLbl>
            <c:dLbl>
              <c:idx val="3"/>
              <c:layout>
                <c:manualLayout>
                  <c:x val="2.2323967169353542E-3"/>
                  <c:y val="-7.58595800524934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65-489F-B4CE-3F09EAFD4405}"/>
                </c:ext>
              </c:extLst>
            </c:dLbl>
            <c:dLbl>
              <c:idx val="4"/>
              <c:layout>
                <c:manualLayout>
                  <c:x val="2.9812164030869451E-4"/>
                  <c:y val="-1.123982939632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65-489F-B4CE-3F09EAFD4405}"/>
                </c:ext>
              </c:extLst>
            </c:dLbl>
            <c:spPr>
              <a:noFill/>
              <a:ln>
                <a:noFill/>
              </a:ln>
              <a:effectLst/>
            </c:spPr>
            <c:txPr>
              <a:bodyPr wrap="square" lIns="38100" tIns="19050" rIns="38100" bIns="19050" anchor="ctr">
                <a:spAutoFit/>
              </a:bodyPr>
              <a:lstStyle/>
              <a:p>
                <a:pPr>
                  <a:defRPr baseline="0">
                    <a:latin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入力!$B$24:$F$24</c:f>
              <c:strCache>
                <c:ptCount val="5"/>
                <c:pt idx="0">
                  <c:v>H29</c:v>
                </c:pt>
                <c:pt idx="1">
                  <c:v>H30</c:v>
                </c:pt>
                <c:pt idx="2">
                  <c:v>R1</c:v>
                </c:pt>
                <c:pt idx="3">
                  <c:v>R2</c:v>
                </c:pt>
                <c:pt idx="4">
                  <c:v>R3</c:v>
                </c:pt>
              </c:strCache>
            </c:strRef>
          </c:cat>
          <c:val>
            <c:numRef>
              <c:f>入力!$B$26:$F$26</c:f>
              <c:numCache>
                <c:formatCode>#,##0_ </c:formatCode>
                <c:ptCount val="5"/>
                <c:pt idx="0">
                  <c:v>283</c:v>
                </c:pt>
                <c:pt idx="1">
                  <c:v>252</c:v>
                </c:pt>
                <c:pt idx="2">
                  <c:v>234</c:v>
                </c:pt>
                <c:pt idx="3">
                  <c:v>107</c:v>
                </c:pt>
                <c:pt idx="4">
                  <c:v>59</c:v>
                </c:pt>
              </c:numCache>
            </c:numRef>
          </c:val>
          <c:extLst>
            <c:ext xmlns:c16="http://schemas.microsoft.com/office/drawing/2014/chart" uri="{C3380CC4-5D6E-409C-BE32-E72D297353CC}">
              <c16:uniqueId val="{00000009-E964-4BA6-B9F2-9E7594593E16}"/>
            </c:ext>
          </c:extLst>
        </c:ser>
        <c:ser>
          <c:idx val="0"/>
          <c:order val="1"/>
          <c:tx>
            <c:strRef>
              <c:f>入力!$A$25</c:f>
              <c:strCache>
                <c:ptCount val="1"/>
                <c:pt idx="0">
                  <c:v>レストランシップ以外</c:v>
                </c:pt>
              </c:strCache>
            </c:strRef>
          </c:tx>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0"/>
                  <c:y val="6.3402230971128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65-489F-B4CE-3F09EAFD4405}"/>
                </c:ext>
              </c:extLst>
            </c:dLbl>
            <c:dLbl>
              <c:idx val="1"/>
              <c:layout>
                <c:manualLayout>
                  <c:x val="-3.819400322405998E-17"/>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465-489F-B4CE-3F09EAFD4405}"/>
                </c:ext>
              </c:extLst>
            </c:dLbl>
            <c:dLbl>
              <c:idx val="3"/>
              <c:layout>
                <c:manualLayout>
                  <c:x val="4.464793433870872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465-489F-B4CE-3F09EAFD4405}"/>
                </c:ext>
              </c:extLst>
            </c:dLbl>
            <c:dLbl>
              <c:idx val="4"/>
              <c:layout>
                <c:manualLayout>
                  <c:x val="0"/>
                  <c:y val="-4.16666666666674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465-489F-B4CE-3F09EAFD4405}"/>
                </c:ext>
              </c:extLst>
            </c:dLbl>
            <c:spPr>
              <a:noFill/>
              <a:ln>
                <a:noFill/>
              </a:ln>
              <a:effectLst/>
            </c:spPr>
            <c:txPr>
              <a:bodyPr wrap="square" lIns="38100" tIns="19050" rIns="38100" bIns="19050" anchor="ctr">
                <a:spAutoFit/>
              </a:bodyPr>
              <a:lstStyle/>
              <a:p>
                <a:pPr>
                  <a:defRPr baseline="0">
                    <a:latin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入力!$B$24:$F$24</c:f>
              <c:strCache>
                <c:ptCount val="5"/>
                <c:pt idx="0">
                  <c:v>H29</c:v>
                </c:pt>
                <c:pt idx="1">
                  <c:v>H30</c:v>
                </c:pt>
                <c:pt idx="2">
                  <c:v>R1</c:v>
                </c:pt>
                <c:pt idx="3">
                  <c:v>R2</c:v>
                </c:pt>
                <c:pt idx="4">
                  <c:v>R3</c:v>
                </c:pt>
              </c:strCache>
            </c:strRef>
          </c:cat>
          <c:val>
            <c:numRef>
              <c:f>入力!$B$25:$F$25</c:f>
              <c:numCache>
                <c:formatCode>General</c:formatCode>
                <c:ptCount val="5"/>
                <c:pt idx="0">
                  <c:v>256</c:v>
                </c:pt>
                <c:pt idx="1">
                  <c:v>230</c:v>
                </c:pt>
                <c:pt idx="2">
                  <c:v>216</c:v>
                </c:pt>
                <c:pt idx="3">
                  <c:v>69</c:v>
                </c:pt>
                <c:pt idx="4">
                  <c:v>83</c:v>
                </c:pt>
              </c:numCache>
            </c:numRef>
          </c:val>
          <c:extLst>
            <c:ext xmlns:c16="http://schemas.microsoft.com/office/drawing/2014/chart" uri="{C3380CC4-5D6E-409C-BE32-E72D297353CC}">
              <c16:uniqueId val="{00000003-E964-4BA6-B9F2-9E7594593E16}"/>
            </c:ext>
          </c:extLst>
        </c:ser>
        <c:dLbls>
          <c:showLegendKey val="0"/>
          <c:showVal val="0"/>
          <c:showCatName val="0"/>
          <c:showSerName val="0"/>
          <c:showPercent val="0"/>
          <c:showBubbleSize val="0"/>
        </c:dLbls>
        <c:gapWidth val="150"/>
        <c:overlap val="100"/>
        <c:axId val="483436904"/>
        <c:axId val="483437296"/>
      </c:barChart>
      <c:catAx>
        <c:axId val="483436904"/>
        <c:scaling>
          <c:orientation val="minMax"/>
        </c:scaling>
        <c:delete val="0"/>
        <c:axPos val="b"/>
        <c:title>
          <c:tx>
            <c:rich>
              <a:bodyPr/>
              <a:lstStyle/>
              <a:p>
                <a:pPr>
                  <a:defRPr/>
                </a:pPr>
                <a:r>
                  <a:rPr lang="ja-JP" altLang="en-US" sz="900" b="0">
                    <a:latin typeface="ＭＳ Ｐゴシック" panose="020B0600070205080204" pitchFamily="50" charset="-128"/>
                    <a:ea typeface="ＭＳ Ｐゴシック" panose="020B0600070205080204" pitchFamily="50" charset="-128"/>
                  </a:rPr>
                  <a:t>（年度）</a:t>
                </a:r>
              </a:p>
            </c:rich>
          </c:tx>
          <c:layout>
            <c:manualLayout>
              <c:xMode val="edge"/>
              <c:yMode val="edge"/>
              <c:x val="0.84479510066474039"/>
              <c:y val="0.90416666666666667"/>
            </c:manualLayout>
          </c:layout>
          <c:overlay val="0"/>
        </c:title>
        <c:numFmt formatCode="General" sourceLinked="0"/>
        <c:majorTickMark val="out"/>
        <c:minorTickMark val="none"/>
        <c:tickLblPos val="nextTo"/>
        <c:txPr>
          <a:bodyPr/>
          <a:lstStyle/>
          <a:p>
            <a:pPr>
              <a:defRPr baseline="0">
                <a:latin typeface="ＭＳ Ｐゴシック" panose="020B0600070205080204" pitchFamily="50" charset="-128"/>
              </a:defRPr>
            </a:pPr>
            <a:endParaRPr lang="ja-JP"/>
          </a:p>
        </c:txPr>
        <c:crossAx val="483437296"/>
        <c:crosses val="autoZero"/>
        <c:auto val="1"/>
        <c:lblAlgn val="ctr"/>
        <c:lblOffset val="100"/>
        <c:noMultiLvlLbl val="0"/>
      </c:catAx>
      <c:valAx>
        <c:axId val="483437296"/>
        <c:scaling>
          <c:orientation val="minMax"/>
        </c:scaling>
        <c:delete val="0"/>
        <c:axPos val="l"/>
        <c:majorGridlines/>
        <c:title>
          <c:tx>
            <c:rich>
              <a:bodyPr rot="0" vert="horz"/>
              <a:lstStyle/>
              <a:p>
                <a:pPr>
                  <a:defRPr/>
                </a:pPr>
                <a:r>
                  <a:rPr lang="ja-JP" altLang="en-US" sz="900" b="0">
                    <a:latin typeface="ＭＳ Ｐゴシック" panose="020B0600070205080204" pitchFamily="50" charset="-128"/>
                    <a:ea typeface="ＭＳ Ｐゴシック" panose="020B0600070205080204" pitchFamily="50" charset="-128"/>
                  </a:rPr>
                  <a:t>（千人）</a:t>
                </a:r>
              </a:p>
            </c:rich>
          </c:tx>
          <c:layout>
            <c:manualLayout>
              <c:xMode val="edge"/>
              <c:yMode val="edge"/>
              <c:x val="8.4909857953300638E-2"/>
              <c:y val="8.5567585301837279E-2"/>
            </c:manualLayout>
          </c:layout>
          <c:overlay val="0"/>
        </c:title>
        <c:numFmt formatCode="#,##0_ " sourceLinked="1"/>
        <c:majorTickMark val="out"/>
        <c:minorTickMark val="none"/>
        <c:tickLblPos val="nextTo"/>
        <c:txPr>
          <a:bodyPr/>
          <a:lstStyle/>
          <a:p>
            <a:pPr>
              <a:defRPr baseline="0">
                <a:latin typeface="ＭＳ Ｐゴシック" panose="020B0600070205080204" pitchFamily="50" charset="-128"/>
              </a:defRPr>
            </a:pPr>
            <a:endParaRPr lang="ja-JP"/>
          </a:p>
        </c:txPr>
        <c:crossAx val="483436904"/>
        <c:crosses val="autoZero"/>
        <c:crossBetween val="between"/>
      </c:valAx>
      <c:spPr>
        <a:ln>
          <a:solidFill>
            <a:schemeClr val="tx1"/>
          </a:solidFill>
        </a:ln>
      </c:spPr>
    </c:plotArea>
    <c:legend>
      <c:legendPos val="r"/>
      <c:legendEntry>
        <c:idx val="0"/>
        <c:txPr>
          <a:bodyPr/>
          <a:lstStyle/>
          <a:p>
            <a:pPr>
              <a:defRPr baseline="0">
                <a:latin typeface="+mj-ea"/>
                <a:ea typeface="+mj-ea"/>
              </a:defRPr>
            </a:pPr>
            <a:endParaRPr lang="ja-JP"/>
          </a:p>
        </c:txPr>
      </c:legendEntry>
      <c:legendEntry>
        <c:idx val="1"/>
        <c:txPr>
          <a:bodyPr/>
          <a:lstStyle/>
          <a:p>
            <a:pPr>
              <a:defRPr baseline="0">
                <a:latin typeface="+mj-ea"/>
                <a:ea typeface="+mj-ea"/>
              </a:defRPr>
            </a:pPr>
            <a:endParaRPr lang="ja-JP"/>
          </a:p>
        </c:txPr>
      </c:legendEntry>
      <c:layout>
        <c:manualLayout>
          <c:xMode val="edge"/>
          <c:yMode val="edge"/>
          <c:x val="0.60531544407585358"/>
          <c:y val="1.7190944881889762E-2"/>
          <c:w val="0.28754537799318963"/>
          <c:h val="0.14916404199475067"/>
        </c:manualLayout>
      </c:layout>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49294619422569"/>
          <c:y val="0.17776406815127491"/>
          <c:w val="0.73688631889763778"/>
          <c:h val="0.71852354475529367"/>
        </c:manualLayout>
      </c:layout>
      <c:barChart>
        <c:barDir val="col"/>
        <c:grouping val="clustered"/>
        <c:varyColors val="0"/>
        <c:ser>
          <c:idx val="0"/>
          <c:order val="0"/>
          <c:tx>
            <c:strRef>
              <c:f>入力!$C$2</c:f>
              <c:strCache>
                <c:ptCount val="1"/>
                <c:pt idx="0">
                  <c:v>不開港</c:v>
                </c:pt>
              </c:strCache>
            </c:strRef>
          </c:tx>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0"/>
                  <c:y val="3.1774801129764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F1-4C6E-900E-4449B351F6CC}"/>
                </c:ext>
              </c:extLst>
            </c:dLbl>
            <c:dLbl>
              <c:idx val="1"/>
              <c:layout>
                <c:manualLayout>
                  <c:x val="-3.819400322405998E-17"/>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F1-4C6E-900E-4449B351F6CC}"/>
                </c:ext>
              </c:extLst>
            </c:dLbl>
            <c:dLbl>
              <c:idx val="3"/>
              <c:layout>
                <c:manualLayout>
                  <c:x val="-1.3668946157802398E-16"/>
                  <c:y val="-2.7672626294099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06-4441-A574-582A294C7788}"/>
                </c:ext>
              </c:extLst>
            </c:dLbl>
            <c:spPr>
              <a:noFill/>
              <a:ln>
                <a:noFill/>
              </a:ln>
              <a:effectLst/>
            </c:spPr>
            <c:txPr>
              <a:bodyPr wrap="square" lIns="38100" tIns="19050" rIns="38100" bIns="19050" anchor="ctr">
                <a:spAutoFit/>
              </a:bodyPr>
              <a:lstStyle/>
              <a:p>
                <a:pPr>
                  <a:defRPr>
                    <a:latin typeface="ＭＳ Ｐゴシック" panose="020B0600070205080204" pitchFamily="50" charset="-128"/>
                    <a:ea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入力!$E$1:$I$1</c:f>
              <c:strCache>
                <c:ptCount val="5"/>
                <c:pt idx="0">
                  <c:v>H29</c:v>
                </c:pt>
                <c:pt idx="1">
                  <c:v>H30</c:v>
                </c:pt>
                <c:pt idx="2">
                  <c:v>R1</c:v>
                </c:pt>
                <c:pt idx="3">
                  <c:v>R2</c:v>
                </c:pt>
                <c:pt idx="4">
                  <c:v>R3</c:v>
                </c:pt>
              </c:strCache>
            </c:strRef>
          </c:cat>
          <c:val>
            <c:numRef>
              <c:f>入力!$E$2:$I$2</c:f>
              <c:numCache>
                <c:formatCode>General</c:formatCode>
                <c:ptCount val="5"/>
                <c:pt idx="0">
                  <c:v>233</c:v>
                </c:pt>
                <c:pt idx="1">
                  <c:v>68</c:v>
                </c:pt>
                <c:pt idx="2">
                  <c:v>54</c:v>
                </c:pt>
                <c:pt idx="3">
                  <c:v>38</c:v>
                </c:pt>
                <c:pt idx="4">
                  <c:v>48</c:v>
                </c:pt>
              </c:numCache>
            </c:numRef>
          </c:val>
          <c:extLst>
            <c:ext xmlns:c16="http://schemas.microsoft.com/office/drawing/2014/chart" uri="{C3380CC4-5D6E-409C-BE32-E72D297353CC}">
              <c16:uniqueId val="{00000002-CFF1-4C6E-900E-4449B351F6CC}"/>
            </c:ext>
          </c:extLst>
        </c:ser>
        <c:dLbls>
          <c:showLegendKey val="0"/>
          <c:showVal val="0"/>
          <c:showCatName val="0"/>
          <c:showSerName val="0"/>
          <c:showPercent val="0"/>
          <c:showBubbleSize val="0"/>
        </c:dLbls>
        <c:gapWidth val="220"/>
        <c:axId val="483439648"/>
        <c:axId val="483438080"/>
      </c:barChart>
      <c:catAx>
        <c:axId val="483439648"/>
        <c:scaling>
          <c:orientation val="minMax"/>
        </c:scaling>
        <c:delete val="0"/>
        <c:axPos val="b"/>
        <c:numFmt formatCode="General" sourceLinked="0"/>
        <c:majorTickMark val="out"/>
        <c:minorTickMark val="none"/>
        <c:tickLblPos val="nextTo"/>
        <c:crossAx val="483438080"/>
        <c:crosses val="autoZero"/>
        <c:auto val="1"/>
        <c:lblAlgn val="ctr"/>
        <c:lblOffset val="100"/>
        <c:noMultiLvlLbl val="0"/>
      </c:catAx>
      <c:valAx>
        <c:axId val="483438080"/>
        <c:scaling>
          <c:orientation val="minMax"/>
        </c:scaling>
        <c:delete val="0"/>
        <c:axPos val="l"/>
        <c:majorGridlines/>
        <c:numFmt formatCode="General" sourceLinked="1"/>
        <c:majorTickMark val="out"/>
        <c:minorTickMark val="none"/>
        <c:tickLblPos val="nextTo"/>
        <c:crossAx val="483439648"/>
        <c:crosses val="autoZero"/>
        <c:crossBetween val="between"/>
      </c:valAx>
      <c:spPr>
        <a:ln>
          <a:solidFill>
            <a:schemeClr val="tx1"/>
          </a:solidFill>
        </a:ln>
      </c:spPr>
    </c:plotArea>
    <c:plotVisOnly val="1"/>
    <c:dispBlanksAs val="gap"/>
    <c:showDLblsOverMax val="0"/>
  </c:chart>
  <c:spPr>
    <a:ln>
      <a:noFill/>
    </a:ln>
  </c:spPr>
  <c:txPr>
    <a:bodyPr/>
    <a:lstStyle/>
    <a:p>
      <a:pPr>
        <a:defRPr>
          <a:ea typeface="$ＪＳ明朝" panose="04030B090D0B02020403" pitchFamily="17" charset="-128"/>
        </a:defRPr>
      </a:pPr>
      <a:endParaRPr lang="ja-JP"/>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49294619422569"/>
          <c:y val="0.17776406815127491"/>
          <c:w val="0.73688631889763778"/>
          <c:h val="0.71852354475529367"/>
        </c:manualLayout>
      </c:layout>
      <c:barChart>
        <c:barDir val="col"/>
        <c:grouping val="clustered"/>
        <c:varyColors val="0"/>
        <c:ser>
          <c:idx val="0"/>
          <c:order val="0"/>
          <c:tx>
            <c:strRef>
              <c:f>入力!$D$6</c:f>
              <c:strCache>
                <c:ptCount val="1"/>
                <c:pt idx="0">
                  <c:v>貨物</c:v>
                </c:pt>
              </c:strCache>
            </c:strRef>
          </c:tx>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0"/>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F1-4C6E-900E-4449B351F6CC}"/>
                </c:ext>
              </c:extLst>
            </c:dLbl>
            <c:dLbl>
              <c:idx val="1"/>
              <c:layout>
                <c:manualLayout>
                  <c:x val="-3.819400322405998E-17"/>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F1-4C6E-900E-4449B351F6CC}"/>
                </c:ext>
              </c:extLst>
            </c:dLbl>
            <c:spPr>
              <a:noFill/>
              <a:ln>
                <a:noFill/>
              </a:ln>
              <a:effectLst/>
            </c:spPr>
            <c:txPr>
              <a:bodyPr wrap="square" lIns="38100" tIns="19050" rIns="38100" bIns="19050" anchor="ctr">
                <a:spAutoFit/>
              </a:bodyPr>
              <a:lstStyle/>
              <a:p>
                <a:pPr>
                  <a:defRPr>
                    <a:latin typeface="ＭＳ Ｐゴシック" panose="020B0600070205080204" pitchFamily="50" charset="-128"/>
                    <a:ea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入力!$E$5:$I$5</c:f>
              <c:strCache>
                <c:ptCount val="5"/>
                <c:pt idx="0">
                  <c:v>H29</c:v>
                </c:pt>
                <c:pt idx="1">
                  <c:v>H30</c:v>
                </c:pt>
                <c:pt idx="2">
                  <c:v>R1</c:v>
                </c:pt>
                <c:pt idx="3">
                  <c:v>R2</c:v>
                </c:pt>
                <c:pt idx="4">
                  <c:v>R3</c:v>
                </c:pt>
              </c:strCache>
            </c:strRef>
          </c:cat>
          <c:val>
            <c:numRef>
              <c:f>入力!$E$6:$I$6</c:f>
              <c:numCache>
                <c:formatCode>General</c:formatCode>
                <c:ptCount val="5"/>
                <c:pt idx="0">
                  <c:v>197</c:v>
                </c:pt>
                <c:pt idx="1">
                  <c:v>200</c:v>
                </c:pt>
                <c:pt idx="2">
                  <c:v>173</c:v>
                </c:pt>
                <c:pt idx="3">
                  <c:v>150</c:v>
                </c:pt>
                <c:pt idx="4">
                  <c:v>115</c:v>
                </c:pt>
              </c:numCache>
            </c:numRef>
          </c:val>
          <c:extLst>
            <c:ext xmlns:c16="http://schemas.microsoft.com/office/drawing/2014/chart" uri="{C3380CC4-5D6E-409C-BE32-E72D297353CC}">
              <c16:uniqueId val="{00000002-CFF1-4C6E-900E-4449B351F6CC}"/>
            </c:ext>
          </c:extLst>
        </c:ser>
        <c:dLbls>
          <c:showLegendKey val="0"/>
          <c:showVal val="0"/>
          <c:showCatName val="0"/>
          <c:showSerName val="0"/>
          <c:showPercent val="0"/>
          <c:showBubbleSize val="0"/>
        </c:dLbls>
        <c:gapWidth val="220"/>
        <c:axId val="483438472"/>
        <c:axId val="483436512"/>
      </c:barChart>
      <c:lineChart>
        <c:grouping val="standard"/>
        <c:varyColors val="0"/>
        <c:ser>
          <c:idx val="1"/>
          <c:order val="1"/>
          <c:tx>
            <c:strRef>
              <c:f>入力!$D$7</c:f>
              <c:strCache>
                <c:ptCount val="1"/>
                <c:pt idx="0">
                  <c:v>旅客</c:v>
                </c:pt>
              </c:strCache>
            </c:strRef>
          </c:tx>
          <c:spPr>
            <a:ln w="15875">
              <a:solidFill>
                <a:schemeClr val="accent5">
                  <a:lumMod val="75000"/>
                </a:schemeClr>
              </a:solidFill>
            </a:ln>
          </c:spPr>
          <c:marker>
            <c:spPr>
              <a:solidFill>
                <a:schemeClr val="accent5">
                  <a:lumMod val="75000"/>
                </a:schemeClr>
              </a:solidFill>
              <a:ln>
                <a:solidFill>
                  <a:schemeClr val="accent5">
                    <a:lumMod val="75000"/>
                  </a:schemeClr>
                </a:solidFill>
              </a:ln>
            </c:spPr>
          </c:marker>
          <c:dLbls>
            <c:dLbl>
              <c:idx val="0"/>
              <c:layout>
                <c:manualLayout>
                  <c:x val="-2.9071170597112207E-2"/>
                  <c:y val="-5.28494195280289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F1-4C6E-900E-4449B351F6CC}"/>
                </c:ext>
              </c:extLst>
            </c:dLbl>
            <c:dLbl>
              <c:idx val="1"/>
              <c:layout>
                <c:manualLayout>
                  <c:x val="-2.8915588036809235E-2"/>
                  <c:y val="-5.8422151767933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F1-4C6E-900E-4449B351F6CC}"/>
                </c:ext>
              </c:extLst>
            </c:dLbl>
            <c:dLbl>
              <c:idx val="2"/>
              <c:layout>
                <c:manualLayout>
                  <c:x val="-2.683229960738551E-2"/>
                  <c:y val="-5.9009119388144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FF1-4C6E-900E-4449B351F6CC}"/>
                </c:ext>
              </c:extLst>
            </c:dLbl>
            <c:dLbl>
              <c:idx val="3"/>
              <c:layout>
                <c:manualLayout>
                  <c:x val="-2.1192317955502478E-2"/>
                  <c:y val="-5.2488620031575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FF1-4C6E-900E-4449B351F6CC}"/>
                </c:ext>
              </c:extLst>
            </c:dLbl>
            <c:dLbl>
              <c:idx val="4"/>
              <c:layout>
                <c:manualLayout>
                  <c:x val="-2.7311645680982589E-2"/>
                  <c:y val="-5.2214324337671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FF1-4C6E-900E-4449B351F6CC}"/>
                </c:ext>
              </c:extLst>
            </c:dLbl>
            <c:spPr>
              <a:noFill/>
              <a:ln>
                <a:noFill/>
              </a:ln>
              <a:effectLst/>
            </c:spPr>
            <c:txPr>
              <a:bodyPr wrap="square" lIns="38100" tIns="19050" rIns="38100" bIns="19050" anchor="ctr">
                <a:spAutoFit/>
              </a:bodyPr>
              <a:lstStyle/>
              <a:p>
                <a:pPr>
                  <a:defRPr>
                    <a:latin typeface="ＭＳ Ｐゴシック" panose="020B0600070205080204" pitchFamily="50" charset="-128"/>
                    <a:ea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入力!$E$5:$I$5</c:f>
              <c:strCache>
                <c:ptCount val="5"/>
                <c:pt idx="0">
                  <c:v>H29</c:v>
                </c:pt>
                <c:pt idx="1">
                  <c:v>H30</c:v>
                </c:pt>
                <c:pt idx="2">
                  <c:v>R1</c:v>
                </c:pt>
                <c:pt idx="3">
                  <c:v>R2</c:v>
                </c:pt>
                <c:pt idx="4">
                  <c:v>R3</c:v>
                </c:pt>
              </c:strCache>
            </c:strRef>
          </c:cat>
          <c:val>
            <c:numRef>
              <c:f>入力!$E$7:$I$7</c:f>
              <c:numCache>
                <c:formatCode>General</c:formatCode>
                <c:ptCount val="5"/>
                <c:pt idx="0">
                  <c:v>54</c:v>
                </c:pt>
                <c:pt idx="1">
                  <c:v>35</c:v>
                </c:pt>
                <c:pt idx="2">
                  <c:v>40</c:v>
                </c:pt>
                <c:pt idx="3">
                  <c:v>5</c:v>
                </c:pt>
                <c:pt idx="4">
                  <c:v>20</c:v>
                </c:pt>
              </c:numCache>
            </c:numRef>
          </c:val>
          <c:smooth val="0"/>
          <c:extLst>
            <c:ext xmlns:c16="http://schemas.microsoft.com/office/drawing/2014/chart" uri="{C3380CC4-5D6E-409C-BE32-E72D297353CC}">
              <c16:uniqueId val="{00000008-CFF1-4C6E-900E-4449B351F6CC}"/>
            </c:ext>
          </c:extLst>
        </c:ser>
        <c:dLbls>
          <c:showLegendKey val="0"/>
          <c:showVal val="0"/>
          <c:showCatName val="0"/>
          <c:showSerName val="0"/>
          <c:showPercent val="0"/>
          <c:showBubbleSize val="0"/>
        </c:dLbls>
        <c:marker val="1"/>
        <c:smooth val="0"/>
        <c:axId val="483438472"/>
        <c:axId val="483436512"/>
      </c:lineChart>
      <c:catAx>
        <c:axId val="483438472"/>
        <c:scaling>
          <c:orientation val="minMax"/>
        </c:scaling>
        <c:delete val="0"/>
        <c:axPos val="b"/>
        <c:numFmt formatCode="General" sourceLinked="0"/>
        <c:majorTickMark val="out"/>
        <c:minorTickMark val="none"/>
        <c:tickLblPos val="nextTo"/>
        <c:crossAx val="483436512"/>
        <c:crosses val="autoZero"/>
        <c:auto val="1"/>
        <c:lblAlgn val="ctr"/>
        <c:lblOffset val="100"/>
        <c:noMultiLvlLbl val="0"/>
      </c:catAx>
      <c:valAx>
        <c:axId val="483436512"/>
        <c:scaling>
          <c:orientation val="minMax"/>
        </c:scaling>
        <c:delete val="0"/>
        <c:axPos val="l"/>
        <c:majorGridlines/>
        <c:numFmt formatCode="General" sourceLinked="1"/>
        <c:majorTickMark val="out"/>
        <c:minorTickMark val="none"/>
        <c:tickLblPos val="nextTo"/>
        <c:crossAx val="483438472"/>
        <c:crosses val="autoZero"/>
        <c:crossBetween val="between"/>
      </c:valAx>
      <c:spPr>
        <a:ln>
          <a:solidFill>
            <a:schemeClr val="tx1"/>
          </a:solidFill>
        </a:ln>
      </c:spPr>
    </c:plotArea>
    <c:legend>
      <c:legendPos val="r"/>
      <c:legendEntry>
        <c:idx val="0"/>
        <c:txPr>
          <a:bodyPr/>
          <a:lstStyle/>
          <a:p>
            <a:pPr>
              <a:defRPr>
                <a:latin typeface="+mj-ea"/>
                <a:ea typeface="+mj-ea"/>
              </a:defRPr>
            </a:pPr>
            <a:endParaRPr lang="ja-JP"/>
          </a:p>
        </c:txPr>
      </c:legendEntry>
      <c:legendEntry>
        <c:idx val="1"/>
        <c:txPr>
          <a:bodyPr/>
          <a:lstStyle/>
          <a:p>
            <a:pPr>
              <a:defRPr>
                <a:latin typeface="+mj-ea"/>
                <a:ea typeface="+mj-ea"/>
              </a:defRPr>
            </a:pPr>
            <a:endParaRPr lang="ja-JP"/>
          </a:p>
        </c:txPr>
      </c:legendEntry>
      <c:layout>
        <c:manualLayout>
          <c:xMode val="edge"/>
          <c:yMode val="edge"/>
          <c:x val="0.64663768089714124"/>
          <c:y val="6.2332072539270957E-2"/>
          <c:w val="0.28528451900513363"/>
          <c:h val="7.1738706377714873E-2"/>
        </c:manualLayout>
      </c:layout>
      <c:overlay val="0"/>
    </c:legend>
    <c:plotVisOnly val="1"/>
    <c:dispBlanksAs val="gap"/>
    <c:showDLblsOverMax val="0"/>
  </c:chart>
  <c:spPr>
    <a:ln>
      <a:noFill/>
    </a:ln>
  </c:spPr>
  <c:txPr>
    <a:bodyPr/>
    <a:lstStyle/>
    <a:p>
      <a:pPr>
        <a:defRPr>
          <a:ea typeface="$ＪＳ明朝" panose="04030B090D0B02020403" pitchFamily="17" charset="-128"/>
        </a:defRPr>
      </a:pPr>
      <a:endParaRPr lang="ja-JP"/>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49294619422569"/>
          <c:y val="0.17776406815127491"/>
          <c:w val="0.73688631889763778"/>
          <c:h val="0.71852354475529367"/>
        </c:manualLayout>
      </c:layout>
      <c:barChart>
        <c:barDir val="col"/>
        <c:grouping val="clustered"/>
        <c:varyColors val="0"/>
        <c:ser>
          <c:idx val="0"/>
          <c:order val="0"/>
          <c:tx>
            <c:strRef>
              <c:f>入力!$D$11</c:f>
              <c:strCache>
                <c:ptCount val="1"/>
                <c:pt idx="0">
                  <c:v>空コンテナ</c:v>
                </c:pt>
              </c:strCache>
            </c:strRef>
          </c:tx>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0"/>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07-4F68-A657-EBFC9AA47A49}"/>
                </c:ext>
              </c:extLst>
            </c:dLbl>
            <c:dLbl>
              <c:idx val="1"/>
              <c:layout>
                <c:manualLayout>
                  <c:x val="-3.819400322405998E-17"/>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7-4F68-A657-EBFC9AA47A49}"/>
                </c:ext>
              </c:extLst>
            </c:dLbl>
            <c:dLbl>
              <c:idx val="2"/>
              <c:layout>
                <c:manualLayout>
                  <c:x val="7.1369564658160753E-17"/>
                  <c:y val="7.85391956967941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7-4F68-A657-EBFC9AA47A49}"/>
                </c:ext>
              </c:extLst>
            </c:dLbl>
            <c:numFmt formatCode="#,##0_);[Red]\(#,##0\)" sourceLinked="0"/>
            <c:spPr>
              <a:noFill/>
              <a:ln>
                <a:noFill/>
              </a:ln>
              <a:effectLst/>
            </c:spPr>
            <c:txPr>
              <a:bodyPr wrap="square" lIns="38100" tIns="19050" rIns="38100" bIns="19050" anchor="ctr">
                <a:spAutoFit/>
              </a:bodyPr>
              <a:lstStyle/>
              <a:p>
                <a:pPr>
                  <a:defRPr>
                    <a:latin typeface="ＭＳ Ｐゴシック" panose="020B0600070205080204" pitchFamily="50" charset="-128"/>
                    <a:ea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入力!$E$10:$I$10</c:f>
              <c:strCache>
                <c:ptCount val="5"/>
                <c:pt idx="0">
                  <c:v>H29</c:v>
                </c:pt>
                <c:pt idx="1">
                  <c:v>H30</c:v>
                </c:pt>
                <c:pt idx="2">
                  <c:v>R1</c:v>
                </c:pt>
                <c:pt idx="3">
                  <c:v>R2</c:v>
                </c:pt>
                <c:pt idx="4">
                  <c:v>R3</c:v>
                </c:pt>
              </c:strCache>
            </c:strRef>
          </c:cat>
          <c:val>
            <c:numRef>
              <c:f>入力!$E$11:$I$11</c:f>
              <c:numCache>
                <c:formatCode>General</c:formatCode>
                <c:ptCount val="5"/>
                <c:pt idx="0">
                  <c:v>5480</c:v>
                </c:pt>
                <c:pt idx="1">
                  <c:v>3326</c:v>
                </c:pt>
                <c:pt idx="2">
                  <c:v>2938</c:v>
                </c:pt>
                <c:pt idx="3">
                  <c:v>2660</c:v>
                </c:pt>
                <c:pt idx="4">
                  <c:v>3314</c:v>
                </c:pt>
              </c:numCache>
            </c:numRef>
          </c:val>
          <c:extLst>
            <c:ext xmlns:c16="http://schemas.microsoft.com/office/drawing/2014/chart" uri="{C3380CC4-5D6E-409C-BE32-E72D297353CC}">
              <c16:uniqueId val="{00000003-9A07-4F68-A657-EBFC9AA47A49}"/>
            </c:ext>
          </c:extLst>
        </c:ser>
        <c:dLbls>
          <c:showLegendKey val="0"/>
          <c:showVal val="0"/>
          <c:showCatName val="0"/>
          <c:showSerName val="0"/>
          <c:showPercent val="0"/>
          <c:showBubbleSize val="0"/>
        </c:dLbls>
        <c:gapWidth val="220"/>
        <c:axId val="584700264"/>
        <c:axId val="584702616"/>
      </c:barChart>
      <c:lineChart>
        <c:grouping val="standard"/>
        <c:varyColors val="0"/>
        <c:ser>
          <c:idx val="1"/>
          <c:order val="1"/>
          <c:tx>
            <c:strRef>
              <c:f>入力!$D$12</c:f>
              <c:strCache>
                <c:ptCount val="1"/>
                <c:pt idx="0">
                  <c:v>その他</c:v>
                </c:pt>
              </c:strCache>
            </c:strRef>
          </c:tx>
          <c:spPr>
            <a:ln w="15875">
              <a:solidFill>
                <a:schemeClr val="accent5">
                  <a:lumMod val="75000"/>
                </a:schemeClr>
              </a:solidFill>
            </a:ln>
          </c:spPr>
          <c:marker>
            <c:spPr>
              <a:solidFill>
                <a:schemeClr val="accent5">
                  <a:lumMod val="75000"/>
                </a:schemeClr>
              </a:solidFill>
              <a:ln>
                <a:solidFill>
                  <a:schemeClr val="accent5">
                    <a:lumMod val="75000"/>
                  </a:schemeClr>
                </a:solidFill>
              </a:ln>
            </c:spPr>
          </c:marker>
          <c:dLbls>
            <c:dLbl>
              <c:idx val="0"/>
              <c:layout>
                <c:manualLayout>
                  <c:x val="-3.1456833913942751E-2"/>
                  <c:y val="-6.0722396638172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07-4F68-A657-EBFC9AA47A49}"/>
                </c:ext>
              </c:extLst>
            </c:dLbl>
            <c:dLbl>
              <c:idx val="1"/>
              <c:layout>
                <c:manualLayout>
                  <c:x val="-4.1087656988506693E-2"/>
                  <c:y val="9.99885683920087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07-4F68-A657-EBFC9AA47A49}"/>
                </c:ext>
              </c:extLst>
            </c:dLbl>
            <c:dLbl>
              <c:idx val="2"/>
              <c:layout>
                <c:manualLayout>
                  <c:x val="-2.9295526724763071E-2"/>
                  <c:y val="-6.70742590402372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A07-4F68-A657-EBFC9AA47A49}"/>
                </c:ext>
              </c:extLst>
            </c:dLbl>
            <c:dLbl>
              <c:idx val="3"/>
              <c:layout>
                <c:manualLayout>
                  <c:x val="-3.13317843219885E-2"/>
                  <c:y val="-6.0240213282033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A07-4F68-A657-EBFC9AA47A49}"/>
                </c:ext>
              </c:extLst>
            </c:dLbl>
            <c:dLbl>
              <c:idx val="4"/>
              <c:layout>
                <c:manualLayout>
                  <c:x val="-3.3540274217873395E-2"/>
                  <c:y val="-5.5808674129710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A07-4F68-A657-EBFC9AA47A49}"/>
                </c:ext>
              </c:extLst>
            </c:dLbl>
            <c:numFmt formatCode="#,##0_);[Red]\(#,##0\)" sourceLinked="0"/>
            <c:spPr>
              <a:noFill/>
              <a:ln>
                <a:noFill/>
              </a:ln>
              <a:effectLst/>
            </c:spPr>
            <c:txPr>
              <a:bodyPr wrap="square" lIns="38100" tIns="19050" rIns="38100" bIns="19050" anchor="ctr">
                <a:spAutoFit/>
              </a:bodyPr>
              <a:lstStyle/>
              <a:p>
                <a:pPr>
                  <a:defRPr>
                    <a:latin typeface="ＭＳ Ｐゴシック" panose="020B0600070205080204" pitchFamily="50" charset="-128"/>
                    <a:ea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入力!$E$10:$I$10</c:f>
              <c:strCache>
                <c:ptCount val="5"/>
                <c:pt idx="0">
                  <c:v>H29</c:v>
                </c:pt>
                <c:pt idx="1">
                  <c:v>H30</c:v>
                </c:pt>
                <c:pt idx="2">
                  <c:v>R1</c:v>
                </c:pt>
                <c:pt idx="3">
                  <c:v>R2</c:v>
                </c:pt>
                <c:pt idx="4">
                  <c:v>R3</c:v>
                </c:pt>
              </c:strCache>
            </c:strRef>
          </c:cat>
          <c:val>
            <c:numRef>
              <c:f>入力!$E$12:$I$12</c:f>
              <c:numCache>
                <c:formatCode>General</c:formatCode>
                <c:ptCount val="5"/>
                <c:pt idx="0">
                  <c:v>978</c:v>
                </c:pt>
                <c:pt idx="1">
                  <c:v>2957</c:v>
                </c:pt>
                <c:pt idx="2">
                  <c:v>888</c:v>
                </c:pt>
                <c:pt idx="3">
                  <c:v>824</c:v>
                </c:pt>
                <c:pt idx="4">
                  <c:v>829</c:v>
                </c:pt>
              </c:numCache>
            </c:numRef>
          </c:val>
          <c:smooth val="0"/>
          <c:extLst>
            <c:ext xmlns:c16="http://schemas.microsoft.com/office/drawing/2014/chart" uri="{C3380CC4-5D6E-409C-BE32-E72D297353CC}">
              <c16:uniqueId val="{00000009-9A07-4F68-A657-EBFC9AA47A49}"/>
            </c:ext>
          </c:extLst>
        </c:ser>
        <c:dLbls>
          <c:showLegendKey val="0"/>
          <c:showVal val="0"/>
          <c:showCatName val="0"/>
          <c:showSerName val="0"/>
          <c:showPercent val="0"/>
          <c:showBubbleSize val="0"/>
        </c:dLbls>
        <c:marker val="1"/>
        <c:smooth val="0"/>
        <c:axId val="584700264"/>
        <c:axId val="584702616"/>
      </c:lineChart>
      <c:catAx>
        <c:axId val="584700264"/>
        <c:scaling>
          <c:orientation val="minMax"/>
        </c:scaling>
        <c:delete val="0"/>
        <c:axPos val="b"/>
        <c:numFmt formatCode="General" sourceLinked="0"/>
        <c:majorTickMark val="out"/>
        <c:minorTickMark val="none"/>
        <c:tickLblPos val="nextTo"/>
        <c:crossAx val="584702616"/>
        <c:crosses val="autoZero"/>
        <c:auto val="1"/>
        <c:lblAlgn val="ctr"/>
        <c:lblOffset val="100"/>
        <c:noMultiLvlLbl val="0"/>
      </c:catAx>
      <c:valAx>
        <c:axId val="584702616"/>
        <c:scaling>
          <c:orientation val="minMax"/>
        </c:scaling>
        <c:delete val="0"/>
        <c:axPos val="l"/>
        <c:majorGridlines/>
        <c:numFmt formatCode="General" sourceLinked="1"/>
        <c:majorTickMark val="out"/>
        <c:minorTickMark val="none"/>
        <c:tickLblPos val="nextTo"/>
        <c:crossAx val="584700264"/>
        <c:crosses val="autoZero"/>
        <c:crossBetween val="between"/>
      </c:valAx>
      <c:spPr>
        <a:ln>
          <a:solidFill>
            <a:schemeClr val="tx1"/>
          </a:solidFill>
        </a:ln>
      </c:spPr>
    </c:plotArea>
    <c:legend>
      <c:legendPos val="r"/>
      <c:legendEntry>
        <c:idx val="0"/>
        <c:txPr>
          <a:bodyPr/>
          <a:lstStyle/>
          <a:p>
            <a:pPr>
              <a:defRPr>
                <a:latin typeface="+mj-ea"/>
                <a:ea typeface="+mj-ea"/>
              </a:defRPr>
            </a:pPr>
            <a:endParaRPr lang="ja-JP"/>
          </a:p>
        </c:txPr>
      </c:legendEntry>
      <c:legendEntry>
        <c:idx val="1"/>
        <c:txPr>
          <a:bodyPr/>
          <a:lstStyle/>
          <a:p>
            <a:pPr>
              <a:defRPr>
                <a:latin typeface="+mj-ea"/>
                <a:ea typeface="+mj-ea"/>
              </a:defRPr>
            </a:pPr>
            <a:endParaRPr lang="ja-JP"/>
          </a:p>
        </c:txPr>
      </c:legendEntry>
      <c:layout>
        <c:manualLayout>
          <c:xMode val="edge"/>
          <c:yMode val="edge"/>
          <c:x val="0.58861780742807879"/>
          <c:y val="5.397188791529145E-2"/>
          <c:w val="0.32760786482274606"/>
          <c:h val="8.0199959555406306E-2"/>
        </c:manualLayout>
      </c:layout>
      <c:overlay val="0"/>
    </c:legend>
    <c:plotVisOnly val="1"/>
    <c:dispBlanksAs val="gap"/>
    <c:showDLblsOverMax val="0"/>
  </c:chart>
  <c:spPr>
    <a:ln>
      <a:noFill/>
    </a:ln>
  </c:spPr>
  <c:txPr>
    <a:bodyPr/>
    <a:lstStyle/>
    <a:p>
      <a:pPr>
        <a:defRPr>
          <a:ea typeface="$ＪＳ明朝" panose="04030B090D0B02020403" pitchFamily="17" charset="-128"/>
        </a:defRPr>
      </a:pPr>
      <a:endParaRPr lang="ja-JP"/>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49294619422569"/>
          <c:y val="0.17776406815127491"/>
          <c:w val="0.73688631889763778"/>
          <c:h val="0.71852354475529367"/>
        </c:manualLayout>
      </c:layout>
      <c:barChart>
        <c:barDir val="col"/>
        <c:grouping val="clustered"/>
        <c:varyColors val="0"/>
        <c:ser>
          <c:idx val="0"/>
          <c:order val="0"/>
          <c:tx>
            <c:strRef>
              <c:f>入力!$C$16</c:f>
              <c:strCache>
                <c:ptCount val="1"/>
                <c:pt idx="0">
                  <c:v>沿岸輸送　旅客</c:v>
                </c:pt>
              </c:strCache>
            </c:strRef>
          </c:tx>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0"/>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07-4F68-A657-EBFC9AA47A49}"/>
                </c:ext>
              </c:extLst>
            </c:dLbl>
            <c:dLbl>
              <c:idx val="1"/>
              <c:layout>
                <c:manualLayout>
                  <c:x val="-3.819400322405998E-17"/>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7-4F68-A657-EBFC9AA47A49}"/>
                </c:ext>
              </c:extLst>
            </c:dLbl>
            <c:dLbl>
              <c:idx val="2"/>
              <c:layout>
                <c:manualLayout>
                  <c:x val="7.1369564658160753E-17"/>
                  <c:y val="7.85391956967941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7-4F68-A657-EBFC9AA47A49}"/>
                </c:ext>
              </c:extLst>
            </c:dLbl>
            <c:dLbl>
              <c:idx val="4"/>
              <c:layout>
                <c:manualLayout>
                  <c:x val="2.0920502092050207E-3"/>
                  <c:y val="2.4110910186859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3F-40EB-9214-EC9AC55D6AE6}"/>
                </c:ext>
              </c:extLst>
            </c:dLbl>
            <c:numFmt formatCode="#,##0_);[Red]\(#,##0\)" sourceLinked="0"/>
            <c:spPr>
              <a:noFill/>
              <a:ln>
                <a:noFill/>
              </a:ln>
              <a:effectLst/>
            </c:spPr>
            <c:txPr>
              <a:bodyPr wrap="square" lIns="38100" tIns="19050" rIns="38100" bIns="19050" anchor="ctr">
                <a:spAutoFit/>
              </a:bodyPr>
              <a:lstStyle/>
              <a:p>
                <a:pPr>
                  <a:defRPr>
                    <a:latin typeface="ＭＳ Ｐゴシック" panose="020B0600070205080204" pitchFamily="50" charset="-128"/>
                    <a:ea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入力!$E$15:$I$15</c:f>
              <c:strCache>
                <c:ptCount val="5"/>
                <c:pt idx="0">
                  <c:v>H29</c:v>
                </c:pt>
                <c:pt idx="1">
                  <c:v>H30</c:v>
                </c:pt>
                <c:pt idx="2">
                  <c:v>R1</c:v>
                </c:pt>
                <c:pt idx="3">
                  <c:v>R2</c:v>
                </c:pt>
                <c:pt idx="4">
                  <c:v>R3</c:v>
                </c:pt>
              </c:strCache>
            </c:strRef>
          </c:cat>
          <c:val>
            <c:numRef>
              <c:f>入力!$E$16:$I$16</c:f>
              <c:numCache>
                <c:formatCode>General</c:formatCode>
                <c:ptCount val="5"/>
                <c:pt idx="0">
                  <c:v>303</c:v>
                </c:pt>
                <c:pt idx="1">
                  <c:v>323</c:v>
                </c:pt>
                <c:pt idx="2">
                  <c:v>68</c:v>
                </c:pt>
                <c:pt idx="3">
                  <c:v>15</c:v>
                </c:pt>
                <c:pt idx="4">
                  <c:v>81</c:v>
                </c:pt>
              </c:numCache>
            </c:numRef>
          </c:val>
          <c:extLst>
            <c:ext xmlns:c16="http://schemas.microsoft.com/office/drawing/2014/chart" uri="{C3380CC4-5D6E-409C-BE32-E72D297353CC}">
              <c16:uniqueId val="{00000003-9A07-4F68-A657-EBFC9AA47A49}"/>
            </c:ext>
          </c:extLst>
        </c:ser>
        <c:dLbls>
          <c:showLegendKey val="0"/>
          <c:showVal val="0"/>
          <c:showCatName val="0"/>
          <c:showSerName val="0"/>
          <c:showPercent val="0"/>
          <c:showBubbleSize val="0"/>
        </c:dLbls>
        <c:gapWidth val="220"/>
        <c:axId val="584700656"/>
        <c:axId val="584699872"/>
      </c:barChart>
      <c:catAx>
        <c:axId val="584700656"/>
        <c:scaling>
          <c:orientation val="minMax"/>
        </c:scaling>
        <c:delete val="0"/>
        <c:axPos val="b"/>
        <c:numFmt formatCode="General" sourceLinked="0"/>
        <c:majorTickMark val="out"/>
        <c:minorTickMark val="none"/>
        <c:tickLblPos val="nextTo"/>
        <c:crossAx val="584699872"/>
        <c:crosses val="autoZero"/>
        <c:auto val="1"/>
        <c:lblAlgn val="ctr"/>
        <c:lblOffset val="100"/>
        <c:noMultiLvlLbl val="0"/>
      </c:catAx>
      <c:valAx>
        <c:axId val="584699872"/>
        <c:scaling>
          <c:orientation val="minMax"/>
        </c:scaling>
        <c:delete val="0"/>
        <c:axPos val="l"/>
        <c:majorGridlines/>
        <c:numFmt formatCode="General" sourceLinked="1"/>
        <c:majorTickMark val="out"/>
        <c:minorTickMark val="none"/>
        <c:tickLblPos val="nextTo"/>
        <c:crossAx val="584700656"/>
        <c:crosses val="autoZero"/>
        <c:crossBetween val="between"/>
      </c:valAx>
      <c:spPr>
        <a:ln>
          <a:solidFill>
            <a:schemeClr val="tx1"/>
          </a:solidFill>
        </a:ln>
      </c:spPr>
    </c:plotArea>
    <c:plotVisOnly val="1"/>
    <c:dispBlanksAs val="gap"/>
    <c:showDLblsOverMax val="0"/>
  </c:chart>
  <c:spPr>
    <a:ln>
      <a:noFill/>
    </a:ln>
  </c:spPr>
  <c:txPr>
    <a:bodyPr/>
    <a:lstStyle/>
    <a:p>
      <a:pPr>
        <a:defRPr>
          <a:ea typeface="$ＪＳ明朝" panose="04030B090D0B02020403" pitchFamily="17" charset="-128"/>
        </a:defRPr>
      </a:pPr>
      <a:endParaRPr lang="ja-JP"/>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0.88106</cdr:x>
      <cdr:y>0.90381</cdr:y>
    </cdr:from>
    <cdr:to>
      <cdr:x>1</cdr:x>
      <cdr:y>1</cdr:y>
    </cdr:to>
    <cdr:sp macro="" textlink="">
      <cdr:nvSpPr>
        <cdr:cNvPr id="2" name="テキスト ボックス 3"/>
        <cdr:cNvSpPr txBox="1"/>
      </cdr:nvSpPr>
      <cdr:spPr>
        <a:xfrm xmlns:a="http://schemas.openxmlformats.org/drawingml/2006/main">
          <a:off x="6169025" y="5784850"/>
          <a:ext cx="749300" cy="285750"/>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sp>
  </cdr:relSizeAnchor>
  <cdr:relSizeAnchor xmlns:cdr="http://schemas.openxmlformats.org/drawingml/2006/chartDrawing">
    <cdr:from>
      <cdr:x>0.88106</cdr:x>
      <cdr:y>0.90381</cdr:y>
    </cdr:from>
    <cdr:to>
      <cdr:x>1</cdr:x>
      <cdr:y>1</cdr:y>
    </cdr:to>
    <cdr:sp macro="" textlink="">
      <cdr:nvSpPr>
        <cdr:cNvPr id="3" name="テキスト ボックス 3"/>
        <cdr:cNvSpPr txBox="1"/>
      </cdr:nvSpPr>
      <cdr:spPr>
        <a:xfrm xmlns:a="http://schemas.openxmlformats.org/drawingml/2006/main">
          <a:off x="6254750" y="5784850"/>
          <a:ext cx="749300" cy="285750"/>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sp>
  </cdr:relSizeAnchor>
</c:userShapes>
</file>

<file path=word/drawings/drawing2.xml><?xml version="1.0" encoding="utf-8"?>
<c:userShapes xmlns:c="http://schemas.openxmlformats.org/drawingml/2006/chart">
  <cdr:relSizeAnchor xmlns:cdr="http://schemas.openxmlformats.org/drawingml/2006/chartDrawing">
    <cdr:from>
      <cdr:x>0.43509</cdr:x>
      <cdr:y>0.41332</cdr:y>
    </cdr:from>
    <cdr:to>
      <cdr:x>0.62031</cdr:x>
      <cdr:y>0.59033</cdr:y>
    </cdr:to>
    <cdr:sp macro="" textlink="">
      <cdr:nvSpPr>
        <cdr:cNvPr id="2" name="正方形/長方形 1"/>
        <cdr:cNvSpPr/>
      </cdr:nvSpPr>
      <cdr:spPr>
        <a:xfrm xmlns:a="http://schemas.openxmlformats.org/drawingml/2006/main">
          <a:off x="2684994" y="1556810"/>
          <a:ext cx="1143000" cy="6667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algn="ctr"/>
          <a:r>
            <a:rPr lang="ja-JP" altLang="en-US"/>
            <a:t>令和３年度　　</a:t>
          </a:r>
          <a:endParaRPr lang="en-US" altLang="ja-JP"/>
        </a:p>
        <a:p xmlns:a="http://schemas.openxmlformats.org/drawingml/2006/main">
          <a:pPr algn="ctr"/>
          <a:r>
            <a:rPr lang="ja-JP" altLang="en-US"/>
            <a:t>４８件</a:t>
          </a:r>
          <a:endParaRPr lang="ja-JP"/>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lt1">
            <a:alpha val="0"/>
          </a:schemeClr>
        </a:solidFill>
        <a:ln>
          <a:no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D898-DB02-4459-8A04-3648B7F0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2436</Words>
  <Characters>366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　海　事　振　興　部</vt:lpstr>
      <vt:lpstr>第３　海　事　振　興　部</vt:lpstr>
    </vt:vector>
  </TitlesOfParts>
  <Company>国土交通省</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　海　事　振　興　部</dc:title>
  <dc:subject/>
  <dc:creator>uchiyama-m58rp</dc:creator>
  <cp:keywords/>
  <cp:lastModifiedBy>奥野 真弓</cp:lastModifiedBy>
  <cp:revision>4</cp:revision>
  <cp:lastPrinted>2022-12-20T00:50:00Z</cp:lastPrinted>
  <dcterms:created xsi:type="dcterms:W3CDTF">2022-12-19T04:41:00Z</dcterms:created>
  <dcterms:modified xsi:type="dcterms:W3CDTF">2022-12-20T01:24:00Z</dcterms:modified>
</cp:coreProperties>
</file>