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0256" w14:textId="3ECDFE51" w:rsidR="00FF15EB" w:rsidRPr="00FF15EB" w:rsidRDefault="008607A8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1BCE0BFB" wp14:editId="6BB4820D">
            <wp:simplePos x="0" y="0"/>
            <wp:positionH relativeFrom="margin">
              <wp:posOffset>2255520</wp:posOffset>
            </wp:positionH>
            <wp:positionV relativeFrom="paragraph">
              <wp:posOffset>15875</wp:posOffset>
            </wp:positionV>
            <wp:extent cx="485775" cy="57658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97CF" wp14:editId="4224B159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CD9A7" w14:textId="3D3F51FA" w:rsidR="000A3452" w:rsidRPr="009F1742" w:rsidRDefault="008C47E3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961A84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A8698F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7470EF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E2767D" w:rsidRPr="00E2767D">
                              <w:rPr>
                                <w:rFonts w:hAnsi="ＭＳ ゴシック" w:hint="eastAsia"/>
                              </w:rPr>
                              <w:t>１４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9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MXZgIAAD0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" filled="f" stroked="f" strokeweight=".5pt">
                <v:textbox>
                  <w:txbxContent>
                    <w:p w14:paraId="3C9CD9A7" w14:textId="3D3F51FA" w:rsidR="000A3452" w:rsidRPr="009F1742" w:rsidRDefault="008C47E3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961A84">
                        <w:rPr>
                          <w:rFonts w:hAnsi="ＭＳ ゴシック" w:hint="eastAsia"/>
                        </w:rPr>
                        <w:t>６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A8698F">
                        <w:rPr>
                          <w:rFonts w:hAnsi="ＭＳ ゴシック" w:hint="eastAsia"/>
                        </w:rPr>
                        <w:t>１</w:t>
                      </w:r>
                      <w:r w:rsidR="007470EF">
                        <w:rPr>
                          <w:rFonts w:hAnsi="ＭＳ ゴシック" w:hint="eastAsia"/>
                        </w:rPr>
                        <w:t>１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E2767D" w:rsidRPr="00E2767D">
                        <w:rPr>
                          <w:rFonts w:hAnsi="ＭＳ ゴシック" w:hint="eastAsia"/>
                        </w:rPr>
                        <w:t>１４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4724F" wp14:editId="69920568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2D6602" w14:textId="77777777" w:rsidR="009F1742" w:rsidRPr="002427F3" w:rsidRDefault="00295C9C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海上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安全環境部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運航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労務監理官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724F" id="テキスト ボックス 9" o:spid="_x0000_s1027" type="#_x0000_t202" style="position:absolute;left:0;text-align:left;margin-left:247.05pt;margin-top:30.3pt;width:199.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622D6602" w14:textId="77777777" w:rsidR="009F1742" w:rsidRPr="002427F3" w:rsidRDefault="00295C9C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海上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安全環境部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運航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労務監理官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E65647" wp14:editId="1C88A010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17383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65647" id="グループ化 8" o:spid="_x0000_s1028" style="position:absolute;left:0;text-align:left;margin-left:444.75pt;margin-top:-4.1pt;width:51pt;height:61.15pt;z-index:25166848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9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19017383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1A657B94" w14:textId="7FA23241" w:rsidR="00FF15EB" w:rsidRPr="000A3452" w:rsidRDefault="00F25E79" w:rsidP="009F1742">
      <w:pPr>
        <w:rPr>
          <w:rFonts w:hAnsi="ＭＳ ゴシック"/>
          <w:sz w:val="24"/>
          <w:szCs w:val="24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71371E" wp14:editId="18EF4EFA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6686550" cy="714375"/>
                <wp:effectExtent l="0" t="0" r="0" b="0"/>
                <wp:wrapNone/>
                <wp:docPr id="3" name="角丸四角形 3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D88928" w14:textId="76928222" w:rsidR="005F156C" w:rsidRPr="00F25E79" w:rsidRDefault="00295C9C" w:rsidP="00F25E79">
                            <w:pPr>
                              <w:ind w:leftChars="-249" w:left="-293" w:hangingChars="49" w:hanging="255"/>
                              <w:jc w:val="center"/>
                              <w:rPr>
                                <w:rFonts w:ascii="ＤＨＰ特太ゴシック体" w:eastAsia="ＤＨＰ特太ゴシック体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AE0D87" w:rsidRPr="00AE0D87">
                              <w:rPr>
                                <w:rFonts w:ascii="ＤＨＰ特太ゴシック体" w:eastAsia="ＤＨＰ特太ゴシック体" w:hint="eastAsia"/>
                                <w:b/>
                                <w:sz w:val="48"/>
                                <w:szCs w:val="48"/>
                              </w:rPr>
                              <w:t>激甚化する自然災害から乗客の命を守るた</w:t>
                            </w:r>
                            <w:r w:rsidR="00AE0D87">
                              <w:rPr>
                                <w:rFonts w:ascii="ＤＨＰ特太ゴシック体" w:eastAsia="ＤＨＰ特太ゴシック体" w:hint="eastAsia"/>
                                <w:b/>
                                <w:sz w:val="52"/>
                                <w:szCs w:val="52"/>
                              </w:rPr>
                              <w:t>めに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1371E" id="角丸四角形 3" o:spid="_x0000_s1031" alt="しずく" style="position:absolute;left:0;text-align:left;margin-left:0;margin-top:22.65pt;width:526.5pt;height:56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" filled="f" stroked="f" strokeweight="2.25pt">
                <v:textbox inset="5.85pt,.7pt,5.85pt,.7pt">
                  <w:txbxContent>
                    <w:p w14:paraId="04D88928" w14:textId="76928222" w:rsidR="005F156C" w:rsidRPr="00F25E79" w:rsidRDefault="00295C9C" w:rsidP="00F25E79">
                      <w:pPr>
                        <w:ind w:leftChars="-249" w:left="-293" w:hangingChars="49" w:hanging="255"/>
                        <w:jc w:val="center"/>
                        <w:rPr>
                          <w:rFonts w:ascii="ＤＨＰ特太ゴシック体" w:eastAsia="ＤＨＰ特太ゴシック体" w:hint="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="00AE0D87" w:rsidRPr="00AE0D87">
                        <w:rPr>
                          <w:rFonts w:ascii="ＤＨＰ特太ゴシック体" w:eastAsia="ＤＨＰ特太ゴシック体" w:hint="eastAsia"/>
                          <w:b/>
                          <w:sz w:val="48"/>
                          <w:szCs w:val="48"/>
                        </w:rPr>
                        <w:t>激甚化する自然災害から乗客の命を守るた</w:t>
                      </w:r>
                      <w:r w:rsidR="00AE0D87">
                        <w:rPr>
                          <w:rFonts w:ascii="ＤＨＰ特太ゴシック体" w:eastAsia="ＤＨＰ特太ゴシック体" w:hint="eastAsia"/>
                          <w:b/>
                          <w:sz w:val="52"/>
                          <w:szCs w:val="52"/>
                        </w:rPr>
                        <w:t>めに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42AA8B" w14:textId="2F5ED3A4" w:rsidR="00B12377" w:rsidRPr="009F1742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12955ECE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0DFC4DD6" w14:textId="409180E6" w:rsidR="007B718A" w:rsidRDefault="005F156C" w:rsidP="00D26003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DBAB1" wp14:editId="3B4A75FE">
                <wp:simplePos x="0" y="0"/>
                <wp:positionH relativeFrom="column">
                  <wp:posOffset>-15240</wp:posOffset>
                </wp:positionH>
                <wp:positionV relativeFrom="paragraph">
                  <wp:posOffset>215265</wp:posOffset>
                </wp:positionV>
                <wp:extent cx="6490335" cy="510540"/>
                <wp:effectExtent l="0" t="0" r="5715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33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7A597" w14:textId="3E132942" w:rsidR="005F156C" w:rsidRPr="00120145" w:rsidRDefault="005F156C" w:rsidP="005F156C">
                            <w:pPr>
                              <w:ind w:leftChars="-249" w:left="-372" w:hangingChars="49" w:hanging="176"/>
                              <w:jc w:val="center"/>
                              <w:rPr>
                                <w:rFonts w:ascii="ＤＨＰ特太ゴシック体" w:eastAsia="ＤＨＰ特太ゴシック体"/>
                                <w:b/>
                                <w:sz w:val="36"/>
                                <w:szCs w:val="36"/>
                              </w:rPr>
                            </w:pPr>
                            <w:r w:rsidRPr="00120145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36"/>
                                <w:szCs w:val="36"/>
                              </w:rPr>
                              <w:t>～旅客</w:t>
                            </w:r>
                            <w:r w:rsidRPr="00120145">
                              <w:rPr>
                                <w:rFonts w:ascii="ＤＨＰ特太ゴシック体" w:eastAsia="ＤＨＰ特太ゴシック体"/>
                                <w:color w:val="FF0000"/>
                                <w:sz w:val="36"/>
                                <w:szCs w:val="36"/>
                              </w:rPr>
                              <w:t>船の</w:t>
                            </w:r>
                            <w:r w:rsidRPr="00120145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36"/>
                                <w:szCs w:val="36"/>
                              </w:rPr>
                              <w:t>「運航管理者</w:t>
                            </w:r>
                            <w:r w:rsidRPr="00120145">
                              <w:rPr>
                                <w:rFonts w:ascii="ＤＨＰ特太ゴシック体" w:eastAsia="ＤＨＰ特太ゴシック体"/>
                                <w:color w:val="FF0000"/>
                                <w:sz w:val="36"/>
                                <w:szCs w:val="36"/>
                              </w:rPr>
                              <w:t>及び乗組員研修</w:t>
                            </w:r>
                            <w:r w:rsidRPr="00120145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36"/>
                                <w:szCs w:val="36"/>
                              </w:rPr>
                              <w:t>」を開催</w:t>
                            </w:r>
                            <w:r w:rsidR="000C6D0A" w:rsidRPr="00120145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36"/>
                                <w:szCs w:val="36"/>
                              </w:rPr>
                              <w:t>します</w:t>
                            </w:r>
                            <w:r w:rsidRPr="00120145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1A480F5B" w14:textId="77777777" w:rsidR="005F156C" w:rsidRPr="005F156C" w:rsidRDefault="005F15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B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left:0;text-align:left;margin-left:-1.2pt;margin-top:16.95pt;width:511.05pt;height:4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GMMQIAAFs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" fillcolor="white [3201]" stroked="f" strokeweight=".5pt">
                <v:textbox>
                  <w:txbxContent>
                    <w:p w14:paraId="3727A597" w14:textId="3E132942" w:rsidR="005F156C" w:rsidRPr="00120145" w:rsidRDefault="005F156C" w:rsidP="005F156C">
                      <w:pPr>
                        <w:ind w:leftChars="-249" w:left="-372" w:hangingChars="49" w:hanging="176"/>
                        <w:jc w:val="center"/>
                        <w:rPr>
                          <w:rFonts w:ascii="ＤＨＰ特太ゴシック体" w:eastAsia="ＤＨＰ特太ゴシック体"/>
                          <w:b/>
                          <w:sz w:val="36"/>
                          <w:szCs w:val="36"/>
                        </w:rPr>
                      </w:pPr>
                      <w:r w:rsidRPr="00120145">
                        <w:rPr>
                          <w:rFonts w:ascii="ＤＨＰ特太ゴシック体" w:eastAsia="ＤＨＰ特太ゴシック体" w:hint="eastAsia"/>
                          <w:color w:val="FF0000"/>
                          <w:sz w:val="36"/>
                          <w:szCs w:val="36"/>
                        </w:rPr>
                        <w:t>～旅客</w:t>
                      </w:r>
                      <w:r w:rsidRPr="00120145">
                        <w:rPr>
                          <w:rFonts w:ascii="ＤＨＰ特太ゴシック体" w:eastAsia="ＤＨＰ特太ゴシック体"/>
                          <w:color w:val="FF0000"/>
                          <w:sz w:val="36"/>
                          <w:szCs w:val="36"/>
                        </w:rPr>
                        <w:t>船の</w:t>
                      </w:r>
                      <w:r w:rsidRPr="00120145">
                        <w:rPr>
                          <w:rFonts w:ascii="ＤＨＰ特太ゴシック体" w:eastAsia="ＤＨＰ特太ゴシック体" w:hint="eastAsia"/>
                          <w:color w:val="FF0000"/>
                          <w:sz w:val="36"/>
                          <w:szCs w:val="36"/>
                        </w:rPr>
                        <w:t>「運航管理者</w:t>
                      </w:r>
                      <w:r w:rsidRPr="00120145">
                        <w:rPr>
                          <w:rFonts w:ascii="ＤＨＰ特太ゴシック体" w:eastAsia="ＤＨＰ特太ゴシック体"/>
                          <w:color w:val="FF0000"/>
                          <w:sz w:val="36"/>
                          <w:szCs w:val="36"/>
                        </w:rPr>
                        <w:t>及び乗組員研修</w:t>
                      </w:r>
                      <w:r w:rsidRPr="00120145">
                        <w:rPr>
                          <w:rFonts w:ascii="ＤＨＰ特太ゴシック体" w:eastAsia="ＤＨＰ特太ゴシック体" w:hint="eastAsia"/>
                          <w:color w:val="FF0000"/>
                          <w:sz w:val="36"/>
                          <w:szCs w:val="36"/>
                        </w:rPr>
                        <w:t>」を開催</w:t>
                      </w:r>
                      <w:r w:rsidR="000C6D0A" w:rsidRPr="00120145">
                        <w:rPr>
                          <w:rFonts w:ascii="ＤＨＰ特太ゴシック体" w:eastAsia="ＤＨＰ特太ゴシック体" w:hint="eastAsia"/>
                          <w:color w:val="FF0000"/>
                          <w:sz w:val="36"/>
                          <w:szCs w:val="36"/>
                        </w:rPr>
                        <w:t>します</w:t>
                      </w:r>
                      <w:r w:rsidRPr="00120145">
                        <w:rPr>
                          <w:rFonts w:ascii="ＤＨＰ特太ゴシック体" w:eastAsia="ＤＨＰ特太ゴシック体" w:hint="eastAsia"/>
                          <w:color w:val="FF0000"/>
                          <w:sz w:val="36"/>
                          <w:szCs w:val="36"/>
                        </w:rPr>
                        <w:t>～</w:t>
                      </w:r>
                    </w:p>
                    <w:p w14:paraId="1A480F5B" w14:textId="77777777" w:rsidR="005F156C" w:rsidRPr="005F156C" w:rsidRDefault="005F156C"/>
                  </w:txbxContent>
                </v:textbox>
              </v:shape>
            </w:pict>
          </mc:Fallback>
        </mc:AlternateContent>
      </w:r>
    </w:p>
    <w:p w14:paraId="65ED0B4D" w14:textId="77777777" w:rsidR="00FE7C23" w:rsidRDefault="00FE7C23" w:rsidP="00D26003">
      <w:pPr>
        <w:tabs>
          <w:tab w:val="left" w:pos="1830"/>
        </w:tabs>
        <w:rPr>
          <w:rFonts w:hAnsi="ＭＳ ゴシック"/>
        </w:rPr>
      </w:pPr>
    </w:p>
    <w:p w14:paraId="08ECDC3A" w14:textId="4EDF41D3" w:rsidR="005B4C64" w:rsidRDefault="00427B83" w:rsidP="00D26003">
      <w:pPr>
        <w:tabs>
          <w:tab w:val="left" w:pos="1830"/>
        </w:tabs>
        <w:rPr>
          <w:rFonts w:hAnsi="ＭＳ ゴシック"/>
        </w:rPr>
      </w:pPr>
      <w:r w:rsidRPr="004E6A2B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422B26" wp14:editId="01703490">
                <wp:simplePos x="0" y="0"/>
                <wp:positionH relativeFrom="margin">
                  <wp:posOffset>32385</wp:posOffset>
                </wp:positionH>
                <wp:positionV relativeFrom="paragraph">
                  <wp:posOffset>461645</wp:posOffset>
                </wp:positionV>
                <wp:extent cx="6315075" cy="2028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CC6C8" w14:textId="26AEB09C" w:rsidR="0022078D" w:rsidRDefault="0022078D" w:rsidP="0022078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神戸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運輸監理部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は、旅客船事業者の安全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管理体制及び運航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体制を充実させるため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、毎年、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神戸旅客船協会と連携し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、運航管理者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及び乗組員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0B8C0EE8" w14:textId="172496C0" w:rsidR="00DC2F58" w:rsidRDefault="00DC2F58" w:rsidP="0022078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旅客船の</w:t>
                            </w:r>
                            <w:r w:rsidRPr="000261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安全運航の確保は最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優先</w:t>
                            </w:r>
                            <w:r w:rsidRPr="000261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課題であり、「乗客の命を守る」ことは最大の使命です。</w:t>
                            </w:r>
                          </w:p>
                          <w:p w14:paraId="2DCB9A7F" w14:textId="2C41D79D" w:rsidR="00D43008" w:rsidRDefault="0001381C" w:rsidP="00FE7C2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今年は</w:t>
                            </w:r>
                            <w:r w:rsidR="004D1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D6942" w:rsidRPr="006D69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能登半島地震</w:t>
                            </w:r>
                            <w:r w:rsidR="006D69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の発生や</w:t>
                            </w:r>
                            <w:r w:rsidR="006D6942" w:rsidRPr="006D69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南海トラフ地震臨時情報</w:t>
                            </w:r>
                            <w:r w:rsidR="006D69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の発表があったことも踏まえ、地震・津波をテーマに</w:t>
                            </w:r>
                            <w:r w:rsidR="00AE0D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="00E276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講演も予定しています</w:t>
                            </w:r>
                            <w:r w:rsidR="006D69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C0744F1" w14:textId="46B91797" w:rsidR="00C64B5C" w:rsidRPr="004D10CA" w:rsidRDefault="00AE0D87" w:rsidP="00FE7C2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自然</w:t>
                            </w:r>
                            <w:r w:rsidR="00D43008" w:rsidRPr="006F22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災害が激甚化する傾向に</w:t>
                            </w:r>
                            <w:r w:rsidR="00D43008" w:rsidRPr="006F22FE">
                              <w:rPr>
                                <w:sz w:val="24"/>
                                <w:szCs w:val="24"/>
                              </w:rPr>
                              <w:t>ある</w:t>
                            </w:r>
                            <w:r w:rsidR="00D430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今、</w:t>
                            </w:r>
                            <w:r w:rsidR="00D43008" w:rsidRPr="006F22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甚大な被害をもたらすような事故を未然に防止し</w:t>
                            </w:r>
                            <w:r w:rsidR="00D43008" w:rsidRPr="006F22FE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="004D1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海上交通を安全に安心してご利用いただけるよう、</w:t>
                            </w:r>
                            <w:r w:rsidR="00FE7C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管内</w:t>
                            </w:r>
                            <w:r w:rsidR="002207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旅客</w:t>
                            </w:r>
                            <w:r w:rsidR="0022078D">
                              <w:rPr>
                                <w:sz w:val="24"/>
                                <w:szCs w:val="24"/>
                              </w:rPr>
                              <w:t>船の運航管理者及び乗</w:t>
                            </w:r>
                            <w:r w:rsidR="0022078D" w:rsidRPr="009561FD">
                              <w:rPr>
                                <w:sz w:val="24"/>
                                <w:szCs w:val="24"/>
                              </w:rPr>
                              <w:t>組員</w:t>
                            </w:r>
                            <w:r w:rsidR="002207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22078D">
                              <w:rPr>
                                <w:sz w:val="24"/>
                                <w:szCs w:val="24"/>
                              </w:rPr>
                              <w:t>対し</w:t>
                            </w:r>
                            <w:r w:rsidR="0022078D" w:rsidRPr="009561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安全</w:t>
                            </w:r>
                            <w:r w:rsidR="004D1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運航の</w:t>
                            </w:r>
                            <w:r w:rsidR="0022078D" w:rsidRPr="009561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意識向上を</w:t>
                            </w:r>
                            <w:r w:rsidR="0022078D" w:rsidRPr="009561FD">
                              <w:rPr>
                                <w:sz w:val="24"/>
                                <w:szCs w:val="24"/>
                              </w:rPr>
                              <w:t>図</w:t>
                            </w:r>
                            <w:r w:rsidR="00FE7C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るため、以下の通り研修を開催いたします。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2B26" id="テキスト ボックス 2" o:spid="_x0000_s1033" type="#_x0000_t202" style="position:absolute;left:0;text-align:left;margin-left:2.55pt;margin-top:36.35pt;width:497.25pt;height:15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0+EwIAACc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">
                <v:textbox>
                  <w:txbxContent>
                    <w:p w14:paraId="0C3CC6C8" w14:textId="26AEB09C" w:rsidR="0022078D" w:rsidRDefault="0022078D" w:rsidP="0022078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神戸</w:t>
                      </w:r>
                      <w:r>
                        <w:rPr>
                          <w:sz w:val="24"/>
                          <w:szCs w:val="24"/>
                        </w:rPr>
                        <w:t>運輸監理部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は、旅客船事業者の安全</w:t>
                      </w:r>
                      <w:r>
                        <w:rPr>
                          <w:sz w:val="24"/>
                          <w:szCs w:val="24"/>
                        </w:rPr>
                        <w:t>管理体制及び運航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管理</w:t>
                      </w:r>
                      <w:r>
                        <w:rPr>
                          <w:sz w:val="24"/>
                          <w:szCs w:val="24"/>
                        </w:rPr>
                        <w:t>体制を充実させるため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、毎年、</w:t>
                      </w:r>
                      <w:r>
                        <w:rPr>
                          <w:sz w:val="24"/>
                          <w:szCs w:val="24"/>
                        </w:rPr>
                        <w:t>神戸旅客船協会と連携し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、運航管理者</w:t>
                      </w:r>
                      <w:r>
                        <w:rPr>
                          <w:sz w:val="24"/>
                          <w:szCs w:val="24"/>
                        </w:rPr>
                        <w:t>及び乗組員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研修</w:t>
                      </w:r>
                      <w:r>
                        <w:rPr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開催</w:t>
                      </w:r>
                      <w:r>
                        <w:rPr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sz w:val="24"/>
                          <w:szCs w:val="24"/>
                        </w:rPr>
                        <w:t>ます。</w:t>
                      </w:r>
                    </w:p>
                    <w:p w14:paraId="0B8C0EE8" w14:textId="172496C0" w:rsidR="00DC2F58" w:rsidRDefault="00DC2F58" w:rsidP="0022078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旅客船の</w:t>
                      </w:r>
                      <w:r w:rsidRPr="00026117">
                        <w:rPr>
                          <w:rFonts w:hint="eastAsia"/>
                          <w:sz w:val="24"/>
                          <w:szCs w:val="24"/>
                        </w:rPr>
                        <w:t>安全運航の確保は最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優先</w:t>
                      </w:r>
                      <w:r w:rsidRPr="00026117">
                        <w:rPr>
                          <w:rFonts w:hint="eastAsia"/>
                          <w:sz w:val="24"/>
                          <w:szCs w:val="24"/>
                        </w:rPr>
                        <w:t>課題であり、「乗客の命を守る」ことは最大の使命です。</w:t>
                      </w:r>
                    </w:p>
                    <w:p w14:paraId="2DCB9A7F" w14:textId="2C41D79D" w:rsidR="00D43008" w:rsidRDefault="0001381C" w:rsidP="00FE7C2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今年は</w:t>
                      </w:r>
                      <w:r w:rsidR="004D10CA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6D6942" w:rsidRPr="006D6942">
                        <w:rPr>
                          <w:rFonts w:hint="eastAsia"/>
                          <w:sz w:val="24"/>
                          <w:szCs w:val="24"/>
                        </w:rPr>
                        <w:t>能登半島地震</w:t>
                      </w:r>
                      <w:r w:rsidR="006D6942">
                        <w:rPr>
                          <w:rFonts w:hint="eastAsia"/>
                          <w:sz w:val="24"/>
                          <w:szCs w:val="24"/>
                        </w:rPr>
                        <w:t>の発生や</w:t>
                      </w:r>
                      <w:r w:rsidR="006D6942" w:rsidRPr="006D6942">
                        <w:rPr>
                          <w:rFonts w:hint="eastAsia"/>
                          <w:sz w:val="24"/>
                          <w:szCs w:val="24"/>
                        </w:rPr>
                        <w:t>南海トラフ地震臨時情報</w:t>
                      </w:r>
                      <w:r w:rsidR="006D6942">
                        <w:rPr>
                          <w:rFonts w:hint="eastAsia"/>
                          <w:sz w:val="24"/>
                          <w:szCs w:val="24"/>
                        </w:rPr>
                        <w:t>の発表があったことも踏まえ、地震・津波をテーマに</w:t>
                      </w:r>
                      <w:r w:rsidR="00AE0D87">
                        <w:rPr>
                          <w:rFonts w:hint="eastAsia"/>
                          <w:sz w:val="24"/>
                          <w:szCs w:val="24"/>
                        </w:rPr>
                        <w:t>した</w:t>
                      </w:r>
                      <w:r w:rsidR="00E2767D">
                        <w:rPr>
                          <w:rFonts w:hint="eastAsia"/>
                          <w:sz w:val="24"/>
                          <w:szCs w:val="24"/>
                        </w:rPr>
                        <w:t>講演も予定しています</w:t>
                      </w:r>
                      <w:r w:rsidR="006D6942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4C0744F1" w14:textId="46B91797" w:rsidR="00C64B5C" w:rsidRPr="004D10CA" w:rsidRDefault="00AE0D87" w:rsidP="00FE7C2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自然</w:t>
                      </w:r>
                      <w:r w:rsidR="00D43008" w:rsidRPr="006F22FE">
                        <w:rPr>
                          <w:rFonts w:hint="eastAsia"/>
                          <w:sz w:val="24"/>
                          <w:szCs w:val="24"/>
                        </w:rPr>
                        <w:t>災害が激甚化する傾向に</w:t>
                      </w:r>
                      <w:r w:rsidR="00D43008" w:rsidRPr="006F22FE">
                        <w:rPr>
                          <w:sz w:val="24"/>
                          <w:szCs w:val="24"/>
                        </w:rPr>
                        <w:t>ある</w:t>
                      </w:r>
                      <w:r w:rsidR="00D43008">
                        <w:rPr>
                          <w:rFonts w:hint="eastAsia"/>
                          <w:sz w:val="24"/>
                          <w:szCs w:val="24"/>
                        </w:rPr>
                        <w:t>今、</w:t>
                      </w:r>
                      <w:r w:rsidR="00D43008" w:rsidRPr="006F22FE">
                        <w:rPr>
                          <w:rFonts w:hint="eastAsia"/>
                          <w:sz w:val="24"/>
                          <w:szCs w:val="24"/>
                        </w:rPr>
                        <w:t>甚大な被害をもたらすような事故を未然に防止し</w:t>
                      </w:r>
                      <w:r w:rsidR="00D43008" w:rsidRPr="006F22FE">
                        <w:rPr>
                          <w:sz w:val="24"/>
                          <w:szCs w:val="24"/>
                        </w:rPr>
                        <w:t>、</w:t>
                      </w:r>
                      <w:r w:rsidR="004D10CA">
                        <w:rPr>
                          <w:rFonts w:hint="eastAsia"/>
                          <w:sz w:val="24"/>
                          <w:szCs w:val="24"/>
                        </w:rPr>
                        <w:t>海上交通を安全に安心してご利用いただけるよう、</w:t>
                      </w:r>
                      <w:r w:rsidR="00FE7C23">
                        <w:rPr>
                          <w:rFonts w:hint="eastAsia"/>
                          <w:sz w:val="24"/>
                          <w:szCs w:val="24"/>
                        </w:rPr>
                        <w:t>管内</w:t>
                      </w:r>
                      <w:r w:rsidR="0022078D">
                        <w:rPr>
                          <w:rFonts w:hint="eastAsia"/>
                          <w:sz w:val="24"/>
                          <w:szCs w:val="24"/>
                        </w:rPr>
                        <w:t>旅客</w:t>
                      </w:r>
                      <w:r w:rsidR="0022078D">
                        <w:rPr>
                          <w:sz w:val="24"/>
                          <w:szCs w:val="24"/>
                        </w:rPr>
                        <w:t>船の運航管理者及び乗</w:t>
                      </w:r>
                      <w:r w:rsidR="0022078D" w:rsidRPr="009561FD">
                        <w:rPr>
                          <w:sz w:val="24"/>
                          <w:szCs w:val="24"/>
                        </w:rPr>
                        <w:t>組員</w:t>
                      </w:r>
                      <w:r w:rsidR="0022078D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="0022078D">
                        <w:rPr>
                          <w:sz w:val="24"/>
                          <w:szCs w:val="24"/>
                        </w:rPr>
                        <w:t>対し</w:t>
                      </w:r>
                      <w:r w:rsidR="0022078D" w:rsidRPr="009561FD">
                        <w:rPr>
                          <w:rFonts w:hint="eastAsia"/>
                          <w:sz w:val="24"/>
                          <w:szCs w:val="24"/>
                        </w:rPr>
                        <w:t>安全</w:t>
                      </w:r>
                      <w:r w:rsidR="004D10CA">
                        <w:rPr>
                          <w:rFonts w:hint="eastAsia"/>
                          <w:sz w:val="24"/>
                          <w:szCs w:val="24"/>
                        </w:rPr>
                        <w:t>運航の</w:t>
                      </w:r>
                      <w:r w:rsidR="0022078D" w:rsidRPr="009561FD">
                        <w:rPr>
                          <w:rFonts w:hint="eastAsia"/>
                          <w:sz w:val="24"/>
                          <w:szCs w:val="24"/>
                        </w:rPr>
                        <w:t>意識向上を</w:t>
                      </w:r>
                      <w:r w:rsidR="0022078D" w:rsidRPr="009561FD">
                        <w:rPr>
                          <w:sz w:val="24"/>
                          <w:szCs w:val="24"/>
                        </w:rPr>
                        <w:t>図</w:t>
                      </w:r>
                      <w:r w:rsidR="00FE7C23">
                        <w:rPr>
                          <w:rFonts w:hint="eastAsia"/>
                          <w:sz w:val="24"/>
                          <w:szCs w:val="24"/>
                        </w:rPr>
                        <w:t>るため、以下の通り研修を開催いたします。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42C2B7" w14:textId="51D76608" w:rsidR="00CB0776" w:rsidRDefault="00CB0776" w:rsidP="005F156C">
      <w:pPr>
        <w:tabs>
          <w:tab w:val="left" w:pos="1830"/>
        </w:tabs>
        <w:rPr>
          <w:rFonts w:hAnsi="ＭＳ ゴシック"/>
        </w:rPr>
      </w:pPr>
    </w:p>
    <w:p w14:paraId="4F7231AC" w14:textId="77777777" w:rsidR="00FE7C23" w:rsidRPr="005F156C" w:rsidRDefault="00FE7C23" w:rsidP="005F156C">
      <w:pPr>
        <w:tabs>
          <w:tab w:val="left" w:pos="1830"/>
        </w:tabs>
        <w:rPr>
          <w:rFonts w:hAnsi="ＭＳ ゴシック"/>
        </w:rPr>
      </w:pPr>
    </w:p>
    <w:p w14:paraId="27F41049" w14:textId="05388AC0" w:rsidR="00772E4E" w:rsidRPr="003C13FD" w:rsidRDefault="00772E4E" w:rsidP="00941C6C">
      <w:pPr>
        <w:overflowPunct w:val="0"/>
        <w:snapToGrid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開催日時　　令和</w:t>
      </w:r>
      <w:r w:rsidR="00961A8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６</w:t>
      </w: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年１１月</w:t>
      </w:r>
      <w:r w:rsidR="0022078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</w:t>
      </w:r>
      <w:r w:rsidR="00961A8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５</w:t>
      </w: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日（</w:t>
      </w:r>
      <w:r w:rsidR="00961A8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月</w:t>
      </w: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）１</w:t>
      </w:r>
      <w:r w:rsidR="007470E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４</w:t>
      </w: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時</w:t>
      </w:r>
      <w:r w:rsidR="007470E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００</w:t>
      </w: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分～１</w:t>
      </w:r>
      <w:r w:rsidR="0022078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６</w:t>
      </w: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時</w:t>
      </w:r>
      <w:r w:rsidR="0022078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０</w:t>
      </w: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０分</w:t>
      </w:r>
    </w:p>
    <w:p w14:paraId="59217EDC" w14:textId="77777777" w:rsidR="00772E4E" w:rsidRPr="0022078D" w:rsidRDefault="00772E4E" w:rsidP="00772E4E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750C9C8E" w14:textId="77777777" w:rsidR="00772E4E" w:rsidRPr="00C725A2" w:rsidRDefault="00772E4E" w:rsidP="00941C6C">
      <w:pPr>
        <w:overflowPunct w:val="0"/>
        <w:snapToGrid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開催場所　　神戸第２地方合同庁舎　１階 第１会議室</w:t>
      </w:r>
    </w:p>
    <w:p w14:paraId="7FDEDD3B" w14:textId="77777777" w:rsidR="00941C6C" w:rsidRPr="003C13FD" w:rsidRDefault="00941C6C" w:rsidP="00772E4E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23DA2522" w14:textId="77777777" w:rsidR="00941C6C" w:rsidRPr="003C13FD" w:rsidRDefault="00941C6C" w:rsidP="00941C6C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主　　催　　神戸運輸監理部</w:t>
      </w:r>
      <w:r w:rsidR="00407520"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</w:t>
      </w:r>
      <w:r w:rsidRPr="003C13F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神戸旅客船協会</w:t>
      </w:r>
    </w:p>
    <w:p w14:paraId="02CF5735" w14:textId="77777777" w:rsidR="00407520" w:rsidRPr="003C13FD" w:rsidRDefault="00407520" w:rsidP="00941C6C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6751352A" w14:textId="2F4B8B68" w:rsidR="00772E4E" w:rsidRPr="007470EF" w:rsidRDefault="00772E4E" w:rsidP="00941C6C">
      <w:pPr>
        <w:overflowPunct w:val="0"/>
        <w:snapToGrid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  <w:r w:rsidRPr="0001381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研修内容</w:t>
      </w:r>
      <w:r w:rsidR="00941C6C" w:rsidRPr="0001381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①</w:t>
      </w:r>
      <w:r w:rsidRPr="007470E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="007470EF" w:rsidRPr="007470EF">
        <w:rPr>
          <w:rFonts w:hint="eastAsia"/>
          <w:sz w:val="24"/>
          <w:szCs w:val="24"/>
        </w:rPr>
        <w:t>南海トラフ地震臨時情報と地震津波の情報</w:t>
      </w:r>
      <w:r w:rsidR="00A35D8D" w:rsidRPr="007470EF">
        <w:rPr>
          <w:rFonts w:hint="eastAsia"/>
          <w:sz w:val="24"/>
          <w:szCs w:val="24"/>
        </w:rPr>
        <w:t>」</w:t>
      </w:r>
    </w:p>
    <w:p w14:paraId="31716CD8" w14:textId="51BDFAF5" w:rsidR="00772E4E" w:rsidRPr="007470EF" w:rsidRDefault="00432C87" w:rsidP="00772E4E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7470EF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 xml:space="preserve">                  </w:t>
      </w:r>
      <w:r w:rsidR="0022078D" w:rsidRPr="007470E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講師　</w:t>
      </w:r>
      <w:r w:rsidR="00961A84" w:rsidRPr="007470EF">
        <w:rPr>
          <w:rFonts w:asciiTheme="majorEastAsia" w:eastAsiaTheme="majorEastAsia" w:hAnsiTheme="majorEastAsia" w:hint="eastAsia"/>
          <w:spacing w:val="2"/>
          <w:w w:val="88"/>
          <w:kern w:val="0"/>
          <w:sz w:val="24"/>
          <w:szCs w:val="24"/>
          <w:fitText w:val="4680" w:id="-901531646"/>
        </w:rPr>
        <w:t>神戸地方気象台リスクコミュニケーション推進</w:t>
      </w:r>
      <w:r w:rsidR="00961A84" w:rsidRPr="007470EF">
        <w:rPr>
          <w:rFonts w:asciiTheme="majorEastAsia" w:eastAsiaTheme="majorEastAsia" w:hAnsiTheme="majorEastAsia" w:hint="eastAsia"/>
          <w:spacing w:val="-12"/>
          <w:w w:val="88"/>
          <w:kern w:val="0"/>
          <w:sz w:val="24"/>
          <w:szCs w:val="24"/>
          <w:fitText w:val="4680" w:id="-901531646"/>
        </w:rPr>
        <w:t>官</w:t>
      </w:r>
      <w:r w:rsidR="00EC5872" w:rsidRPr="007470E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4A17EB" w:rsidRPr="007470E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笠　良太</w:t>
      </w:r>
      <w:r w:rsidR="0022078D" w:rsidRPr="007470E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EC5872" w:rsidRPr="007470E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EC5872" w:rsidRPr="007470EF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</w:t>
      </w:r>
      <w:r w:rsidR="0022078D" w:rsidRPr="007470E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氏</w:t>
      </w:r>
    </w:p>
    <w:p w14:paraId="56569DEC" w14:textId="0DC75F09" w:rsidR="00A35D8D" w:rsidRPr="0001381C" w:rsidRDefault="00432C87" w:rsidP="00961A84">
      <w:pPr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  <w:r w:rsidRPr="0001381C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 </w:t>
      </w:r>
      <w:r w:rsidR="00772E4E" w:rsidRPr="0001381C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 xml:space="preserve"> </w:t>
      </w:r>
      <w:r w:rsidR="00941C6C" w:rsidRPr="0001381C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 xml:space="preserve">　　　　</w:t>
      </w:r>
    </w:p>
    <w:p w14:paraId="1F07F0C6" w14:textId="464BDFF5" w:rsidR="00772E4E" w:rsidRPr="0001381C" w:rsidRDefault="00432C87" w:rsidP="00432C87">
      <w:pPr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01381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</w:t>
      </w:r>
      <w:r w:rsidR="00961A84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②</w:t>
      </w:r>
      <w:r w:rsidR="00772E4E" w:rsidRPr="0001381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「旅客船の安全運航について」</w:t>
      </w:r>
    </w:p>
    <w:p w14:paraId="0EAC9D92" w14:textId="2038D9E3" w:rsidR="00772E4E" w:rsidRPr="0001381C" w:rsidRDefault="00772E4E" w:rsidP="00EC5872">
      <w:pPr>
        <w:overflowPunct w:val="0"/>
        <w:snapToGrid w:val="0"/>
        <w:ind w:firstLineChars="900" w:firstLine="216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EC587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講師　</w:t>
      </w:r>
      <w:r w:rsidRPr="00EC5872">
        <w:rPr>
          <w:rFonts w:asciiTheme="majorEastAsia" w:eastAsiaTheme="majorEastAsia" w:hAnsiTheme="majorEastAsia" w:cs="ＭＳ 明朝" w:hint="eastAsia"/>
          <w:w w:val="88"/>
          <w:kern w:val="0"/>
          <w:sz w:val="24"/>
          <w:szCs w:val="24"/>
          <w:fitText w:val="4680" w:id="-901531134"/>
        </w:rPr>
        <w:t>神戸運輸監理部海上安全環境部</w:t>
      </w:r>
      <w:r w:rsidR="00432C87" w:rsidRPr="00EC5872">
        <w:rPr>
          <w:rFonts w:asciiTheme="majorEastAsia" w:eastAsiaTheme="majorEastAsia" w:hAnsiTheme="majorEastAsia" w:cs="ＭＳ 明朝" w:hint="eastAsia"/>
          <w:w w:val="88"/>
          <w:kern w:val="0"/>
          <w:sz w:val="24"/>
          <w:szCs w:val="24"/>
          <w:fitText w:val="4680" w:id="-901531134"/>
        </w:rPr>
        <w:t xml:space="preserve">　</w:t>
      </w:r>
      <w:r w:rsidRPr="00EC5872">
        <w:rPr>
          <w:rFonts w:asciiTheme="majorEastAsia" w:eastAsiaTheme="majorEastAsia" w:hAnsiTheme="majorEastAsia" w:cs="ＭＳ 明朝" w:hint="eastAsia"/>
          <w:w w:val="88"/>
          <w:kern w:val="0"/>
          <w:sz w:val="24"/>
          <w:szCs w:val="24"/>
          <w:fitText w:val="4680" w:id="-901531134"/>
        </w:rPr>
        <w:t>運航労務監理</w:t>
      </w:r>
      <w:r w:rsidRPr="00EC5872">
        <w:rPr>
          <w:rFonts w:asciiTheme="majorEastAsia" w:eastAsiaTheme="majorEastAsia" w:hAnsiTheme="majorEastAsia" w:cs="ＭＳ 明朝" w:hint="eastAsia"/>
          <w:spacing w:val="30"/>
          <w:w w:val="88"/>
          <w:kern w:val="0"/>
          <w:sz w:val="24"/>
          <w:szCs w:val="24"/>
          <w:fitText w:val="4680" w:id="-901531134"/>
        </w:rPr>
        <w:t>官</w:t>
      </w:r>
      <w:r w:rsidRPr="00EC587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961A84" w:rsidRPr="00EC587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青木　健太郎</w:t>
      </w:r>
    </w:p>
    <w:p w14:paraId="31C51ADE" w14:textId="0322C618" w:rsidR="00295C9C" w:rsidRDefault="00295C9C" w:rsidP="0022078D">
      <w:pPr>
        <w:spacing w:line="360" w:lineRule="exact"/>
        <w:ind w:rightChars="22" w:right="48"/>
        <w:rPr>
          <w:rFonts w:ascii="HG丸ｺﾞｼｯｸM-PRO" w:eastAsia="HG丸ｺﾞｼｯｸM-PRO" w:hAnsi="Arial" w:cs="Arial"/>
          <w:sz w:val="23"/>
          <w:szCs w:val="23"/>
        </w:rPr>
      </w:pPr>
    </w:p>
    <w:p w14:paraId="50438BCF" w14:textId="6360599B" w:rsidR="005B4C64" w:rsidRPr="0001381C" w:rsidRDefault="0001381C" w:rsidP="0001381C">
      <w:pPr>
        <w:spacing w:line="360" w:lineRule="exact"/>
        <w:ind w:rightChars="22" w:right="48" w:firstLineChars="100" w:firstLine="240"/>
        <w:rPr>
          <w:rFonts w:asciiTheme="majorEastAsia" w:eastAsiaTheme="majorEastAsia" w:hAnsiTheme="majorEastAsia" w:cs="Arial"/>
          <w:i/>
          <w:iCs/>
          <w:sz w:val="24"/>
          <w:szCs w:val="24"/>
        </w:rPr>
      </w:pPr>
      <w:r w:rsidRPr="0001381C">
        <w:rPr>
          <w:rFonts w:asciiTheme="majorEastAsia" w:eastAsiaTheme="majorEastAsia" w:hAnsiTheme="majorEastAsia" w:cs="Arial" w:hint="eastAsia"/>
          <w:i/>
          <w:iCs/>
          <w:sz w:val="24"/>
          <w:szCs w:val="24"/>
        </w:rPr>
        <w:t>※　取材をご希望の際は、以下の問い合わせ先までご連絡ください。</w:t>
      </w:r>
    </w:p>
    <w:tbl>
      <w:tblPr>
        <w:tblStyle w:val="a9"/>
        <w:tblpPr w:leftFromText="142" w:rightFromText="142" w:vertAnchor="text" w:horzAnchor="margin" w:tblpY="566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5F156C" w:rsidRPr="005B4C64" w14:paraId="1656CF17" w14:textId="77777777" w:rsidTr="005F156C">
        <w:tc>
          <w:tcPr>
            <w:tcW w:w="3227" w:type="dxa"/>
          </w:tcPr>
          <w:p w14:paraId="0EA489A6" w14:textId="39B7AF13" w:rsidR="005F156C" w:rsidRPr="005B4C64" w:rsidRDefault="005F156C" w:rsidP="005F156C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5B4C64">
              <w:rPr>
                <w:rFonts w:hAnsi="ＭＳ ゴシック" w:hint="eastAsia"/>
              </w:rPr>
              <w:t>配布先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594169CA" w14:textId="77777777" w:rsidR="005F156C" w:rsidRPr="005B4C64" w:rsidRDefault="005F156C" w:rsidP="005F156C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3D8444F9" w14:textId="73F5DFAA" w:rsidR="005F156C" w:rsidRPr="005B4C64" w:rsidRDefault="005F156C" w:rsidP="005F156C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5B4C64">
              <w:rPr>
                <w:rFonts w:hAnsi="ＭＳ ゴシック" w:hint="eastAsia"/>
              </w:rPr>
              <w:t>問い合わせ先</w:t>
            </w:r>
          </w:p>
        </w:tc>
      </w:tr>
      <w:tr w:rsidR="005F156C" w:rsidRPr="005B4C64" w14:paraId="6D7EDB46" w14:textId="77777777" w:rsidTr="005F156C">
        <w:tc>
          <w:tcPr>
            <w:tcW w:w="3227" w:type="dxa"/>
          </w:tcPr>
          <w:p w14:paraId="67053ABD" w14:textId="24074E5F" w:rsidR="005F156C" w:rsidRPr="005B4C64" w:rsidRDefault="005F156C" w:rsidP="005F156C">
            <w:pPr>
              <w:tabs>
                <w:tab w:val="left" w:pos="1830"/>
              </w:tabs>
              <w:rPr>
                <w:rFonts w:hAnsi="ＭＳ ゴシック"/>
              </w:rPr>
            </w:pPr>
            <w:r w:rsidRPr="005B4C64">
              <w:rPr>
                <w:rFonts w:hAnsi="ＭＳ ゴシック" w:hint="eastAsia"/>
              </w:rPr>
              <w:t>神戸海運記者クラブ</w:t>
            </w:r>
          </w:p>
          <w:p w14:paraId="4EAB59EC" w14:textId="77777777" w:rsidR="005F156C" w:rsidRPr="005B4C64" w:rsidRDefault="005F156C" w:rsidP="005F156C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EA596D7" w14:textId="77777777" w:rsidR="005F156C" w:rsidRPr="005B4C64" w:rsidRDefault="005F156C" w:rsidP="005F156C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5198835B" w14:textId="54BB0645" w:rsidR="005F156C" w:rsidRPr="005B4C64" w:rsidRDefault="00E2767D" w:rsidP="005F156C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w:drawing>
                <wp:anchor distT="0" distB="0" distL="114300" distR="114300" simplePos="0" relativeHeight="251689984" behindDoc="0" locked="0" layoutInCell="1" allowOverlap="1" wp14:anchorId="57B64F18" wp14:editId="6512939E">
                  <wp:simplePos x="0" y="0"/>
                  <wp:positionH relativeFrom="column">
                    <wp:posOffset>3056255</wp:posOffset>
                  </wp:positionH>
                  <wp:positionV relativeFrom="paragraph">
                    <wp:posOffset>38100</wp:posOffset>
                  </wp:positionV>
                  <wp:extent cx="563027" cy="628650"/>
                  <wp:effectExtent l="0" t="0" r="889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27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56C" w:rsidRPr="005B4C64">
              <w:rPr>
                <w:rFonts w:hAnsi="ＭＳ ゴシック" w:hint="eastAsia"/>
              </w:rPr>
              <w:t>神戸運輸監理部　海上安全環境部</w:t>
            </w:r>
          </w:p>
          <w:p w14:paraId="62F41E50" w14:textId="7E8280C6" w:rsidR="005F156C" w:rsidRPr="005B4C64" w:rsidRDefault="005F156C" w:rsidP="005F156C">
            <w:pPr>
              <w:tabs>
                <w:tab w:val="left" w:pos="1830"/>
              </w:tabs>
              <w:rPr>
                <w:rFonts w:hAnsi="ＭＳ ゴシック"/>
              </w:rPr>
            </w:pPr>
            <w:r w:rsidRPr="005B4C64">
              <w:rPr>
                <w:rFonts w:hAnsi="ＭＳ ゴシック" w:hint="eastAsia"/>
              </w:rPr>
              <w:t xml:space="preserve">担当：運航労務監理官　</w:t>
            </w:r>
            <w:r w:rsidR="00E2767D">
              <w:rPr>
                <w:rFonts w:hAnsi="ＭＳ ゴシック" w:hint="eastAsia"/>
              </w:rPr>
              <w:t>小南、</w:t>
            </w:r>
            <w:r w:rsidR="00961A84" w:rsidRPr="00EC5872">
              <w:rPr>
                <w:rFonts w:hAnsi="ＭＳ ゴシック" w:hint="eastAsia"/>
              </w:rPr>
              <w:t>吉村</w:t>
            </w:r>
          </w:p>
          <w:p w14:paraId="70FE7942" w14:textId="6B0133F8" w:rsidR="00E2767D" w:rsidRPr="005B4C64" w:rsidRDefault="005F156C" w:rsidP="005F156C">
            <w:pPr>
              <w:tabs>
                <w:tab w:val="left" w:pos="1830"/>
              </w:tabs>
              <w:rPr>
                <w:rFonts w:hAnsi="ＭＳ ゴシック" w:hint="eastAsia"/>
              </w:rPr>
            </w:pPr>
            <w:r w:rsidRPr="005B4C64">
              <w:rPr>
                <w:rFonts w:hAnsi="ＭＳ ゴシック" w:hint="eastAsia"/>
              </w:rPr>
              <w:t>（電話）０７８－３２１－７０５８（直通）</w:t>
            </w:r>
          </w:p>
        </w:tc>
      </w:tr>
    </w:tbl>
    <w:p w14:paraId="2A1FAA1E" w14:textId="10D84AD2" w:rsidR="00407520" w:rsidRDefault="00407520" w:rsidP="005B4C64">
      <w:pPr>
        <w:tabs>
          <w:tab w:val="left" w:pos="1830"/>
        </w:tabs>
        <w:rPr>
          <w:rFonts w:hAnsi="ＭＳ ゴシック"/>
        </w:rPr>
      </w:pPr>
    </w:p>
    <w:sectPr w:rsidR="00407520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F303" w14:textId="77777777" w:rsidR="0096433B" w:rsidRDefault="0096433B" w:rsidP="005F482F">
      <w:r>
        <w:separator/>
      </w:r>
    </w:p>
  </w:endnote>
  <w:endnote w:type="continuationSeparator" w:id="0">
    <w:p w14:paraId="464E809E" w14:textId="77777777" w:rsidR="0096433B" w:rsidRDefault="0096433B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FBFE" w14:textId="77777777" w:rsidR="0096433B" w:rsidRDefault="0096433B" w:rsidP="005F482F">
      <w:r>
        <w:separator/>
      </w:r>
    </w:p>
  </w:footnote>
  <w:footnote w:type="continuationSeparator" w:id="0">
    <w:p w14:paraId="1BCA33D4" w14:textId="77777777" w:rsidR="0096433B" w:rsidRDefault="0096433B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9AF"/>
    <w:multiLevelType w:val="hybridMultilevel"/>
    <w:tmpl w:val="4456EC36"/>
    <w:lvl w:ilvl="0" w:tplc="80FCD970">
      <w:start w:val="1"/>
      <w:numFmt w:val="decimalEnclosedCircle"/>
      <w:lvlText w:val="%1"/>
      <w:lvlJc w:val="left"/>
      <w:pPr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6F667C3C"/>
    <w:multiLevelType w:val="hybridMultilevel"/>
    <w:tmpl w:val="4B3008F4"/>
    <w:lvl w:ilvl="0" w:tplc="CD887F6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BB62E8"/>
    <w:multiLevelType w:val="hybridMultilevel"/>
    <w:tmpl w:val="88B27E4C"/>
    <w:lvl w:ilvl="0" w:tplc="F376A4A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52472042">
    <w:abstractNumId w:val="0"/>
  </w:num>
  <w:num w:numId="2" w16cid:durableId="33504306">
    <w:abstractNumId w:val="2"/>
  </w:num>
  <w:num w:numId="3" w16cid:durableId="157289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1381C"/>
    <w:rsid w:val="00043040"/>
    <w:rsid w:val="00046C0E"/>
    <w:rsid w:val="0005432A"/>
    <w:rsid w:val="00084472"/>
    <w:rsid w:val="00093718"/>
    <w:rsid w:val="000A3452"/>
    <w:rsid w:val="000C6D0A"/>
    <w:rsid w:val="000F5681"/>
    <w:rsid w:val="00106B66"/>
    <w:rsid w:val="00120145"/>
    <w:rsid w:val="00121BD4"/>
    <w:rsid w:val="00131037"/>
    <w:rsid w:val="0015583E"/>
    <w:rsid w:val="00183544"/>
    <w:rsid w:val="001871BD"/>
    <w:rsid w:val="001A31DB"/>
    <w:rsid w:val="001A5323"/>
    <w:rsid w:val="001D498F"/>
    <w:rsid w:val="001F28F9"/>
    <w:rsid w:val="002015E5"/>
    <w:rsid w:val="00216045"/>
    <w:rsid w:val="0022078D"/>
    <w:rsid w:val="002216F2"/>
    <w:rsid w:val="00224B20"/>
    <w:rsid w:val="00236D49"/>
    <w:rsid w:val="002427F3"/>
    <w:rsid w:val="00270627"/>
    <w:rsid w:val="00277FFB"/>
    <w:rsid w:val="00295C9C"/>
    <w:rsid w:val="002968F6"/>
    <w:rsid w:val="002B0150"/>
    <w:rsid w:val="002C254E"/>
    <w:rsid w:val="002D4C90"/>
    <w:rsid w:val="002D4F06"/>
    <w:rsid w:val="002D51E8"/>
    <w:rsid w:val="002F3C68"/>
    <w:rsid w:val="00302F7F"/>
    <w:rsid w:val="0033009F"/>
    <w:rsid w:val="00345C7D"/>
    <w:rsid w:val="00356CD2"/>
    <w:rsid w:val="00374AF1"/>
    <w:rsid w:val="003822D1"/>
    <w:rsid w:val="003C13FD"/>
    <w:rsid w:val="003D1D92"/>
    <w:rsid w:val="0040150F"/>
    <w:rsid w:val="00403611"/>
    <w:rsid w:val="00407520"/>
    <w:rsid w:val="0042046C"/>
    <w:rsid w:val="00427B83"/>
    <w:rsid w:val="00432C87"/>
    <w:rsid w:val="00433B6E"/>
    <w:rsid w:val="004721A9"/>
    <w:rsid w:val="00473E8E"/>
    <w:rsid w:val="004967D5"/>
    <w:rsid w:val="004A17EB"/>
    <w:rsid w:val="004A6699"/>
    <w:rsid w:val="004B1940"/>
    <w:rsid w:val="004D10CA"/>
    <w:rsid w:val="004E6A2B"/>
    <w:rsid w:val="00504A82"/>
    <w:rsid w:val="0050546B"/>
    <w:rsid w:val="00507537"/>
    <w:rsid w:val="00543DBE"/>
    <w:rsid w:val="00551413"/>
    <w:rsid w:val="005572D2"/>
    <w:rsid w:val="005666F4"/>
    <w:rsid w:val="00573CA6"/>
    <w:rsid w:val="00577DC0"/>
    <w:rsid w:val="00577FD9"/>
    <w:rsid w:val="005B4C64"/>
    <w:rsid w:val="005C2499"/>
    <w:rsid w:val="005D29AE"/>
    <w:rsid w:val="005F156C"/>
    <w:rsid w:val="005F482F"/>
    <w:rsid w:val="00600234"/>
    <w:rsid w:val="006302C0"/>
    <w:rsid w:val="00692CFB"/>
    <w:rsid w:val="006D6942"/>
    <w:rsid w:val="006E229E"/>
    <w:rsid w:val="006F00BB"/>
    <w:rsid w:val="006F22FE"/>
    <w:rsid w:val="007470EF"/>
    <w:rsid w:val="00772E4E"/>
    <w:rsid w:val="007B718A"/>
    <w:rsid w:val="007C23E6"/>
    <w:rsid w:val="007D0B75"/>
    <w:rsid w:val="00801516"/>
    <w:rsid w:val="00851025"/>
    <w:rsid w:val="008607A8"/>
    <w:rsid w:val="008678EB"/>
    <w:rsid w:val="00870DCD"/>
    <w:rsid w:val="00892431"/>
    <w:rsid w:val="008927C3"/>
    <w:rsid w:val="00892B96"/>
    <w:rsid w:val="008C47E3"/>
    <w:rsid w:val="008D0470"/>
    <w:rsid w:val="008D0EB0"/>
    <w:rsid w:val="008D3244"/>
    <w:rsid w:val="008F4CC1"/>
    <w:rsid w:val="008F781D"/>
    <w:rsid w:val="00941C6C"/>
    <w:rsid w:val="00961A84"/>
    <w:rsid w:val="0096433B"/>
    <w:rsid w:val="009955C0"/>
    <w:rsid w:val="00995C95"/>
    <w:rsid w:val="009B5711"/>
    <w:rsid w:val="009C30B5"/>
    <w:rsid w:val="009F1742"/>
    <w:rsid w:val="00A3413F"/>
    <w:rsid w:val="00A35D8D"/>
    <w:rsid w:val="00A366DA"/>
    <w:rsid w:val="00A43C57"/>
    <w:rsid w:val="00A57B8C"/>
    <w:rsid w:val="00A606F4"/>
    <w:rsid w:val="00A8698F"/>
    <w:rsid w:val="00AE0D87"/>
    <w:rsid w:val="00B12377"/>
    <w:rsid w:val="00B17387"/>
    <w:rsid w:val="00B302DE"/>
    <w:rsid w:val="00B55DFF"/>
    <w:rsid w:val="00B56E6D"/>
    <w:rsid w:val="00B75F0F"/>
    <w:rsid w:val="00BF5DCD"/>
    <w:rsid w:val="00BF6F17"/>
    <w:rsid w:val="00BF7243"/>
    <w:rsid w:val="00C22DFF"/>
    <w:rsid w:val="00C47A0D"/>
    <w:rsid w:val="00C64B5C"/>
    <w:rsid w:val="00C725A2"/>
    <w:rsid w:val="00C73A67"/>
    <w:rsid w:val="00C849E2"/>
    <w:rsid w:val="00CA63ED"/>
    <w:rsid w:val="00CA746B"/>
    <w:rsid w:val="00CB0776"/>
    <w:rsid w:val="00CB0EE6"/>
    <w:rsid w:val="00D224ED"/>
    <w:rsid w:val="00D26003"/>
    <w:rsid w:val="00D43008"/>
    <w:rsid w:val="00D45F0B"/>
    <w:rsid w:val="00D55682"/>
    <w:rsid w:val="00D61554"/>
    <w:rsid w:val="00D61966"/>
    <w:rsid w:val="00D619F6"/>
    <w:rsid w:val="00D6551D"/>
    <w:rsid w:val="00D9272F"/>
    <w:rsid w:val="00DA601E"/>
    <w:rsid w:val="00DA677F"/>
    <w:rsid w:val="00DB0FCE"/>
    <w:rsid w:val="00DB17B6"/>
    <w:rsid w:val="00DB60FE"/>
    <w:rsid w:val="00DC2F58"/>
    <w:rsid w:val="00DD1CC8"/>
    <w:rsid w:val="00E17278"/>
    <w:rsid w:val="00E2767D"/>
    <w:rsid w:val="00E36DF5"/>
    <w:rsid w:val="00E97F99"/>
    <w:rsid w:val="00EA0D95"/>
    <w:rsid w:val="00EC5872"/>
    <w:rsid w:val="00ED4E8D"/>
    <w:rsid w:val="00EE366F"/>
    <w:rsid w:val="00EE5416"/>
    <w:rsid w:val="00F119FB"/>
    <w:rsid w:val="00F11A17"/>
    <w:rsid w:val="00F25E79"/>
    <w:rsid w:val="00F333B9"/>
    <w:rsid w:val="00F5345F"/>
    <w:rsid w:val="00F55811"/>
    <w:rsid w:val="00F61694"/>
    <w:rsid w:val="00F66372"/>
    <w:rsid w:val="00F66404"/>
    <w:rsid w:val="00F7135B"/>
    <w:rsid w:val="00F728CE"/>
    <w:rsid w:val="00F82906"/>
    <w:rsid w:val="00FC0C3A"/>
    <w:rsid w:val="00FE7C23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EE08D4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No Spacing"/>
    <w:uiPriority w:val="1"/>
    <w:qFormat/>
    <w:rsid w:val="00577FD9"/>
    <w:pPr>
      <w:widowControl w:val="0"/>
      <w:jc w:val="both"/>
    </w:pPr>
    <w:rPr>
      <w:rFonts w:ascii="ＭＳ ゴシック" w:eastAsia="ＭＳ ゴシック"/>
      <w:sz w:val="22"/>
    </w:rPr>
  </w:style>
  <w:style w:type="paragraph" w:styleId="ab">
    <w:name w:val="List Paragraph"/>
    <w:basedOn w:val="a"/>
    <w:uiPriority w:val="34"/>
    <w:qFormat/>
    <w:rsid w:val="00D9272F"/>
    <w:pPr>
      <w:ind w:leftChars="400" w:left="840"/>
    </w:pPr>
  </w:style>
  <w:style w:type="character" w:styleId="ac">
    <w:name w:val="Hyperlink"/>
    <w:basedOn w:val="a0"/>
    <w:uiPriority w:val="99"/>
    <w:unhideWhenUsed/>
    <w:rsid w:val="00D9272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2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3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gif" Type="http://schemas.openxmlformats.org/officeDocument/2006/relationships/image"/><Relationship Id="rId9" Target="media/image3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