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A20B5" w14:textId="6F637F12" w:rsidR="007B0B43" w:rsidRPr="006D7320" w:rsidRDefault="007B0B43">
      <w:pPr>
        <w:adjustRightInd/>
        <w:spacing w:line="420" w:lineRule="exact"/>
        <w:jc w:val="center"/>
        <w:rPr>
          <w:sz w:val="28"/>
          <w:szCs w:val="28"/>
        </w:rPr>
      </w:pPr>
      <w:r w:rsidRPr="006D7320">
        <w:rPr>
          <w:rFonts w:hint="eastAsia"/>
          <w:sz w:val="28"/>
          <w:szCs w:val="28"/>
        </w:rPr>
        <w:t>神戸運輸監理部発注者綱紀保持委員会第</w:t>
      </w:r>
      <w:r w:rsidR="002405A0" w:rsidRPr="006D7320">
        <w:rPr>
          <w:rFonts w:hint="eastAsia"/>
          <w:sz w:val="28"/>
          <w:szCs w:val="28"/>
        </w:rPr>
        <w:t>１０</w:t>
      </w:r>
      <w:r w:rsidRPr="006D7320">
        <w:rPr>
          <w:rFonts w:hint="eastAsia"/>
          <w:sz w:val="28"/>
          <w:szCs w:val="28"/>
        </w:rPr>
        <w:t>回定例会議</w:t>
      </w:r>
      <w:r w:rsidR="004211F6" w:rsidRPr="006D7320">
        <w:rPr>
          <w:rFonts w:hint="eastAsia"/>
          <w:sz w:val="28"/>
          <w:szCs w:val="28"/>
        </w:rPr>
        <w:t>議事</w:t>
      </w:r>
      <w:r w:rsidRPr="006D7320">
        <w:rPr>
          <w:rFonts w:hint="eastAsia"/>
          <w:sz w:val="28"/>
          <w:szCs w:val="28"/>
        </w:rPr>
        <w:t>概要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7"/>
        <w:gridCol w:w="7890"/>
      </w:tblGrid>
      <w:tr w:rsidR="007B0B43" w:rsidRPr="006D7320" w14:paraId="40186DAA" w14:textId="77777777" w:rsidTr="00A61C3B">
        <w:trPr>
          <w:trHeight w:val="566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456AB1" w14:textId="77777777" w:rsidR="007B0B43" w:rsidRPr="006D7320" w:rsidRDefault="007B0B43" w:rsidP="00A61C3B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  <w:r w:rsidRPr="006D7320">
              <w:rPr>
                <w:rFonts w:hAnsi="Times New Roman" w:cs="Times New Roman"/>
                <w:color w:val="auto"/>
              </w:rPr>
              <w:fldChar w:fldCharType="begin"/>
            </w:r>
            <w:r w:rsidRPr="006D7320">
              <w:rPr>
                <w:rFonts w:hAnsi="Times New Roman" w:cs="Times New Roman"/>
                <w:color w:val="auto"/>
              </w:rPr>
              <w:instrText>eq \o\ad(</w:instrText>
            </w:r>
            <w:r w:rsidRPr="006D7320">
              <w:rPr>
                <w:rFonts w:hint="eastAsia"/>
              </w:rPr>
              <w:instrText>開催日</w:instrText>
            </w:r>
            <w:r w:rsidRPr="006D7320">
              <w:rPr>
                <w:rFonts w:hAnsi="Times New Roman" w:cs="Times New Roman"/>
                <w:color w:val="auto"/>
              </w:rPr>
              <w:instrText>,</w:instrText>
            </w:r>
            <w:r w:rsidRPr="006D732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6D7320">
              <w:rPr>
                <w:rFonts w:hAnsi="Times New Roman" w:cs="Times New Roman"/>
                <w:color w:val="auto"/>
              </w:rPr>
              <w:instrText>)</w:instrText>
            </w:r>
            <w:r w:rsidRPr="006D732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1ABED8" w14:textId="12418187" w:rsidR="007B0B43" w:rsidRPr="006D7320" w:rsidRDefault="00262D4B" w:rsidP="0081529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</w:rPr>
            </w:pPr>
            <w:r w:rsidRPr="006D7320">
              <w:rPr>
                <w:rFonts w:hint="eastAsia"/>
              </w:rPr>
              <w:t>令和</w:t>
            </w:r>
            <w:r w:rsidR="00531E14" w:rsidRPr="006D7320">
              <w:rPr>
                <w:rFonts w:hint="eastAsia"/>
              </w:rPr>
              <w:t>６</w:t>
            </w:r>
            <w:r w:rsidR="006C725A" w:rsidRPr="006D7320">
              <w:rPr>
                <w:rFonts w:hint="eastAsia"/>
              </w:rPr>
              <w:t>年</w:t>
            </w:r>
            <w:r w:rsidR="009F1136" w:rsidRPr="006D7320">
              <w:rPr>
                <w:rFonts w:hint="eastAsia"/>
              </w:rPr>
              <w:t>１２</w:t>
            </w:r>
            <w:r w:rsidR="006C725A" w:rsidRPr="006D7320">
              <w:rPr>
                <w:rFonts w:hint="eastAsia"/>
              </w:rPr>
              <w:t>月</w:t>
            </w:r>
            <w:r w:rsidR="009F1136" w:rsidRPr="006D7320">
              <w:rPr>
                <w:rFonts w:hint="eastAsia"/>
              </w:rPr>
              <w:t>２</w:t>
            </w:r>
            <w:r w:rsidR="009A25BC" w:rsidRPr="006D7320">
              <w:rPr>
                <w:rFonts w:hint="eastAsia"/>
              </w:rPr>
              <w:t>日（</w:t>
            </w:r>
            <w:r w:rsidR="00531E14" w:rsidRPr="006D7320">
              <w:rPr>
                <w:rFonts w:hint="eastAsia"/>
              </w:rPr>
              <w:t>月</w:t>
            </w:r>
            <w:r w:rsidR="007B0B43" w:rsidRPr="006D7320">
              <w:rPr>
                <w:rFonts w:hint="eastAsia"/>
              </w:rPr>
              <w:t>）</w:t>
            </w:r>
          </w:p>
        </w:tc>
      </w:tr>
      <w:tr w:rsidR="007B0B43" w:rsidRPr="006D7320" w14:paraId="291D952F" w14:textId="77777777" w:rsidTr="00A61C3B">
        <w:trPr>
          <w:trHeight w:val="560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33DCB7" w14:textId="77777777" w:rsidR="007B0B43" w:rsidRPr="006D7320" w:rsidRDefault="007B0B43" w:rsidP="00A61C3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  <w:r w:rsidRPr="006D7320">
              <w:rPr>
                <w:rFonts w:hint="eastAsia"/>
              </w:rPr>
              <w:t>開催場所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A716AC" w14:textId="77777777" w:rsidR="007B0B43" w:rsidRPr="006D7320" w:rsidRDefault="009F1136" w:rsidP="00F2355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</w:rPr>
            </w:pPr>
            <w:r w:rsidRPr="006D7320">
              <w:rPr>
                <w:rFonts w:hint="eastAsia"/>
              </w:rPr>
              <w:t>神戸運輸監理部調停室（</w:t>
            </w:r>
            <w:r w:rsidR="007B0B43" w:rsidRPr="006D7320">
              <w:rPr>
                <w:rFonts w:hint="eastAsia"/>
              </w:rPr>
              <w:t>神戸第２地方合同庁舎</w:t>
            </w:r>
            <w:r w:rsidRPr="006D7320">
              <w:rPr>
                <w:rFonts w:hint="eastAsia"/>
              </w:rPr>
              <w:t>６</w:t>
            </w:r>
            <w:r w:rsidR="007B0B43" w:rsidRPr="006D7320">
              <w:rPr>
                <w:rFonts w:hint="eastAsia"/>
              </w:rPr>
              <w:t>階</w:t>
            </w:r>
            <w:r w:rsidRPr="006D7320">
              <w:rPr>
                <w:rFonts w:hint="eastAsia"/>
              </w:rPr>
              <w:t>）</w:t>
            </w:r>
          </w:p>
        </w:tc>
      </w:tr>
      <w:tr w:rsidR="007B0B43" w:rsidRPr="006D7320" w14:paraId="487BDF01" w14:textId="77777777" w:rsidTr="009A25BC">
        <w:trPr>
          <w:trHeight w:val="3397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F799" w14:textId="77777777" w:rsidR="007B0B43" w:rsidRPr="006D7320" w:rsidRDefault="007B0B43" w:rsidP="00A61C3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</w:p>
          <w:p w14:paraId="2D57AC62" w14:textId="77777777" w:rsidR="007B0B43" w:rsidRPr="006D7320" w:rsidRDefault="007B0B43" w:rsidP="00A61C3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  <w:r w:rsidRPr="006D7320">
              <w:rPr>
                <w:rFonts w:hint="eastAsia"/>
              </w:rPr>
              <w:t>委　　員</w:t>
            </w:r>
          </w:p>
          <w:p w14:paraId="177CF290" w14:textId="77777777" w:rsidR="007B0B43" w:rsidRPr="006D7320" w:rsidRDefault="007B0B43" w:rsidP="00A61C3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</w:p>
          <w:p w14:paraId="2F723250" w14:textId="77777777" w:rsidR="007B0B43" w:rsidRPr="006D7320" w:rsidRDefault="007B0B43" w:rsidP="00A61C3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</w:p>
          <w:p w14:paraId="4B010326" w14:textId="77777777" w:rsidR="007B0B43" w:rsidRPr="006D7320" w:rsidRDefault="007B0B43" w:rsidP="00A61C3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</w:p>
          <w:p w14:paraId="00E2ABB7" w14:textId="77777777" w:rsidR="007B0B43" w:rsidRPr="006D7320" w:rsidRDefault="007B0B43" w:rsidP="00A61C3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</w:p>
          <w:p w14:paraId="12E235F8" w14:textId="77777777" w:rsidR="007B0B43" w:rsidRPr="006D7320" w:rsidRDefault="007B0B43" w:rsidP="00A61C3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</w:p>
          <w:p w14:paraId="0B3D1E33" w14:textId="77777777" w:rsidR="007B0B43" w:rsidRPr="006D7320" w:rsidRDefault="007B0B43" w:rsidP="00A61C3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</w:p>
          <w:p w14:paraId="42BC44DC" w14:textId="77777777" w:rsidR="007B0B43" w:rsidRPr="006D7320" w:rsidRDefault="007B0B43" w:rsidP="00A61C3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8234" w14:textId="77777777" w:rsidR="007B0B43" w:rsidRPr="006D7320" w:rsidRDefault="006A03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 w:rsidRPr="006D7320">
              <w:rPr>
                <w:rFonts w:hAnsi="Times New Roman" w:cs="Times New Roman" w:hint="eastAsia"/>
              </w:rPr>
              <w:t>［出席］</w:t>
            </w:r>
          </w:p>
          <w:p w14:paraId="6751D19D" w14:textId="77777777" w:rsidR="007B0B43" w:rsidRPr="006D7320" w:rsidRDefault="007B0B4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 w:rsidRPr="006D7320">
              <w:t xml:space="preserve"> </w:t>
            </w:r>
            <w:r w:rsidRPr="006D7320">
              <w:rPr>
                <w:rFonts w:hint="eastAsia"/>
              </w:rPr>
              <w:t xml:space="preserve">委員長　　</w:t>
            </w:r>
            <w:r w:rsidRPr="006D7320">
              <w:t xml:space="preserve"> </w:t>
            </w:r>
            <w:r w:rsidRPr="006D7320">
              <w:rPr>
                <w:rFonts w:hint="eastAsia"/>
              </w:rPr>
              <w:t xml:space="preserve">　</w:t>
            </w:r>
            <w:r w:rsidR="009F1136" w:rsidRPr="006D7320">
              <w:rPr>
                <w:rFonts w:hint="eastAsia"/>
              </w:rPr>
              <w:t>臼井</w:t>
            </w:r>
            <w:r w:rsidR="00B975D0" w:rsidRPr="006D7320">
              <w:rPr>
                <w:rFonts w:hint="eastAsia"/>
              </w:rPr>
              <w:t xml:space="preserve">　</w:t>
            </w:r>
            <w:r w:rsidR="009F1136" w:rsidRPr="006D7320">
              <w:rPr>
                <w:rFonts w:hint="eastAsia"/>
              </w:rPr>
              <w:t>謙彰</w:t>
            </w:r>
            <w:r w:rsidRPr="006D7320">
              <w:rPr>
                <w:rFonts w:hint="eastAsia"/>
              </w:rPr>
              <w:t xml:space="preserve">　　（神戸運輸監理部長）</w:t>
            </w:r>
            <w:r w:rsidRPr="006D7320">
              <w:t xml:space="preserve">               </w:t>
            </w:r>
          </w:p>
          <w:p w14:paraId="48E3743D" w14:textId="25C82098" w:rsidR="007B0B43" w:rsidRPr="006D7320" w:rsidRDefault="007B0B4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 w:rsidRPr="006D7320">
              <w:t xml:space="preserve"> </w:t>
            </w:r>
            <w:r w:rsidRPr="006D7320">
              <w:rPr>
                <w:rFonts w:hint="eastAsia"/>
              </w:rPr>
              <w:t>副委員長</w:t>
            </w:r>
            <w:r w:rsidRPr="006D7320">
              <w:t xml:space="preserve">     </w:t>
            </w:r>
            <w:r w:rsidR="008E20A6" w:rsidRPr="006D7320">
              <w:rPr>
                <w:rFonts w:hint="eastAsia"/>
              </w:rPr>
              <w:t>田川　裕二</w:t>
            </w:r>
            <w:r w:rsidRPr="006D7320">
              <w:t xml:space="preserve">    </w:t>
            </w:r>
            <w:r w:rsidRPr="006D7320">
              <w:rPr>
                <w:rFonts w:hint="eastAsia"/>
              </w:rPr>
              <w:t>（神戸運輸監理部総務企画部長）</w:t>
            </w:r>
            <w:r w:rsidRPr="006D7320">
              <w:t xml:space="preserve">     </w:t>
            </w:r>
          </w:p>
          <w:p w14:paraId="58EF19D5" w14:textId="191EEA67" w:rsidR="007B0B43" w:rsidRPr="006D7320" w:rsidRDefault="007B0B4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 w:rsidRPr="006D7320">
              <w:t xml:space="preserve"> </w:t>
            </w:r>
            <w:r w:rsidRPr="006D7320">
              <w:rPr>
                <w:rFonts w:hint="eastAsia"/>
              </w:rPr>
              <w:t>委員</w:t>
            </w:r>
            <w:r w:rsidRPr="006D7320">
              <w:t xml:space="preserve">         </w:t>
            </w:r>
            <w:r w:rsidR="008E20A6" w:rsidRPr="006D7320">
              <w:rPr>
                <w:rFonts w:hint="eastAsia"/>
              </w:rPr>
              <w:t>藤谷　秀推</w:t>
            </w:r>
            <w:r w:rsidRPr="006D7320">
              <w:t xml:space="preserve">    </w:t>
            </w:r>
            <w:r w:rsidRPr="006D7320">
              <w:rPr>
                <w:rFonts w:hint="eastAsia"/>
              </w:rPr>
              <w:t>（</w:t>
            </w:r>
            <w:r w:rsidR="00CA3CFA" w:rsidRPr="006D7320">
              <w:rPr>
                <w:rFonts w:hint="eastAsia"/>
              </w:rPr>
              <w:t>福山大学教授、神戸大学名誉教授</w:t>
            </w:r>
            <w:r w:rsidRPr="006D7320">
              <w:rPr>
                <w:rFonts w:hint="eastAsia"/>
              </w:rPr>
              <w:t>）</w:t>
            </w:r>
            <w:r w:rsidRPr="006D7320">
              <w:t xml:space="preserve"> </w:t>
            </w:r>
          </w:p>
          <w:p w14:paraId="67BED9C4" w14:textId="741D4A20" w:rsidR="007B0B43" w:rsidRPr="006D7320" w:rsidRDefault="007B0B4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 w:rsidRPr="006D7320">
              <w:t xml:space="preserve"> </w:t>
            </w:r>
            <w:r w:rsidRPr="006D7320">
              <w:rPr>
                <w:rFonts w:hint="eastAsia"/>
              </w:rPr>
              <w:t>委員</w:t>
            </w:r>
            <w:r w:rsidRPr="006D7320">
              <w:t xml:space="preserve">         </w:t>
            </w:r>
            <w:r w:rsidR="008E20A6" w:rsidRPr="006D7320">
              <w:rPr>
                <w:rFonts w:hint="eastAsia"/>
              </w:rPr>
              <w:t>平野　謙</w:t>
            </w:r>
            <w:r w:rsidRPr="006D7320">
              <w:t xml:space="preserve">    </w:t>
            </w:r>
            <w:r w:rsidR="00ED2282" w:rsidRPr="006D7320">
              <w:rPr>
                <w:rFonts w:hint="eastAsia"/>
              </w:rPr>
              <w:t xml:space="preserve">　</w:t>
            </w:r>
            <w:r w:rsidRPr="006D7320">
              <w:rPr>
                <w:rFonts w:hint="eastAsia"/>
              </w:rPr>
              <w:t>（弁護士）</w:t>
            </w:r>
            <w:r w:rsidRPr="006D7320">
              <w:t xml:space="preserve">                         </w:t>
            </w:r>
          </w:p>
          <w:p w14:paraId="4ED63C88" w14:textId="79D3734A" w:rsidR="008E20A6" w:rsidRPr="006D7320" w:rsidRDefault="007B0B4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</w:pPr>
            <w:r w:rsidRPr="006D7320">
              <w:t xml:space="preserve"> </w:t>
            </w:r>
            <w:r w:rsidRPr="006D7320">
              <w:rPr>
                <w:rFonts w:hint="eastAsia"/>
              </w:rPr>
              <w:t>委員</w:t>
            </w:r>
            <w:r w:rsidRPr="006D7320">
              <w:t xml:space="preserve">         </w:t>
            </w:r>
            <w:r w:rsidRPr="006D7320">
              <w:rPr>
                <w:rFonts w:hint="eastAsia"/>
              </w:rPr>
              <w:t>持田　俊介</w:t>
            </w:r>
            <w:r w:rsidRPr="006D7320">
              <w:t xml:space="preserve">    </w:t>
            </w:r>
            <w:r w:rsidRPr="006D7320">
              <w:rPr>
                <w:rFonts w:hint="eastAsia"/>
              </w:rPr>
              <w:t>（弁護士）</w:t>
            </w:r>
            <w:r w:rsidRPr="006D7320">
              <w:t xml:space="preserve">  </w:t>
            </w:r>
          </w:p>
          <w:p w14:paraId="1FB528CB" w14:textId="60C4D2AF" w:rsidR="007B0B43" w:rsidRPr="006D7320" w:rsidRDefault="008E20A6" w:rsidP="008E20A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50" w:firstLine="105"/>
              <w:jc w:val="left"/>
            </w:pPr>
            <w:r w:rsidRPr="006D7320">
              <w:rPr>
                <w:rFonts w:hint="eastAsia"/>
              </w:rPr>
              <w:t xml:space="preserve">委員　　　　</w:t>
            </w:r>
            <w:r w:rsidRPr="006D7320">
              <w:t xml:space="preserve"> </w:t>
            </w:r>
            <w:r w:rsidRPr="006D7320">
              <w:rPr>
                <w:rFonts w:hint="eastAsia"/>
              </w:rPr>
              <w:t>岡村　知則</w:t>
            </w:r>
            <w:r w:rsidRPr="006D7320">
              <w:t xml:space="preserve">    </w:t>
            </w:r>
            <w:r w:rsidRPr="006D7320">
              <w:rPr>
                <w:rFonts w:hint="eastAsia"/>
              </w:rPr>
              <w:t>（神戸運輸監理部海事振興部長）</w:t>
            </w:r>
            <w:r w:rsidR="007B0B43" w:rsidRPr="006D7320">
              <w:t xml:space="preserve">                </w:t>
            </w:r>
          </w:p>
          <w:p w14:paraId="03EABF81" w14:textId="5816334A" w:rsidR="007B0B43" w:rsidRPr="006D7320" w:rsidRDefault="007B0B43" w:rsidP="0081529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50" w:firstLine="105"/>
              <w:jc w:val="left"/>
            </w:pPr>
            <w:r w:rsidRPr="006D7320">
              <w:rPr>
                <w:rFonts w:hint="eastAsia"/>
              </w:rPr>
              <w:t>委員</w:t>
            </w:r>
            <w:r w:rsidRPr="006D7320">
              <w:t xml:space="preserve">        </w:t>
            </w:r>
            <w:r w:rsidR="006D7196" w:rsidRPr="006D7320">
              <w:t xml:space="preserve"> </w:t>
            </w:r>
            <w:r w:rsidR="008E20A6" w:rsidRPr="006D7320">
              <w:rPr>
                <w:rFonts w:hint="eastAsia"/>
              </w:rPr>
              <w:t>黒澤　茂</w:t>
            </w:r>
            <w:r w:rsidRPr="006D7320">
              <w:t xml:space="preserve">    </w:t>
            </w:r>
            <w:r w:rsidR="006D7196" w:rsidRPr="006D7320">
              <w:t xml:space="preserve">  </w:t>
            </w:r>
            <w:r w:rsidRPr="006D7320">
              <w:rPr>
                <w:rFonts w:hint="eastAsia"/>
              </w:rPr>
              <w:t>（神戸運輸監理部海上安全環境部長）</w:t>
            </w:r>
            <w:r w:rsidRPr="006D7320">
              <w:t xml:space="preserve"> </w:t>
            </w:r>
          </w:p>
          <w:p w14:paraId="5FC15D7A" w14:textId="306157F8" w:rsidR="006D7196" w:rsidRPr="006D7320" w:rsidRDefault="006D7196" w:rsidP="0081529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50" w:firstLine="105"/>
              <w:jc w:val="left"/>
            </w:pPr>
            <w:r w:rsidRPr="006D7320">
              <w:rPr>
                <w:rFonts w:hint="eastAsia"/>
              </w:rPr>
              <w:t xml:space="preserve">委員　　　　</w:t>
            </w:r>
            <w:r w:rsidRPr="006D7320">
              <w:t xml:space="preserve"> </w:t>
            </w:r>
            <w:r w:rsidR="008E20A6" w:rsidRPr="006D7320">
              <w:rPr>
                <w:rFonts w:hint="eastAsia"/>
              </w:rPr>
              <w:t xml:space="preserve">田辺　</w:t>
            </w:r>
            <w:r w:rsidR="008E20A6" w:rsidRPr="006D7320">
              <w:t xml:space="preserve">剛敏 </w:t>
            </w:r>
            <w:r w:rsidRPr="006D7320">
              <w:t xml:space="preserve"> </w:t>
            </w:r>
            <w:r w:rsidRPr="006D7320">
              <w:rPr>
                <w:rFonts w:hint="eastAsia"/>
              </w:rPr>
              <w:t xml:space="preserve">　（神戸運輸監理部兵庫陸運部長）　</w:t>
            </w:r>
          </w:p>
          <w:p w14:paraId="182BF235" w14:textId="066896A3" w:rsidR="0081529C" w:rsidRPr="006D7320" w:rsidRDefault="0081529C" w:rsidP="0081529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50" w:firstLine="105"/>
              <w:jc w:val="left"/>
            </w:pPr>
            <w:r w:rsidRPr="006D7320">
              <w:rPr>
                <w:rFonts w:hint="eastAsia"/>
              </w:rPr>
              <w:t>委員</w:t>
            </w:r>
            <w:r w:rsidRPr="006D7320">
              <w:t xml:space="preserve">         </w:t>
            </w:r>
            <w:r w:rsidR="008E20A6" w:rsidRPr="006D7320">
              <w:rPr>
                <w:rFonts w:hint="eastAsia"/>
              </w:rPr>
              <w:t xml:space="preserve">土谷　</w:t>
            </w:r>
            <w:r w:rsidR="00E20DCB">
              <w:rPr>
                <w:rFonts w:hint="eastAsia"/>
              </w:rPr>
              <w:t>穣</w:t>
            </w:r>
            <w:r w:rsidRPr="006D7320">
              <w:t xml:space="preserve">  </w:t>
            </w:r>
            <w:r w:rsidR="006D7196" w:rsidRPr="006D7320">
              <w:t xml:space="preserve">  </w:t>
            </w:r>
            <w:r w:rsidRPr="006D7320">
              <w:t xml:space="preserve"> </w:t>
            </w:r>
            <w:r w:rsidR="00ED2282" w:rsidRPr="006D7320">
              <w:rPr>
                <w:rFonts w:hint="eastAsia"/>
              </w:rPr>
              <w:t xml:space="preserve"> </w:t>
            </w:r>
            <w:r w:rsidRPr="006D7320">
              <w:rPr>
                <w:rFonts w:hint="eastAsia"/>
              </w:rPr>
              <w:t>（神戸運輸監理部総務企画部次長）</w:t>
            </w:r>
          </w:p>
          <w:p w14:paraId="13914E77" w14:textId="77777777" w:rsidR="007B0B43" w:rsidRPr="006D7320" w:rsidRDefault="007B0B43" w:rsidP="006A03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50" w:firstLine="105"/>
              <w:jc w:val="right"/>
              <w:rPr>
                <w:rFonts w:hAnsi="Times New Roman" w:cs="Times New Roman"/>
              </w:rPr>
            </w:pPr>
            <w:r w:rsidRPr="006D7320">
              <w:rPr>
                <w:rFonts w:hint="eastAsia"/>
              </w:rPr>
              <w:t xml:space="preserve">　</w:t>
            </w:r>
            <w:r w:rsidRPr="006D7320">
              <w:t xml:space="preserve">    </w:t>
            </w:r>
            <w:r w:rsidRPr="006D7320">
              <w:rPr>
                <w:rFonts w:hint="eastAsia"/>
              </w:rPr>
              <w:t>（敬称略）</w:t>
            </w:r>
          </w:p>
        </w:tc>
      </w:tr>
    </w:tbl>
    <w:p w14:paraId="532716E8" w14:textId="77777777" w:rsidR="001D794C" w:rsidRPr="006D7320" w:rsidRDefault="001D794C">
      <w:pPr>
        <w:adjustRightInd/>
      </w:pPr>
    </w:p>
    <w:p w14:paraId="1DA6B18D" w14:textId="77777777" w:rsidR="007B0B43" w:rsidRPr="006D7320" w:rsidRDefault="007B0B43">
      <w:pPr>
        <w:adjustRightInd/>
        <w:rPr>
          <w:rFonts w:hAnsi="Times New Roman" w:cs="Times New Roman"/>
        </w:rPr>
      </w:pPr>
      <w:r w:rsidRPr="006D7320">
        <w:rPr>
          <w:rFonts w:hint="eastAsia"/>
        </w:rPr>
        <w:t>定例会議議事概要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29"/>
        <w:gridCol w:w="4628"/>
      </w:tblGrid>
      <w:tr w:rsidR="007B0B43" w:rsidRPr="006D7320" w14:paraId="65351A32" w14:textId="77777777" w:rsidTr="00A61C3B">
        <w:trPr>
          <w:trHeight w:val="342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F63DF3" w14:textId="77777777" w:rsidR="007B0B43" w:rsidRPr="006D7320" w:rsidRDefault="00042CE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  <w:r w:rsidRPr="006D7320">
              <w:rPr>
                <w:rFonts w:hint="eastAsia"/>
              </w:rPr>
              <w:t>神戸運輸監理部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B350F1" w14:textId="77777777" w:rsidR="007B0B43" w:rsidRPr="006D7320" w:rsidRDefault="00042CE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  <w:r w:rsidRPr="006D7320">
              <w:rPr>
                <w:rFonts w:hint="eastAsia"/>
              </w:rPr>
              <w:t>委　　　員</w:t>
            </w:r>
          </w:p>
        </w:tc>
      </w:tr>
      <w:tr w:rsidR="007B0B43" w:rsidRPr="006D7320" w14:paraId="413B2373" w14:textId="77777777" w:rsidTr="00D51F16">
        <w:trPr>
          <w:trHeight w:val="960"/>
        </w:trPr>
        <w:tc>
          <w:tcPr>
            <w:tcW w:w="92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3AD88A" w14:textId="77777777" w:rsidR="00A61C3B" w:rsidRPr="006D7320" w:rsidRDefault="006A0330" w:rsidP="00A61C3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</w:pPr>
            <w:r w:rsidRPr="006D7320">
              <w:rPr>
                <w:rFonts w:hint="eastAsia"/>
              </w:rPr>
              <w:t>１．発注</w:t>
            </w:r>
            <w:r w:rsidR="001D794C" w:rsidRPr="006D7320">
              <w:rPr>
                <w:rFonts w:hint="eastAsia"/>
              </w:rPr>
              <w:t>事務にかかる</w:t>
            </w:r>
            <w:r w:rsidR="00D04143" w:rsidRPr="006D7320">
              <w:rPr>
                <w:rFonts w:hint="eastAsia"/>
              </w:rPr>
              <w:t>綱紀保持規程について</w:t>
            </w:r>
          </w:p>
          <w:p w14:paraId="099200F3" w14:textId="570ECC13" w:rsidR="009A25BC" w:rsidRPr="006D7320" w:rsidRDefault="00A61C3B" w:rsidP="00A61C3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</w:pPr>
            <w:r w:rsidRPr="006D7320">
              <w:rPr>
                <w:rFonts w:hint="eastAsia"/>
              </w:rPr>
              <w:t>２．発注者綱紀保持マニュアルについて</w:t>
            </w:r>
          </w:p>
        </w:tc>
      </w:tr>
      <w:tr w:rsidR="007B0B43" w:rsidRPr="006D7320" w14:paraId="4658875C" w14:textId="77777777" w:rsidTr="002C1966">
        <w:trPr>
          <w:trHeight w:val="1315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CBBCF6" w14:textId="77777777" w:rsidR="00042CE0" w:rsidRPr="006D7320" w:rsidRDefault="00042CE0" w:rsidP="00042CE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b/>
                <w:bCs/>
                <w:color w:val="000000" w:themeColor="text1"/>
              </w:rPr>
            </w:pPr>
            <w:r w:rsidRPr="006D7320">
              <w:rPr>
                <w:rFonts w:hAnsi="Times New Roman" w:cs="Times New Roman" w:hint="eastAsia"/>
                <w:b/>
                <w:bCs/>
                <w:color w:val="000000" w:themeColor="text1"/>
              </w:rPr>
              <w:t>報告</w:t>
            </w:r>
          </w:p>
          <w:p w14:paraId="671CD619" w14:textId="77777777" w:rsidR="00042CE0" w:rsidRPr="006D7320" w:rsidRDefault="00F2355B" w:rsidP="00042CE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</w:rPr>
            </w:pPr>
            <w:r w:rsidRPr="006D7320">
              <w:rPr>
                <w:rFonts w:hAnsi="Times New Roman" w:cs="Times New Roman" w:hint="eastAsia"/>
                <w:color w:val="000000" w:themeColor="text1"/>
              </w:rPr>
              <w:t>・</w:t>
            </w:r>
            <w:r w:rsidR="00042CE0" w:rsidRPr="006D7320">
              <w:rPr>
                <w:rFonts w:hAnsi="Times New Roman" w:cs="Times New Roman" w:hint="eastAsia"/>
                <w:color w:val="000000" w:themeColor="text1"/>
              </w:rPr>
              <w:t>審議事項等なし</w:t>
            </w:r>
          </w:p>
          <w:p w14:paraId="584E67C7" w14:textId="77777777" w:rsidR="001D794C" w:rsidRPr="006D7320" w:rsidRDefault="00F2355B" w:rsidP="00042CE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</w:rPr>
            </w:pPr>
            <w:r w:rsidRPr="006D7320">
              <w:rPr>
                <w:rFonts w:hAnsi="Times New Roman" w:cs="Times New Roman" w:hint="eastAsia"/>
                <w:color w:val="000000" w:themeColor="text1"/>
              </w:rPr>
              <w:t>・</w:t>
            </w:r>
            <w:r w:rsidR="00042CE0" w:rsidRPr="006D7320">
              <w:rPr>
                <w:rFonts w:hAnsi="Times New Roman" w:cs="Times New Roman" w:hint="eastAsia"/>
                <w:color w:val="000000" w:themeColor="text1"/>
              </w:rPr>
              <w:t>規程に抵触する事案の確認・通報等なし</w:t>
            </w:r>
          </w:p>
          <w:p w14:paraId="52F0304F" w14:textId="77777777" w:rsidR="00FE0B06" w:rsidRPr="006D7320" w:rsidRDefault="00FE0B06" w:rsidP="00C3044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637A1991" w14:textId="52F43127" w:rsidR="00AB059A" w:rsidRPr="006D7320" w:rsidRDefault="00AB059A" w:rsidP="00C3044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b/>
                <w:bCs/>
                <w:color w:val="000000" w:themeColor="text1"/>
              </w:rPr>
            </w:pPr>
            <w:r w:rsidRPr="006D7320">
              <w:rPr>
                <w:rFonts w:hAnsi="Times New Roman" w:cs="Times New Roman" w:hint="eastAsia"/>
                <w:b/>
                <w:bCs/>
                <w:color w:val="000000" w:themeColor="text1"/>
              </w:rPr>
              <w:t>回答</w:t>
            </w:r>
            <w:r w:rsidR="00C174AE" w:rsidRPr="006D7320">
              <w:rPr>
                <w:rFonts w:hAnsi="Times New Roman" w:cs="Times New Roman" w:hint="eastAsia"/>
                <w:b/>
                <w:bCs/>
                <w:color w:val="000000" w:themeColor="text1"/>
              </w:rPr>
              <w:t>①</w:t>
            </w:r>
          </w:p>
          <w:p w14:paraId="31904E05" w14:textId="1EC7F507" w:rsidR="00C174AE" w:rsidRPr="006D7320" w:rsidRDefault="00C174AE" w:rsidP="00C3044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</w:rPr>
            </w:pPr>
            <w:r w:rsidRPr="006D7320">
              <w:rPr>
                <w:rFonts w:hAnsi="Times New Roman" w:cs="Times New Roman" w:hint="eastAsia"/>
                <w:color w:val="000000" w:themeColor="text1"/>
              </w:rPr>
              <w:t>・変更箇所はなく、改正していない。</w:t>
            </w:r>
          </w:p>
          <w:p w14:paraId="46CDC892" w14:textId="77777777" w:rsidR="00A71F92" w:rsidRPr="006D7320" w:rsidRDefault="00A71F92" w:rsidP="00C3044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783B047D" w14:textId="03212EAD" w:rsidR="00A71F92" w:rsidRPr="006D7320" w:rsidRDefault="00C174AE" w:rsidP="00C3044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b/>
                <w:bCs/>
              </w:rPr>
            </w:pPr>
            <w:r w:rsidRPr="006D7320">
              <w:rPr>
                <w:rFonts w:hAnsi="Times New Roman" w:cs="Times New Roman" w:hint="eastAsia"/>
                <w:b/>
                <w:bCs/>
              </w:rPr>
              <w:t>回答②</w:t>
            </w:r>
          </w:p>
          <w:p w14:paraId="5E33CBD5" w14:textId="23DE30B8" w:rsidR="00AB059A" w:rsidRPr="006D7320" w:rsidRDefault="00765706" w:rsidP="00A71F9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</w:rPr>
            </w:pPr>
            <w:r w:rsidRPr="006D7320">
              <w:rPr>
                <w:rFonts w:hAnsi="Times New Roman" w:cs="Times New Roman" w:hint="eastAsia"/>
              </w:rPr>
              <w:t>公共工事の発注が多い局において、令和４年に</w:t>
            </w:r>
            <w:r w:rsidR="00AB059A" w:rsidRPr="006D7320">
              <w:rPr>
                <w:rFonts w:hAnsi="Times New Roman" w:cs="Times New Roman" w:hint="eastAsia"/>
                <w:color w:val="000000" w:themeColor="text1"/>
              </w:rPr>
              <w:t>入札情報の提供を業者に持ちかけたという事案があった。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2BDA80" w14:textId="77777777" w:rsidR="00A71F92" w:rsidRPr="006D7320" w:rsidRDefault="00A71F92" w:rsidP="000D555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b/>
                <w:bCs/>
                <w:color w:val="000000" w:themeColor="text1"/>
              </w:rPr>
            </w:pPr>
          </w:p>
          <w:p w14:paraId="20EBC03A" w14:textId="77777777" w:rsidR="001D4ED5" w:rsidRPr="006D7320" w:rsidRDefault="001D4ED5" w:rsidP="000D555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b/>
                <w:bCs/>
                <w:color w:val="000000" w:themeColor="text1"/>
              </w:rPr>
            </w:pPr>
          </w:p>
          <w:p w14:paraId="44E95CE9" w14:textId="77777777" w:rsidR="001D4ED5" w:rsidRPr="006D7320" w:rsidRDefault="001D4ED5" w:rsidP="000D555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b/>
                <w:bCs/>
                <w:color w:val="000000" w:themeColor="text1"/>
              </w:rPr>
            </w:pPr>
          </w:p>
          <w:p w14:paraId="1A9A1804" w14:textId="77777777" w:rsidR="001D4ED5" w:rsidRPr="006D7320" w:rsidRDefault="001D4ED5" w:rsidP="000D555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b/>
                <w:bCs/>
                <w:color w:val="000000" w:themeColor="text1"/>
              </w:rPr>
            </w:pPr>
          </w:p>
          <w:p w14:paraId="48008B70" w14:textId="479E2FBC" w:rsidR="00A61C3B" w:rsidRPr="006D7320" w:rsidRDefault="009F1136" w:rsidP="000D555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b/>
                <w:bCs/>
                <w:color w:val="000000" w:themeColor="text1"/>
              </w:rPr>
            </w:pPr>
            <w:r w:rsidRPr="006D7320">
              <w:rPr>
                <w:rFonts w:hAnsi="Times New Roman" w:cs="Times New Roman" w:hint="eastAsia"/>
                <w:b/>
                <w:bCs/>
                <w:color w:val="000000" w:themeColor="text1"/>
              </w:rPr>
              <w:t>質問</w:t>
            </w:r>
            <w:r w:rsidR="00C174AE" w:rsidRPr="006D7320">
              <w:rPr>
                <w:rFonts w:hAnsi="Times New Roman" w:cs="Times New Roman" w:hint="eastAsia"/>
                <w:b/>
                <w:bCs/>
                <w:color w:val="000000" w:themeColor="text1"/>
              </w:rPr>
              <w:t>①</w:t>
            </w:r>
          </w:p>
          <w:p w14:paraId="3E8C9451" w14:textId="77F50589" w:rsidR="00C174AE" w:rsidRPr="006D7320" w:rsidRDefault="00C174AE" w:rsidP="00BF401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</w:pPr>
            <w:r w:rsidRPr="006D7320">
              <w:rPr>
                <w:rFonts w:hAnsi="Times New Roman" w:cs="Times New Roman" w:hint="eastAsia"/>
                <w:color w:val="000000" w:themeColor="text1"/>
              </w:rPr>
              <w:t>・</w:t>
            </w:r>
            <w:r w:rsidR="00BF4012" w:rsidRPr="006D7320">
              <w:rPr>
                <w:rFonts w:hAnsi="Times New Roman" w:cs="Times New Roman" w:hint="eastAsia"/>
                <w:color w:val="000000" w:themeColor="text1"/>
              </w:rPr>
              <w:t>平成24</w:t>
            </w:r>
            <w:r w:rsidRPr="006D7320">
              <w:rPr>
                <w:rFonts w:hAnsi="Times New Roman" w:cs="Times New Roman" w:hint="eastAsia"/>
                <w:color w:val="000000" w:themeColor="text1"/>
              </w:rPr>
              <w:t>年の制定以降、</w:t>
            </w:r>
            <w:r w:rsidRPr="006D7320">
              <w:rPr>
                <w:rFonts w:hint="eastAsia"/>
              </w:rPr>
              <w:t>規程</w:t>
            </w:r>
            <w:r w:rsidR="00B13DC5" w:rsidRPr="006D7320">
              <w:rPr>
                <w:rFonts w:hint="eastAsia"/>
              </w:rPr>
              <w:t>を</w:t>
            </w:r>
            <w:r w:rsidRPr="006D7320">
              <w:rPr>
                <w:rFonts w:hint="eastAsia"/>
              </w:rPr>
              <w:t>変更</w:t>
            </w:r>
            <w:r w:rsidR="00B13DC5" w:rsidRPr="006D7320">
              <w:rPr>
                <w:rFonts w:hint="eastAsia"/>
              </w:rPr>
              <w:t>して</w:t>
            </w:r>
            <w:r w:rsidRPr="006D7320">
              <w:rPr>
                <w:rFonts w:hint="eastAsia"/>
              </w:rPr>
              <w:t>ないか</w:t>
            </w:r>
            <w:r w:rsidR="00BF4012" w:rsidRPr="006D7320">
              <w:rPr>
                <w:rFonts w:hint="eastAsia"/>
              </w:rPr>
              <w:t>。</w:t>
            </w:r>
          </w:p>
          <w:p w14:paraId="244E85A2" w14:textId="77777777" w:rsidR="00C174AE" w:rsidRPr="006D7320" w:rsidRDefault="00C174AE" w:rsidP="00C174A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</w:pPr>
          </w:p>
          <w:p w14:paraId="12C827D3" w14:textId="690768F2" w:rsidR="00C174AE" w:rsidRPr="006D7320" w:rsidRDefault="00C174AE" w:rsidP="00C174A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b/>
                <w:bCs/>
              </w:rPr>
            </w:pPr>
            <w:r w:rsidRPr="006D7320">
              <w:rPr>
                <w:rFonts w:hAnsi="Times New Roman" w:cs="Times New Roman" w:hint="eastAsia"/>
                <w:b/>
                <w:bCs/>
              </w:rPr>
              <w:t>質問</w:t>
            </w:r>
            <w:r w:rsidR="00A71F92" w:rsidRPr="006D7320">
              <w:rPr>
                <w:rFonts w:hAnsi="Times New Roman" w:cs="Times New Roman" w:hint="eastAsia"/>
                <w:b/>
                <w:bCs/>
              </w:rPr>
              <w:t>②</w:t>
            </w:r>
          </w:p>
          <w:p w14:paraId="57F2280B" w14:textId="6E40A065" w:rsidR="006D7196" w:rsidRPr="006D7320" w:rsidRDefault="00AB059A" w:rsidP="00A71F9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</w:rPr>
            </w:pPr>
            <w:r w:rsidRPr="006D7320">
              <w:rPr>
                <w:rFonts w:hAnsi="Times New Roman" w:cs="Times New Roman" w:hint="eastAsia"/>
                <w:color w:val="000000" w:themeColor="text1"/>
              </w:rPr>
              <w:t>・監理部で</w:t>
            </w:r>
            <w:r w:rsidR="00A71F92" w:rsidRPr="006D7320">
              <w:rPr>
                <w:rFonts w:hAnsi="Times New Roman" w:cs="Times New Roman" w:hint="eastAsia"/>
                <w:color w:val="000000" w:themeColor="text1"/>
              </w:rPr>
              <w:t>漏洩等の</w:t>
            </w:r>
            <w:r w:rsidRPr="006D7320">
              <w:rPr>
                <w:rFonts w:hAnsi="Times New Roman" w:cs="Times New Roman" w:hint="eastAsia"/>
                <w:color w:val="000000" w:themeColor="text1"/>
              </w:rPr>
              <w:t>事案はないが、</w:t>
            </w:r>
            <w:r w:rsidR="00A71F92" w:rsidRPr="006D7320">
              <w:rPr>
                <w:rFonts w:hAnsi="Times New Roman" w:cs="Times New Roman" w:hint="eastAsia"/>
                <w:color w:val="000000" w:themeColor="text1"/>
              </w:rPr>
              <w:t>国土交通省全体では</w:t>
            </w:r>
            <w:r w:rsidRPr="006D7320">
              <w:rPr>
                <w:rFonts w:hAnsi="Times New Roman" w:cs="Times New Roman" w:hint="eastAsia"/>
                <w:color w:val="000000" w:themeColor="text1"/>
              </w:rPr>
              <w:t>あるのか。</w:t>
            </w:r>
          </w:p>
          <w:p w14:paraId="7FF71E76" w14:textId="77777777" w:rsidR="00AB059A" w:rsidRPr="006D7320" w:rsidRDefault="00AB059A" w:rsidP="00AB05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7B0B43" w:rsidRPr="006D7320" w14:paraId="50E64BDE" w14:textId="77777777" w:rsidTr="00D51F16">
        <w:trPr>
          <w:trHeight w:val="1411"/>
        </w:trPr>
        <w:tc>
          <w:tcPr>
            <w:tcW w:w="92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4D9CE1" w14:textId="77777777" w:rsidR="007B0B43" w:rsidRPr="006D7320" w:rsidRDefault="00A61C3B" w:rsidP="001D794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color w:val="000000" w:themeColor="text1"/>
              </w:rPr>
            </w:pPr>
            <w:r w:rsidRPr="006D7320">
              <w:rPr>
                <w:rFonts w:hint="eastAsia"/>
                <w:color w:val="000000" w:themeColor="text1"/>
              </w:rPr>
              <w:t>３．</w:t>
            </w:r>
            <w:r w:rsidR="006A0330" w:rsidRPr="006D7320">
              <w:rPr>
                <w:rFonts w:hint="eastAsia"/>
                <w:color w:val="000000" w:themeColor="text1"/>
              </w:rPr>
              <w:t>発注担当職員</w:t>
            </w:r>
            <w:r w:rsidR="001D794C" w:rsidRPr="006D7320">
              <w:rPr>
                <w:rFonts w:hint="eastAsia"/>
                <w:color w:val="000000" w:themeColor="text1"/>
              </w:rPr>
              <w:t>の</w:t>
            </w:r>
            <w:r w:rsidRPr="006D7320">
              <w:rPr>
                <w:rFonts w:hint="eastAsia"/>
                <w:color w:val="000000" w:themeColor="text1"/>
              </w:rPr>
              <w:t>的確な職務遂行のための研修及び講習の方針に</w:t>
            </w:r>
            <w:r w:rsidR="001D794C" w:rsidRPr="006D7320">
              <w:rPr>
                <w:rFonts w:hint="eastAsia"/>
                <w:color w:val="000000" w:themeColor="text1"/>
              </w:rPr>
              <w:t>ついて</w:t>
            </w:r>
          </w:p>
          <w:p w14:paraId="35883004" w14:textId="77777777" w:rsidR="001D794C" w:rsidRPr="006D7320" w:rsidRDefault="001D794C" w:rsidP="001D794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000000" w:themeColor="text1"/>
              </w:rPr>
            </w:pPr>
            <w:r w:rsidRPr="006D7320">
              <w:rPr>
                <w:rFonts w:hAnsi="Times New Roman" w:cs="Times New Roman" w:hint="eastAsia"/>
                <w:color w:val="000000" w:themeColor="text1"/>
              </w:rPr>
              <w:t>４．発注者綱紀保持規程に反する事例の調査分析について</w:t>
            </w:r>
          </w:p>
          <w:p w14:paraId="44A6DFD8" w14:textId="77777777" w:rsidR="001D794C" w:rsidRPr="006D7320" w:rsidRDefault="000D5550" w:rsidP="001D794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color w:val="000000" w:themeColor="text1"/>
              </w:rPr>
            </w:pPr>
            <w:r w:rsidRPr="006D7320">
              <w:rPr>
                <w:rFonts w:hAnsi="Times New Roman" w:cs="Times New Roman" w:hint="eastAsia"/>
                <w:color w:val="000000" w:themeColor="text1"/>
              </w:rPr>
              <w:t>５．発注者綱紀保持対策の事業者等への周知方策について</w:t>
            </w:r>
          </w:p>
        </w:tc>
      </w:tr>
      <w:tr w:rsidR="007B0B43" w:rsidRPr="006D7320" w14:paraId="5B5779B8" w14:textId="77777777" w:rsidTr="004250DF">
        <w:trPr>
          <w:trHeight w:val="558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F95ACB" w14:textId="77777777" w:rsidR="00042CE0" w:rsidRPr="006D7320" w:rsidRDefault="00042CE0" w:rsidP="00042CE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6D7320">
              <w:rPr>
                <w:rFonts w:asciiTheme="minorEastAsia" w:eastAsiaTheme="minorEastAsia" w:hAnsiTheme="minorEastAsia" w:cs="Times New Roman" w:hint="eastAsia"/>
                <w:b/>
                <w:bCs/>
                <w:color w:val="000000" w:themeColor="text1"/>
                <w:sz w:val="22"/>
                <w:szCs w:val="22"/>
              </w:rPr>
              <w:t>報告</w:t>
            </w:r>
          </w:p>
          <w:p w14:paraId="521CDABD" w14:textId="41C21A5D" w:rsidR="00C30446" w:rsidRPr="006D7320" w:rsidRDefault="00C30446" w:rsidP="009F113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220" w:hangingChars="100" w:hanging="22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6D732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・</w:t>
            </w:r>
            <w:r w:rsidR="00F2355B" w:rsidRPr="006D732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今年度は</w:t>
            </w:r>
            <w:r w:rsidR="002405A0" w:rsidRPr="006D732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６</w:t>
            </w:r>
            <w:r w:rsidR="004B0660" w:rsidRPr="006D732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月に</w:t>
            </w:r>
            <w:r w:rsidR="00042CE0" w:rsidRPr="006D732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発注事務担当</w:t>
            </w:r>
            <w:r w:rsidR="004B0660" w:rsidRPr="006D732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職員に対し</w:t>
            </w:r>
            <w:r w:rsidR="00F2355B" w:rsidRPr="006D732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て</w:t>
            </w:r>
          </w:p>
          <w:p w14:paraId="380058F5" w14:textId="77777777" w:rsidR="00042CE0" w:rsidRPr="006D7320" w:rsidRDefault="00C30446" w:rsidP="00C3044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220" w:hangingChars="100" w:hanging="22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6D7320">
              <w:rPr>
                <w:rFonts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="00FE78A1" w:rsidRPr="006D7320">
              <w:rPr>
                <w:rFonts w:cs="Times New Roman" w:hint="eastAsia"/>
                <w:color w:val="000000" w:themeColor="text1"/>
                <w:sz w:val="22"/>
                <w:szCs w:val="22"/>
              </w:rPr>
              <w:t>スキルアップ</w:t>
            </w:r>
            <w:r w:rsidR="004B0660" w:rsidRPr="006D732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研修を実施</w:t>
            </w:r>
          </w:p>
          <w:p w14:paraId="00616FBF" w14:textId="77777777" w:rsidR="00042CE0" w:rsidRPr="006D7320" w:rsidRDefault="00042CE0" w:rsidP="00042CE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6D732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・調査分析を行う違反事例なし</w:t>
            </w:r>
          </w:p>
          <w:p w14:paraId="43AA9E00" w14:textId="77777777" w:rsidR="00C174AE" w:rsidRPr="006D7320" w:rsidRDefault="00F2355B" w:rsidP="00042CE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6D732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lastRenderedPageBreak/>
              <w:t>・</w:t>
            </w:r>
            <w:r w:rsidR="00042CE0" w:rsidRPr="006D732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事業者周知は</w:t>
            </w:r>
            <w:r w:rsidR="00AF3C30" w:rsidRPr="006D732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ホームページ</w:t>
            </w:r>
            <w:r w:rsidRPr="006D732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への掲載及び</w:t>
            </w:r>
          </w:p>
          <w:p w14:paraId="2773E519" w14:textId="4DDE2CFB" w:rsidR="00042CE0" w:rsidRPr="006D7320" w:rsidRDefault="00C174AE" w:rsidP="00C174A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6D732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="00F2355B" w:rsidRPr="006D732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窓口での掲示にて周知</w:t>
            </w:r>
          </w:p>
          <w:p w14:paraId="2428C248" w14:textId="77777777" w:rsidR="006A78D7" w:rsidRPr="006D7320" w:rsidRDefault="006A78D7" w:rsidP="0081529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  <w:p w14:paraId="4AB20199" w14:textId="1BEB8045" w:rsidR="00A71F92" w:rsidRPr="006D7320" w:rsidRDefault="00C30446" w:rsidP="00A71F9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6D7320">
              <w:rPr>
                <w:rFonts w:hAnsi="Times New Roman" w:cs="Times New Roman" w:hint="eastAsia"/>
                <w:b/>
                <w:bCs/>
                <w:color w:val="000000" w:themeColor="text1"/>
              </w:rPr>
              <w:t>回答</w:t>
            </w:r>
            <w:r w:rsidR="001D4ED5" w:rsidRPr="006D7320">
              <w:rPr>
                <w:rFonts w:hAnsi="Times New Roman" w:cs="Times New Roman" w:hint="eastAsia"/>
                <w:b/>
                <w:bCs/>
                <w:color w:val="000000" w:themeColor="text1"/>
              </w:rPr>
              <w:t>①</w:t>
            </w:r>
          </w:p>
          <w:p w14:paraId="1D118C09" w14:textId="1967281D" w:rsidR="00DC45F0" w:rsidRPr="006D7320" w:rsidRDefault="00A71F92" w:rsidP="0090345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6D732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・</w:t>
            </w:r>
            <w:r w:rsidR="001D4ED5" w:rsidRPr="006D7320">
              <w:rPr>
                <w:rFonts w:cs="Times New Roman" w:hint="eastAsia"/>
                <w:sz w:val="22"/>
                <w:szCs w:val="22"/>
              </w:rPr>
              <w:t>発注事務担当職員</w:t>
            </w:r>
            <w:r w:rsidR="001D4ED5" w:rsidRPr="006D732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を対象にしているが、発注者綱紀保持</w:t>
            </w:r>
            <w:r w:rsidR="00BF4012" w:rsidRPr="006D732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の</w:t>
            </w:r>
            <w:r w:rsidR="001D4ED5" w:rsidRPr="006D732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意識を継続的に高めるために</w:t>
            </w:r>
            <w:r w:rsidRPr="006D732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研修</w:t>
            </w:r>
            <w:r w:rsidR="001D4ED5" w:rsidRPr="006D732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を繰り返し受けてもらうこともある。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5DEBFE" w14:textId="77777777" w:rsidR="001D4ED5" w:rsidRPr="006D7320" w:rsidRDefault="001D4ED5" w:rsidP="0081529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b/>
                <w:bCs/>
                <w:color w:val="000000" w:themeColor="text1"/>
              </w:rPr>
            </w:pPr>
          </w:p>
          <w:p w14:paraId="72B34ACF" w14:textId="77777777" w:rsidR="001D4ED5" w:rsidRPr="006D7320" w:rsidRDefault="001D4ED5" w:rsidP="0081529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b/>
                <w:bCs/>
                <w:color w:val="000000" w:themeColor="text1"/>
              </w:rPr>
            </w:pPr>
          </w:p>
          <w:p w14:paraId="248A143D" w14:textId="77777777" w:rsidR="001D4ED5" w:rsidRPr="006D7320" w:rsidRDefault="001D4ED5" w:rsidP="0081529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b/>
                <w:bCs/>
                <w:color w:val="000000" w:themeColor="text1"/>
              </w:rPr>
            </w:pPr>
          </w:p>
          <w:p w14:paraId="41847BD6" w14:textId="77777777" w:rsidR="001D4ED5" w:rsidRPr="006D7320" w:rsidRDefault="001D4ED5" w:rsidP="0081529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b/>
                <w:bCs/>
                <w:color w:val="000000" w:themeColor="text1"/>
              </w:rPr>
            </w:pPr>
          </w:p>
          <w:p w14:paraId="2C8E5C41" w14:textId="77777777" w:rsidR="001D4ED5" w:rsidRPr="006D7320" w:rsidRDefault="001D4ED5" w:rsidP="0081529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b/>
                <w:bCs/>
                <w:color w:val="000000" w:themeColor="text1"/>
              </w:rPr>
            </w:pPr>
          </w:p>
          <w:p w14:paraId="070D63B4" w14:textId="77777777" w:rsidR="001D4ED5" w:rsidRPr="006D7320" w:rsidRDefault="001D4ED5" w:rsidP="0081529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b/>
                <w:bCs/>
                <w:color w:val="000000" w:themeColor="text1"/>
              </w:rPr>
            </w:pPr>
          </w:p>
          <w:p w14:paraId="253207E4" w14:textId="77777777" w:rsidR="001D4ED5" w:rsidRPr="006D7320" w:rsidRDefault="001D4ED5" w:rsidP="0081529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b/>
                <w:bCs/>
                <w:color w:val="000000" w:themeColor="text1"/>
              </w:rPr>
            </w:pPr>
          </w:p>
          <w:p w14:paraId="4159AB9C" w14:textId="0B657B97" w:rsidR="009F1136" w:rsidRPr="006D7320" w:rsidRDefault="001D4ED5" w:rsidP="0081529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b/>
                <w:bCs/>
                <w:color w:val="000000" w:themeColor="text1"/>
              </w:rPr>
            </w:pPr>
            <w:r w:rsidRPr="006D7320">
              <w:rPr>
                <w:rFonts w:hAnsi="Times New Roman" w:cs="Times New Roman" w:hint="eastAsia"/>
                <w:b/>
                <w:bCs/>
                <w:color w:val="000000" w:themeColor="text1"/>
              </w:rPr>
              <w:t>質問①</w:t>
            </w:r>
          </w:p>
          <w:p w14:paraId="6173AB99" w14:textId="7FF99BC7" w:rsidR="001D4ED5" w:rsidRPr="006D7320" w:rsidRDefault="001D4ED5" w:rsidP="001D4ED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</w:rPr>
            </w:pPr>
            <w:r w:rsidRPr="006D7320">
              <w:rPr>
                <w:rFonts w:hAnsi="Times New Roman" w:cs="Times New Roman" w:hint="eastAsia"/>
                <w:color w:val="000000" w:themeColor="text1"/>
              </w:rPr>
              <w:t>・スキルアップ研修は一度受けたら終わりで、</w:t>
            </w:r>
          </w:p>
          <w:p w14:paraId="0D53DFF8" w14:textId="5981BE70" w:rsidR="00EB2582" w:rsidRPr="006D7320" w:rsidRDefault="001D4ED5" w:rsidP="001D4ED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6D7320">
              <w:rPr>
                <w:rFonts w:hAnsi="Times New Roman" w:cs="Times New Roman" w:hint="eastAsia"/>
                <w:color w:val="000000" w:themeColor="text1"/>
              </w:rPr>
              <w:t>２度受講することはないのか。</w:t>
            </w:r>
          </w:p>
          <w:p w14:paraId="2A034AC0" w14:textId="77777777" w:rsidR="006A78D7" w:rsidRPr="006D7320" w:rsidRDefault="006A78D7" w:rsidP="00AF3C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</w:tr>
      <w:tr w:rsidR="007B0B43" w:rsidRPr="006D7320" w14:paraId="0FFD58EB" w14:textId="77777777" w:rsidTr="001D794C">
        <w:trPr>
          <w:trHeight w:val="603"/>
        </w:trPr>
        <w:tc>
          <w:tcPr>
            <w:tcW w:w="92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E57D1B" w14:textId="77777777" w:rsidR="007B0B43" w:rsidRPr="006D7320" w:rsidRDefault="00A61C3B" w:rsidP="001D794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000000" w:themeColor="text1"/>
              </w:rPr>
            </w:pPr>
            <w:r w:rsidRPr="006D7320">
              <w:rPr>
                <w:rFonts w:hint="eastAsia"/>
                <w:color w:val="000000" w:themeColor="text1"/>
              </w:rPr>
              <w:lastRenderedPageBreak/>
              <w:t>６</w:t>
            </w:r>
            <w:r w:rsidR="007B0B43" w:rsidRPr="006D7320">
              <w:rPr>
                <w:rFonts w:hint="eastAsia"/>
                <w:color w:val="000000" w:themeColor="text1"/>
              </w:rPr>
              <w:t>．</w:t>
            </w:r>
            <w:r w:rsidR="009A25BC" w:rsidRPr="006D7320">
              <w:rPr>
                <w:rFonts w:hAnsi="Times New Roman" w:cs="Times New Roman"/>
                <w:color w:val="000000" w:themeColor="text1"/>
              </w:rPr>
              <w:t xml:space="preserve"> </w:t>
            </w:r>
            <w:r w:rsidR="009A25BC" w:rsidRPr="006D7320">
              <w:rPr>
                <w:rFonts w:hAnsi="Times New Roman" w:cs="Times New Roman" w:hint="eastAsia"/>
                <w:color w:val="000000" w:themeColor="text1"/>
              </w:rPr>
              <w:t>その他</w:t>
            </w:r>
          </w:p>
        </w:tc>
      </w:tr>
      <w:tr w:rsidR="007B0B43" w:rsidRPr="00656924" w14:paraId="0A2D7ADF" w14:textId="77777777" w:rsidTr="00F2355B">
        <w:trPr>
          <w:trHeight w:val="637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D643" w14:textId="1EF25EF5" w:rsidR="007B0B43" w:rsidRPr="006D7320" w:rsidRDefault="004F36BB" w:rsidP="006A78D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b/>
                <w:bCs/>
                <w:color w:val="000000" w:themeColor="text1"/>
              </w:rPr>
            </w:pPr>
            <w:r w:rsidRPr="006D7320">
              <w:rPr>
                <w:rFonts w:hAnsi="Times New Roman" w:cs="Times New Roman" w:hint="eastAsia"/>
                <w:b/>
                <w:bCs/>
                <w:color w:val="000000" w:themeColor="text1"/>
              </w:rPr>
              <w:t>回答</w:t>
            </w:r>
            <w:r w:rsidR="00A71F92" w:rsidRPr="006D7320">
              <w:rPr>
                <w:rFonts w:hAnsi="Times New Roman" w:cs="Times New Roman" w:hint="eastAsia"/>
                <w:b/>
                <w:bCs/>
                <w:color w:val="000000" w:themeColor="text1"/>
              </w:rPr>
              <w:t>①</w:t>
            </w:r>
          </w:p>
          <w:p w14:paraId="5650863B" w14:textId="74E0B169" w:rsidR="004F36BB" w:rsidRPr="006D7320" w:rsidRDefault="004F36BB" w:rsidP="006A78D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</w:rPr>
            </w:pPr>
            <w:r w:rsidRPr="006D7320">
              <w:rPr>
                <w:rFonts w:hAnsi="Times New Roman" w:cs="Times New Roman" w:hint="eastAsia"/>
                <w:color w:val="000000" w:themeColor="text1"/>
              </w:rPr>
              <w:t>・</w:t>
            </w:r>
            <w:r w:rsidR="00A71F92" w:rsidRPr="006D7320">
              <w:rPr>
                <w:rFonts w:hAnsi="Times New Roman" w:cs="Times New Roman" w:hint="eastAsia"/>
                <w:color w:val="000000" w:themeColor="text1"/>
              </w:rPr>
              <w:t>その通り</w:t>
            </w:r>
            <w:r w:rsidR="00EC5E94" w:rsidRPr="006D7320">
              <w:rPr>
                <w:rFonts w:hAnsi="Times New Roman" w:cs="Times New Roman" w:hint="eastAsia"/>
                <w:color w:val="000000" w:themeColor="text1"/>
              </w:rPr>
              <w:t>。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5EC8" w14:textId="77777777" w:rsidR="00A71F92" w:rsidRPr="006D7320" w:rsidRDefault="00A71F92" w:rsidP="00A71F9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b/>
                <w:bCs/>
              </w:rPr>
            </w:pPr>
            <w:r w:rsidRPr="006D7320">
              <w:rPr>
                <w:rFonts w:hAnsi="Times New Roman" w:cs="Times New Roman" w:hint="eastAsia"/>
                <w:b/>
                <w:bCs/>
              </w:rPr>
              <w:t>質問①</w:t>
            </w:r>
          </w:p>
          <w:p w14:paraId="5C998FC6" w14:textId="25DA21CC" w:rsidR="007B0B43" w:rsidRPr="001D4ED5" w:rsidRDefault="00A71F92" w:rsidP="00F2355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</w:pPr>
            <w:r w:rsidRPr="006D7320">
              <w:rPr>
                <w:rFonts w:hAnsi="Times New Roman" w:cs="Times New Roman" w:hint="eastAsia"/>
              </w:rPr>
              <w:t>・</w:t>
            </w:r>
            <w:r w:rsidRPr="006D7320">
              <w:rPr>
                <w:rFonts w:hint="eastAsia"/>
              </w:rPr>
              <w:t>神戸運輸監理部発注者綱紀保持規程17条に記載の｢委員会｣とは当委員会を指し、規程を改正する場合は当委員会の意見を聴くのか。</w:t>
            </w:r>
          </w:p>
        </w:tc>
      </w:tr>
    </w:tbl>
    <w:p w14:paraId="0DCF6B9F" w14:textId="77777777" w:rsidR="007B0B43" w:rsidRPr="00656924" w:rsidRDefault="007B0B43" w:rsidP="00FE78A1">
      <w:pPr>
        <w:adjustRightInd/>
        <w:spacing w:line="336" w:lineRule="exact"/>
        <w:rPr>
          <w:rFonts w:hAnsi="Times New Roman" w:cs="Times New Roman"/>
          <w:color w:val="000000" w:themeColor="text1"/>
        </w:rPr>
      </w:pPr>
    </w:p>
    <w:sectPr w:rsidR="007B0B43" w:rsidRPr="00656924" w:rsidSect="00FE78A1">
      <w:headerReference w:type="default" r:id="rId7"/>
      <w:pgSz w:w="11906" w:h="16838" w:code="9"/>
      <w:pgMar w:top="1247" w:right="1134" w:bottom="1247" w:left="1304" w:header="720" w:footer="720" w:gutter="0"/>
      <w:cols w:space="720"/>
      <w:noEndnote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1E7CF" w14:textId="77777777" w:rsidR="008B4838" w:rsidRDefault="008B4838" w:rsidP="007A51AE">
      <w:r>
        <w:separator/>
      </w:r>
    </w:p>
  </w:endnote>
  <w:endnote w:type="continuationSeparator" w:id="0">
    <w:p w14:paraId="343012A9" w14:textId="77777777" w:rsidR="008B4838" w:rsidRDefault="008B4838" w:rsidP="007A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0657C" w14:textId="77777777" w:rsidR="008B4838" w:rsidRDefault="008B483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C2B8DC" w14:textId="77777777" w:rsidR="008B4838" w:rsidRDefault="008B4838" w:rsidP="007A5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8ED0" w14:textId="650AA85E" w:rsidR="003C136D" w:rsidRDefault="00B728F1" w:rsidP="002F4E1E">
    <w:pPr>
      <w:pStyle w:val="a3"/>
      <w:tabs>
        <w:tab w:val="clear" w:pos="4252"/>
      </w:tabs>
      <w:ind w:firstLineChars="1900" w:firstLine="3990"/>
    </w:pPr>
    <w:r w:rsidRPr="00B728F1">
      <w:t>202</w:t>
    </w:r>
    <w:r w:rsidR="002405A0">
      <w:rPr>
        <w:rFonts w:hint="eastAsia"/>
      </w:rPr>
      <w:t>4</w:t>
    </w:r>
    <w:r w:rsidRPr="00B728F1">
      <w:t>.12.2_</w:t>
    </w:r>
    <w:r w:rsidRPr="00B728F1">
      <w:rPr>
        <w:rFonts w:hint="eastAsia"/>
      </w:rPr>
      <w:t>神総総</w:t>
    </w:r>
    <w:r w:rsidRPr="00B728F1">
      <w:t>_</w:t>
    </w:r>
    <w:r w:rsidRPr="00B728F1">
      <w:rPr>
        <w:rFonts w:hint="eastAsia"/>
      </w:rPr>
      <w:t>発注者綱紀</w:t>
    </w:r>
    <w:r w:rsidR="002F4E1E">
      <w:rPr>
        <w:rFonts w:hint="eastAsia"/>
      </w:rPr>
      <w:t>保持委員会資料</w:t>
    </w:r>
    <w:r w:rsidR="002F4E1E">
      <w:t>_3</w:t>
    </w:r>
    <w:r w:rsidR="002F4E1E">
      <w:rPr>
        <w:rFonts w:hint="eastAsia"/>
      </w:rPr>
      <w:t>年保存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F7E17"/>
    <w:multiLevelType w:val="hybridMultilevel"/>
    <w:tmpl w:val="FFFFFFFF"/>
    <w:lvl w:ilvl="0" w:tplc="21B0A8F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3941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40"/>
  <w:hyphenationZone w:val="0"/>
  <w:drawingGridHorizontalSpacing w:val="1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A25BC"/>
    <w:rsid w:val="000417E9"/>
    <w:rsid w:val="00042CE0"/>
    <w:rsid w:val="00082A87"/>
    <w:rsid w:val="000A3AB3"/>
    <w:rsid w:val="000C0890"/>
    <w:rsid w:val="000D5550"/>
    <w:rsid w:val="001158F5"/>
    <w:rsid w:val="001452CD"/>
    <w:rsid w:val="00150C76"/>
    <w:rsid w:val="00181A7D"/>
    <w:rsid w:val="0019555F"/>
    <w:rsid w:val="001D2A18"/>
    <w:rsid w:val="001D4ED5"/>
    <w:rsid w:val="001D794C"/>
    <w:rsid w:val="001E46ED"/>
    <w:rsid w:val="002405A0"/>
    <w:rsid w:val="00250933"/>
    <w:rsid w:val="00262B8A"/>
    <w:rsid w:val="00262D4B"/>
    <w:rsid w:val="002A4D84"/>
    <w:rsid w:val="002B2C63"/>
    <w:rsid w:val="002B406A"/>
    <w:rsid w:val="002C1966"/>
    <w:rsid w:val="002F1585"/>
    <w:rsid w:val="002F4E1E"/>
    <w:rsid w:val="00330005"/>
    <w:rsid w:val="00386D87"/>
    <w:rsid w:val="003B6DFD"/>
    <w:rsid w:val="003B708C"/>
    <w:rsid w:val="003C136D"/>
    <w:rsid w:val="004211F6"/>
    <w:rsid w:val="004250DF"/>
    <w:rsid w:val="00456A1B"/>
    <w:rsid w:val="00473C00"/>
    <w:rsid w:val="004B0660"/>
    <w:rsid w:val="004D029F"/>
    <w:rsid w:val="004F1A49"/>
    <w:rsid w:val="004F36BB"/>
    <w:rsid w:val="00531E14"/>
    <w:rsid w:val="00590A23"/>
    <w:rsid w:val="005C1FF7"/>
    <w:rsid w:val="006429EA"/>
    <w:rsid w:val="00651DB7"/>
    <w:rsid w:val="00656924"/>
    <w:rsid w:val="00666EDD"/>
    <w:rsid w:val="006A0330"/>
    <w:rsid w:val="006A78D7"/>
    <w:rsid w:val="006C725A"/>
    <w:rsid w:val="006D7196"/>
    <w:rsid w:val="006D7320"/>
    <w:rsid w:val="00722102"/>
    <w:rsid w:val="00765706"/>
    <w:rsid w:val="007A03D3"/>
    <w:rsid w:val="007A51AE"/>
    <w:rsid w:val="007B0B43"/>
    <w:rsid w:val="007C500B"/>
    <w:rsid w:val="007E4A17"/>
    <w:rsid w:val="007F2B25"/>
    <w:rsid w:val="0081529C"/>
    <w:rsid w:val="008B4838"/>
    <w:rsid w:val="008E20A6"/>
    <w:rsid w:val="00903459"/>
    <w:rsid w:val="00922580"/>
    <w:rsid w:val="0092272C"/>
    <w:rsid w:val="009A25BC"/>
    <w:rsid w:val="009A34D5"/>
    <w:rsid w:val="009D3DDA"/>
    <w:rsid w:val="009F1136"/>
    <w:rsid w:val="00A10B8C"/>
    <w:rsid w:val="00A23EAB"/>
    <w:rsid w:val="00A577BD"/>
    <w:rsid w:val="00A61C3B"/>
    <w:rsid w:val="00A71F92"/>
    <w:rsid w:val="00A912C7"/>
    <w:rsid w:val="00AA005B"/>
    <w:rsid w:val="00AB059A"/>
    <w:rsid w:val="00AB4326"/>
    <w:rsid w:val="00AB6910"/>
    <w:rsid w:val="00AD0F5E"/>
    <w:rsid w:val="00AE3638"/>
    <w:rsid w:val="00AF3C30"/>
    <w:rsid w:val="00B13DC5"/>
    <w:rsid w:val="00B224E6"/>
    <w:rsid w:val="00B728F1"/>
    <w:rsid w:val="00B73DE6"/>
    <w:rsid w:val="00B975D0"/>
    <w:rsid w:val="00BA2668"/>
    <w:rsid w:val="00BE44FA"/>
    <w:rsid w:val="00BF4012"/>
    <w:rsid w:val="00BF77FA"/>
    <w:rsid w:val="00C0779A"/>
    <w:rsid w:val="00C174AE"/>
    <w:rsid w:val="00C30446"/>
    <w:rsid w:val="00CA3CFA"/>
    <w:rsid w:val="00D04143"/>
    <w:rsid w:val="00D238FA"/>
    <w:rsid w:val="00D51F16"/>
    <w:rsid w:val="00D738C8"/>
    <w:rsid w:val="00DA3929"/>
    <w:rsid w:val="00DC07B8"/>
    <w:rsid w:val="00DC45F0"/>
    <w:rsid w:val="00E20DCB"/>
    <w:rsid w:val="00E711F3"/>
    <w:rsid w:val="00EB2582"/>
    <w:rsid w:val="00EC5E94"/>
    <w:rsid w:val="00ED2282"/>
    <w:rsid w:val="00ED6CDC"/>
    <w:rsid w:val="00EF1908"/>
    <w:rsid w:val="00F00CB4"/>
    <w:rsid w:val="00F172A5"/>
    <w:rsid w:val="00F2355B"/>
    <w:rsid w:val="00F26F40"/>
    <w:rsid w:val="00FE0B06"/>
    <w:rsid w:val="00FE2767"/>
    <w:rsid w:val="00F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C636D8"/>
  <w14:defaultImageDpi w14:val="0"/>
  <w15:docId w15:val="{0728611C-EC42-4E00-BF46-A5D5C497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5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25B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A25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25B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6C725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C725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8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89148">
                          <w:marLeft w:val="-3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89150">
                              <w:marLeft w:val="3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89144">
                                  <w:marLeft w:val="75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89145">
                                  <w:marLeft w:val="75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89146">
                                  <w:marLeft w:val="75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</Words>
  <Characters>941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