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CA37" w14:textId="50A70A54" w:rsidR="00147950" w:rsidRDefault="00147950" w:rsidP="00246526">
      <w:pPr>
        <w:jc w:val="center"/>
        <w:rPr>
          <w:sz w:val="24"/>
        </w:rPr>
      </w:pPr>
    </w:p>
    <w:p w14:paraId="0EB49C11" w14:textId="69D4696B" w:rsidR="000239A1" w:rsidRDefault="000239A1" w:rsidP="0049040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1E626A">
        <w:rPr>
          <w:rFonts w:hint="eastAsia"/>
          <w:sz w:val="24"/>
        </w:rPr>
        <w:t xml:space="preserve">　　</w:t>
      </w:r>
      <w:r w:rsidR="001C082D">
        <w:rPr>
          <w:rFonts w:hint="eastAsia"/>
          <w:sz w:val="24"/>
        </w:rPr>
        <w:t>令和</w:t>
      </w:r>
      <w:r w:rsidR="00ED66C7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49040C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545DCE">
        <w:rPr>
          <w:rFonts w:hint="eastAsia"/>
          <w:sz w:val="24"/>
        </w:rPr>
        <w:t>１８</w:t>
      </w:r>
      <w:r w:rsidRPr="00CC7B4D">
        <w:rPr>
          <w:rFonts w:hint="eastAsia"/>
          <w:color w:val="000000" w:themeColor="text1"/>
          <w:sz w:val="24"/>
        </w:rPr>
        <w:t>日</w:t>
      </w:r>
    </w:p>
    <w:p w14:paraId="41D3E3DC" w14:textId="77777777" w:rsidR="000239A1" w:rsidRPr="0049040C" w:rsidRDefault="000239A1" w:rsidP="000239A1">
      <w:pPr>
        <w:jc w:val="left"/>
        <w:rPr>
          <w:sz w:val="24"/>
        </w:rPr>
      </w:pPr>
    </w:p>
    <w:p w14:paraId="78D944C9" w14:textId="77777777" w:rsidR="000239A1" w:rsidRDefault="000239A1" w:rsidP="000239A1">
      <w:pPr>
        <w:jc w:val="center"/>
        <w:rPr>
          <w:sz w:val="28"/>
          <w:szCs w:val="28"/>
        </w:rPr>
      </w:pPr>
      <w:r w:rsidRPr="00B633A1">
        <w:rPr>
          <w:rFonts w:hint="eastAsia"/>
          <w:sz w:val="28"/>
          <w:szCs w:val="28"/>
        </w:rPr>
        <w:t>企画競争実施結果</w:t>
      </w:r>
      <w:r>
        <w:rPr>
          <w:rFonts w:hint="eastAsia"/>
          <w:sz w:val="28"/>
          <w:szCs w:val="28"/>
        </w:rPr>
        <w:t>（公表）</w:t>
      </w:r>
    </w:p>
    <w:p w14:paraId="4230D95E" w14:textId="77777777" w:rsidR="000239A1" w:rsidRPr="00FF6F1E" w:rsidRDefault="000239A1" w:rsidP="000239A1">
      <w:pPr>
        <w:jc w:val="center"/>
        <w:rPr>
          <w:sz w:val="24"/>
        </w:rPr>
      </w:pPr>
    </w:p>
    <w:p w14:paraId="670FB8D9" w14:textId="371439CF" w:rsidR="000239A1" w:rsidRPr="00B85C8B" w:rsidRDefault="000239A1" w:rsidP="000239A1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="00CB3A59">
        <w:rPr>
          <w:rFonts w:hint="eastAsia"/>
        </w:rPr>
        <w:t xml:space="preserve">　</w:t>
      </w:r>
      <w:r w:rsidRPr="00B85C8B">
        <w:rPr>
          <w:rFonts w:asciiTheme="minorEastAsia" w:eastAsiaTheme="minorEastAsia" w:hAnsiTheme="minorEastAsia" w:hint="eastAsia"/>
          <w:sz w:val="24"/>
        </w:rPr>
        <w:t>神戸運輸監理部総務企画部企画課</w:t>
      </w:r>
    </w:p>
    <w:p w14:paraId="61334488" w14:textId="77777777" w:rsidR="000239A1" w:rsidRPr="00346D78" w:rsidRDefault="000239A1" w:rsidP="000239A1">
      <w:pPr>
        <w:rPr>
          <w:rFonts w:asciiTheme="minorEastAsia" w:eastAsiaTheme="minorEastAsia" w:hAnsiTheme="minorEastAsia"/>
          <w:sz w:val="24"/>
        </w:rPr>
      </w:pPr>
    </w:p>
    <w:p w14:paraId="06D8FE3C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【業務名】</w:t>
      </w:r>
    </w:p>
    <w:p w14:paraId="734B925E" w14:textId="5B303AB6" w:rsidR="00F92E2D" w:rsidRPr="0049040C" w:rsidRDefault="0049040C" w:rsidP="0049040C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49040C">
        <w:rPr>
          <w:rFonts w:asciiTheme="minorEastAsia" w:eastAsiaTheme="minorEastAsia" w:hAnsiTheme="minorEastAsia" w:hint="eastAsia"/>
          <w:sz w:val="24"/>
        </w:rPr>
        <w:t>神戸運輸監理部管内の旅客船事業における人手不足の</w:t>
      </w:r>
      <w:r w:rsidR="00ED66C7">
        <w:rPr>
          <w:rFonts w:asciiTheme="minorEastAsia" w:eastAsiaTheme="minorEastAsia" w:hAnsiTheme="minorEastAsia" w:hint="eastAsia"/>
          <w:sz w:val="24"/>
        </w:rPr>
        <w:t>課題と対策</w:t>
      </w:r>
      <w:r w:rsidRPr="0049040C">
        <w:rPr>
          <w:rFonts w:asciiTheme="minorEastAsia" w:eastAsiaTheme="minorEastAsia" w:hAnsiTheme="minorEastAsia" w:hint="eastAsia"/>
          <w:sz w:val="24"/>
        </w:rPr>
        <w:t>に関する調査</w:t>
      </w:r>
    </w:p>
    <w:p w14:paraId="4D9DFBB1" w14:textId="353B16D6" w:rsidR="00AF309D" w:rsidRPr="00F92E2D" w:rsidRDefault="00AF309D" w:rsidP="001C082D">
      <w:pPr>
        <w:ind w:left="240" w:hangingChars="100" w:hanging="240"/>
        <w:jc w:val="left"/>
        <w:rPr>
          <w:sz w:val="24"/>
        </w:rPr>
      </w:pPr>
    </w:p>
    <w:p w14:paraId="40CDA279" w14:textId="77777777" w:rsidR="00AF309D" w:rsidRPr="00190349" w:rsidRDefault="00AF309D" w:rsidP="00AF309D">
      <w:pPr>
        <w:rPr>
          <w:rFonts w:asciiTheme="minorEastAsia" w:eastAsiaTheme="minorEastAsia" w:hAnsiTheme="minorEastAsia"/>
          <w:sz w:val="24"/>
        </w:rPr>
      </w:pPr>
    </w:p>
    <w:p w14:paraId="2BDEC863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【特定した提案者】</w:t>
      </w:r>
    </w:p>
    <w:p w14:paraId="1CBA3BEF" w14:textId="77777777" w:rsidR="00AF309D" w:rsidRPr="00604EBC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Pr="00604EBC">
        <w:rPr>
          <w:rFonts w:asciiTheme="minorEastAsia" w:eastAsiaTheme="minorEastAsia" w:hAnsiTheme="minorEastAsia" w:hint="eastAsia"/>
          <w:sz w:val="24"/>
        </w:rPr>
        <w:t xml:space="preserve">名　称　　</w:t>
      </w:r>
      <w:r w:rsidR="001E6DFF">
        <w:rPr>
          <w:rFonts w:asciiTheme="minorEastAsia" w:eastAsiaTheme="minorEastAsia" w:hAnsiTheme="minorEastAsia" w:hint="eastAsia"/>
          <w:sz w:val="24"/>
        </w:rPr>
        <w:t>株式会社シティプランニング</w:t>
      </w:r>
    </w:p>
    <w:p w14:paraId="2F99FB9E" w14:textId="48E6BD0C" w:rsidR="008F1718" w:rsidRDefault="00AF309D" w:rsidP="001C082D">
      <w:pPr>
        <w:rPr>
          <w:rFonts w:asciiTheme="minorEastAsia" w:eastAsiaTheme="minorEastAsia" w:hAnsiTheme="minorEastAsia"/>
          <w:sz w:val="24"/>
        </w:rPr>
      </w:pPr>
      <w:r w:rsidRPr="00604EBC">
        <w:rPr>
          <w:rFonts w:asciiTheme="minorEastAsia" w:eastAsiaTheme="minorEastAsia" w:hAnsiTheme="minorEastAsia" w:hint="eastAsia"/>
          <w:sz w:val="24"/>
        </w:rPr>
        <w:t xml:space="preserve">　　住　所　　〒</w:t>
      </w:r>
      <w:r w:rsidR="00CB3A59">
        <w:rPr>
          <w:rFonts w:asciiTheme="minorEastAsia" w:eastAsiaTheme="minorEastAsia" w:hAnsiTheme="minorEastAsia" w:hint="eastAsia"/>
          <w:sz w:val="24"/>
        </w:rPr>
        <w:t>600-8431</w:t>
      </w:r>
    </w:p>
    <w:p w14:paraId="4156B44A" w14:textId="49BF5C53" w:rsidR="00AF309D" w:rsidRPr="00697CDF" w:rsidRDefault="001E6DFF" w:rsidP="008F1718">
      <w:pPr>
        <w:ind w:firstLineChars="800" w:firstLine="19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京都府京都市</w:t>
      </w:r>
      <w:r w:rsidR="008E62ED">
        <w:rPr>
          <w:rFonts w:asciiTheme="minorEastAsia" w:eastAsiaTheme="minorEastAsia" w:hAnsiTheme="minorEastAsia" w:hint="eastAsia"/>
          <w:sz w:val="24"/>
        </w:rPr>
        <w:t>下京区綾小路通新町東入善長寺町143</w:t>
      </w:r>
    </w:p>
    <w:p w14:paraId="364F5732" w14:textId="77777777" w:rsidR="00AF309D" w:rsidRPr="00604EBC" w:rsidRDefault="00AF309D" w:rsidP="00AF309D">
      <w:pPr>
        <w:rPr>
          <w:rFonts w:asciiTheme="minorEastAsia" w:eastAsiaTheme="minorEastAsia" w:hAnsiTheme="minorEastAsia"/>
          <w:sz w:val="24"/>
        </w:rPr>
      </w:pPr>
      <w:r w:rsidRPr="00604EBC">
        <w:rPr>
          <w:rFonts w:asciiTheme="minorEastAsia" w:eastAsiaTheme="minorEastAsia" w:hAnsiTheme="minorEastAsia" w:hint="eastAsia"/>
          <w:sz w:val="24"/>
        </w:rPr>
        <w:t xml:space="preserve">　　代表者　　代表取締役　</w:t>
      </w:r>
      <w:r w:rsidR="008F1718">
        <w:rPr>
          <w:rFonts w:asciiTheme="minorEastAsia" w:eastAsiaTheme="minorEastAsia" w:hAnsiTheme="minorEastAsia" w:hint="eastAsia"/>
          <w:sz w:val="24"/>
        </w:rPr>
        <w:t>後藤　正明</w:t>
      </w:r>
    </w:p>
    <w:p w14:paraId="1CD0EA9D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</w:p>
    <w:p w14:paraId="15C54D86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【特定した日】</w:t>
      </w:r>
    </w:p>
    <w:p w14:paraId="4D3BC1E7" w14:textId="1109ECAA" w:rsidR="00AF309D" w:rsidRPr="00B85C8B" w:rsidRDefault="00AF309D" w:rsidP="00AF309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 xml:space="preserve">　　</w:t>
      </w:r>
      <w:r w:rsidR="005A0331">
        <w:rPr>
          <w:rFonts w:asciiTheme="minorEastAsia" w:eastAsiaTheme="minorEastAsia" w:hAnsiTheme="minorEastAsia" w:hint="eastAsia"/>
          <w:sz w:val="24"/>
        </w:rPr>
        <w:t>令和</w:t>
      </w:r>
      <w:r w:rsidR="00ED66C7">
        <w:rPr>
          <w:rFonts w:asciiTheme="minorEastAsia" w:eastAsiaTheme="minorEastAsia" w:hAnsiTheme="minorEastAsia" w:hint="eastAsia"/>
          <w:sz w:val="24"/>
        </w:rPr>
        <w:t>７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FF45B3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545DCE">
        <w:rPr>
          <w:rFonts w:asciiTheme="minorEastAsia" w:eastAsiaTheme="minorEastAsia" w:hAnsiTheme="minorEastAsia" w:hint="eastAsia"/>
          <w:color w:val="000000" w:themeColor="text1"/>
          <w:sz w:val="24"/>
        </w:rPr>
        <w:t>１８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日（</w:t>
      </w:r>
      <w:r w:rsidR="00545DCE">
        <w:rPr>
          <w:rFonts w:asciiTheme="minorEastAsia" w:eastAsiaTheme="minorEastAsia" w:hAnsiTheme="minorEastAsia" w:hint="eastAsia"/>
          <w:color w:val="000000" w:themeColor="text1"/>
          <w:sz w:val="24"/>
        </w:rPr>
        <w:t>水</w:t>
      </w:r>
      <w:r w:rsidRPr="00B85C8B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088AABEA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</w:p>
    <w:p w14:paraId="4AF1E030" w14:textId="77777777" w:rsidR="00AF309D" w:rsidRPr="00B85C8B" w:rsidRDefault="00AF309D" w:rsidP="00AF309D">
      <w:pPr>
        <w:rPr>
          <w:rFonts w:asciiTheme="minorEastAsia" w:eastAsiaTheme="minorEastAsia" w:hAnsiTheme="minorEastAsia"/>
          <w:sz w:val="24"/>
        </w:rPr>
      </w:pPr>
      <w:r w:rsidRPr="00B85C8B">
        <w:rPr>
          <w:rFonts w:asciiTheme="minorEastAsia" w:eastAsiaTheme="minorEastAsia" w:hAnsiTheme="minorEastAsia" w:hint="eastAsia"/>
          <w:sz w:val="24"/>
        </w:rPr>
        <w:t>【企画提案者毎、評価項目毎の評価得点及び合計点】</w:t>
      </w:r>
    </w:p>
    <w:p w14:paraId="3C326369" w14:textId="77777777" w:rsidR="00AF309D" w:rsidRDefault="00AF309D" w:rsidP="00AF309D">
      <w:pPr>
        <w:ind w:firstLineChars="100" w:firstLine="210"/>
      </w:pPr>
    </w:p>
    <w:tbl>
      <w:tblPr>
        <w:tblStyle w:val="1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134"/>
        <w:gridCol w:w="1134"/>
        <w:gridCol w:w="1134"/>
        <w:gridCol w:w="1701"/>
      </w:tblGrid>
      <w:tr w:rsidR="00AF309D" w14:paraId="38CF08D3" w14:textId="77777777" w:rsidTr="0081721B">
        <w:trPr>
          <w:trHeight w:val="1842"/>
        </w:trPr>
        <w:tc>
          <w:tcPr>
            <w:tcW w:w="1276" w:type="dxa"/>
            <w:vAlign w:val="center"/>
          </w:tcPr>
          <w:p w14:paraId="741C820B" w14:textId="77777777" w:rsidR="00AF309D" w:rsidRDefault="00AF309D" w:rsidP="003A2B5C">
            <w:pPr>
              <w:ind w:firstLineChars="100" w:firstLine="200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集計結果</w:t>
            </w:r>
          </w:p>
          <w:p w14:paraId="04B5C41B" w14:textId="77777777" w:rsidR="002A142E" w:rsidRDefault="002A142E" w:rsidP="002A142E">
            <w:pPr>
              <w:ind w:firstLineChars="100" w:firstLine="200"/>
              <w:rPr>
                <w:sz w:val="20"/>
                <w:szCs w:val="20"/>
              </w:rPr>
            </w:pPr>
          </w:p>
          <w:p w14:paraId="4C30E6B2" w14:textId="77777777" w:rsidR="005A0331" w:rsidRDefault="005A0331" w:rsidP="002A142E">
            <w:pPr>
              <w:ind w:firstLineChars="100" w:firstLine="200"/>
              <w:rPr>
                <w:sz w:val="20"/>
                <w:szCs w:val="20"/>
              </w:rPr>
            </w:pPr>
          </w:p>
          <w:p w14:paraId="0B0F1EEC" w14:textId="77777777" w:rsidR="005A0331" w:rsidRPr="008D4DB0" w:rsidRDefault="005A0331" w:rsidP="002A142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（満点）</w:t>
            </w:r>
          </w:p>
        </w:tc>
        <w:tc>
          <w:tcPr>
            <w:tcW w:w="1559" w:type="dxa"/>
            <w:vAlign w:val="center"/>
          </w:tcPr>
          <w:p w14:paraId="5E21F88F" w14:textId="77777777" w:rsidR="00AF309D" w:rsidRDefault="00AF309D" w:rsidP="00614864">
            <w:pPr>
              <w:ind w:firstLineChars="150" w:firstLine="300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総得点</w:t>
            </w:r>
          </w:p>
          <w:p w14:paraId="584961F6" w14:textId="77777777" w:rsidR="002A142E" w:rsidRDefault="002A142E" w:rsidP="003A2B5C">
            <w:pPr>
              <w:ind w:firstLineChars="100" w:firstLine="200"/>
              <w:rPr>
                <w:sz w:val="20"/>
                <w:szCs w:val="20"/>
              </w:rPr>
            </w:pPr>
          </w:p>
          <w:p w14:paraId="123FF64F" w14:textId="77777777" w:rsidR="002A142E" w:rsidRDefault="002A142E" w:rsidP="002A142E">
            <w:pPr>
              <w:rPr>
                <w:sz w:val="20"/>
                <w:szCs w:val="20"/>
              </w:rPr>
            </w:pPr>
          </w:p>
          <w:p w14:paraId="3AD8E34E" w14:textId="77777777" w:rsidR="0081721B" w:rsidRPr="008D4DB0" w:rsidRDefault="002A142E" w:rsidP="00817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614864">
              <w:rPr>
                <w:sz w:val="20"/>
                <w:szCs w:val="20"/>
              </w:rPr>
              <w:t>1,200</w:t>
            </w:r>
            <w:r w:rsidR="005A251A">
              <w:rPr>
                <w:sz w:val="20"/>
                <w:szCs w:val="20"/>
              </w:rPr>
              <w:t>＋</w:t>
            </w:r>
            <w:r w:rsidR="0061486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14:paraId="2D95006D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（１）</w:t>
            </w:r>
          </w:p>
          <w:p w14:paraId="483E2E50" w14:textId="77777777" w:rsidR="00AF309D" w:rsidRDefault="00AF309D" w:rsidP="005A251A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業務内容の理解度</w:t>
            </w:r>
          </w:p>
          <w:p w14:paraId="14838F4D" w14:textId="77777777" w:rsidR="002A142E" w:rsidRDefault="002A142E" w:rsidP="005A251A">
            <w:pPr>
              <w:jc w:val="center"/>
              <w:rPr>
                <w:sz w:val="20"/>
                <w:szCs w:val="20"/>
              </w:rPr>
            </w:pPr>
          </w:p>
          <w:p w14:paraId="161D4774" w14:textId="77777777" w:rsidR="002A142E" w:rsidRPr="008D4DB0" w:rsidRDefault="00B176F6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2A14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C4AF5BE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（２）</w:t>
            </w:r>
          </w:p>
          <w:p w14:paraId="62C27A99" w14:textId="77777777" w:rsidR="00AF309D" w:rsidRDefault="00AF309D" w:rsidP="005A251A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提案内容の具体性</w:t>
            </w:r>
          </w:p>
          <w:p w14:paraId="59E63418" w14:textId="77777777" w:rsidR="002A142E" w:rsidRDefault="00AF309D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・独創性</w:t>
            </w:r>
          </w:p>
          <w:p w14:paraId="6F6967DD" w14:textId="77777777" w:rsidR="002A142E" w:rsidRPr="008D4DB0" w:rsidRDefault="00B176F6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2A14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9C27FBF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8D4DB0">
              <w:rPr>
                <w:rFonts w:hint="eastAsia"/>
                <w:sz w:val="20"/>
                <w:szCs w:val="20"/>
              </w:rPr>
              <w:t>）</w:t>
            </w:r>
          </w:p>
          <w:p w14:paraId="75ABA2F7" w14:textId="77777777" w:rsidR="00AF309D" w:rsidRDefault="00AF309D" w:rsidP="005A251A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遂行</w:t>
            </w:r>
            <w:r w:rsidRPr="008D4DB0">
              <w:rPr>
                <w:rFonts w:hint="eastAsia"/>
                <w:sz w:val="20"/>
                <w:szCs w:val="20"/>
              </w:rPr>
              <w:t>の確実性</w:t>
            </w:r>
          </w:p>
          <w:p w14:paraId="5497E31A" w14:textId="77777777" w:rsidR="002A142E" w:rsidRDefault="002A142E" w:rsidP="005A251A">
            <w:pPr>
              <w:jc w:val="center"/>
              <w:rPr>
                <w:sz w:val="20"/>
                <w:szCs w:val="20"/>
              </w:rPr>
            </w:pPr>
          </w:p>
          <w:p w14:paraId="61F04292" w14:textId="77777777" w:rsidR="002A142E" w:rsidRPr="008D4DB0" w:rsidRDefault="00B176F6" w:rsidP="00BB6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2A14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936CAFB" w14:textId="77777777" w:rsidR="00AF309D" w:rsidRPr="008D4DB0" w:rsidRDefault="00AF309D" w:rsidP="005A251A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8D4DB0">
              <w:rPr>
                <w:rFonts w:hint="eastAsia"/>
                <w:sz w:val="20"/>
                <w:szCs w:val="20"/>
              </w:rPr>
              <w:t>）</w:t>
            </w:r>
          </w:p>
          <w:p w14:paraId="2615E743" w14:textId="77777777" w:rsidR="00AF309D" w:rsidRDefault="00AF309D" w:rsidP="005A251A">
            <w:pPr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業務実施の安定性</w:t>
            </w:r>
          </w:p>
          <w:p w14:paraId="3155B448" w14:textId="77777777" w:rsidR="002A142E" w:rsidRDefault="002A142E" w:rsidP="005A251A">
            <w:pPr>
              <w:jc w:val="center"/>
              <w:rPr>
                <w:sz w:val="20"/>
                <w:szCs w:val="20"/>
              </w:rPr>
            </w:pPr>
          </w:p>
          <w:p w14:paraId="3FF1F7D0" w14:textId="77777777" w:rsidR="002A142E" w:rsidRDefault="00B176F6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(300</w:t>
            </w:r>
            <w:r w:rsidR="00614864">
              <w:rPr>
                <w:sz w:val="20"/>
                <w:szCs w:val="20"/>
              </w:rPr>
              <w:t>)</w:t>
            </w:r>
          </w:p>
          <w:p w14:paraId="40BCAF3E" w14:textId="77777777" w:rsidR="002A142E" w:rsidRPr="008D4DB0" w:rsidRDefault="002A142E" w:rsidP="005A2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BBEB5" w14:textId="77777777" w:rsidR="00AF309D" w:rsidRDefault="003C1BA8" w:rsidP="005A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（５）</w:t>
            </w:r>
          </w:p>
          <w:p w14:paraId="6EEFEFC8" w14:textId="77777777" w:rsidR="003C1BA8" w:rsidRDefault="00AF309D" w:rsidP="005A25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ワーク</w:t>
            </w:r>
            <w:r w:rsidR="003C1BA8">
              <w:rPr>
                <w:rFonts w:hint="eastAsia"/>
                <w:sz w:val="20"/>
                <w:szCs w:val="20"/>
              </w:rPr>
              <w:t>・ライフ・</w:t>
            </w:r>
            <w:r>
              <w:rPr>
                <w:rFonts w:hint="eastAsia"/>
                <w:sz w:val="20"/>
                <w:szCs w:val="20"/>
              </w:rPr>
              <w:t>バランス</w:t>
            </w:r>
          </w:p>
          <w:p w14:paraId="05CEB72F" w14:textId="77777777" w:rsidR="00AF309D" w:rsidRDefault="00AF309D" w:rsidP="005A25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</w:p>
          <w:p w14:paraId="66562C5C" w14:textId="77777777" w:rsidR="002A142E" w:rsidRDefault="002A142E" w:rsidP="005A25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4864">
              <w:rPr>
                <w:sz w:val="20"/>
                <w:szCs w:val="20"/>
              </w:rPr>
              <w:t>60)</w:t>
            </w:r>
          </w:p>
          <w:p w14:paraId="12F0BEA9" w14:textId="77777777" w:rsidR="00D1483A" w:rsidRPr="008D4DB0" w:rsidRDefault="00D1483A" w:rsidP="005A251A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※加点</w:t>
            </w:r>
          </w:p>
        </w:tc>
      </w:tr>
      <w:tr w:rsidR="00AF309D" w14:paraId="69CEE6F3" w14:textId="77777777" w:rsidTr="0081721B">
        <w:trPr>
          <w:trHeight w:val="747"/>
        </w:trPr>
        <w:tc>
          <w:tcPr>
            <w:tcW w:w="1276" w:type="dxa"/>
          </w:tcPr>
          <w:p w14:paraId="79925FAA" w14:textId="77777777" w:rsidR="00AF309D" w:rsidRPr="008D4DB0" w:rsidRDefault="00AF309D" w:rsidP="003A2B5C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特　定</w:t>
            </w:r>
          </w:p>
          <w:p w14:paraId="7F6CF4DD" w14:textId="77777777" w:rsidR="00AF309D" w:rsidRPr="008D4DB0" w:rsidRDefault="00AF309D" w:rsidP="003A2B5C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4DB0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559" w:type="dxa"/>
            <w:vAlign w:val="center"/>
          </w:tcPr>
          <w:p w14:paraId="11FAC916" w14:textId="1C7E7CC9" w:rsidR="00AF309D" w:rsidRPr="00781AA8" w:rsidRDefault="00E1033A" w:rsidP="008E0C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９６０</w:t>
            </w:r>
          </w:p>
        </w:tc>
        <w:tc>
          <w:tcPr>
            <w:tcW w:w="1134" w:type="dxa"/>
            <w:vAlign w:val="center"/>
          </w:tcPr>
          <w:p w14:paraId="5D00FBC6" w14:textId="73424E26" w:rsidR="00AF309D" w:rsidRPr="00781AA8" w:rsidRDefault="00E1033A" w:rsidP="008E0C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２５０</w:t>
            </w:r>
          </w:p>
        </w:tc>
        <w:tc>
          <w:tcPr>
            <w:tcW w:w="1134" w:type="dxa"/>
            <w:vAlign w:val="center"/>
          </w:tcPr>
          <w:p w14:paraId="09C7D045" w14:textId="2E70A355" w:rsidR="00AF309D" w:rsidRPr="00781AA8" w:rsidRDefault="00E1033A" w:rsidP="001C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２５０</w:t>
            </w:r>
          </w:p>
        </w:tc>
        <w:tc>
          <w:tcPr>
            <w:tcW w:w="1134" w:type="dxa"/>
            <w:vAlign w:val="center"/>
          </w:tcPr>
          <w:p w14:paraId="518DABC6" w14:textId="2658BB31" w:rsidR="00AF309D" w:rsidRPr="00781AA8" w:rsidRDefault="00E1033A" w:rsidP="001C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２２０</w:t>
            </w:r>
          </w:p>
        </w:tc>
        <w:tc>
          <w:tcPr>
            <w:tcW w:w="1134" w:type="dxa"/>
            <w:vAlign w:val="center"/>
          </w:tcPr>
          <w:p w14:paraId="4303BA6C" w14:textId="2FF77A8D" w:rsidR="00AF309D" w:rsidRPr="00781AA8" w:rsidRDefault="00E1033A" w:rsidP="001C08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２４０</w:t>
            </w:r>
          </w:p>
        </w:tc>
        <w:tc>
          <w:tcPr>
            <w:tcW w:w="1701" w:type="dxa"/>
            <w:vAlign w:val="center"/>
          </w:tcPr>
          <w:p w14:paraId="0113A5DE" w14:textId="77777777" w:rsidR="00AF309D" w:rsidRPr="00781AA8" w:rsidRDefault="008E0CA2" w:rsidP="003A2B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AA8">
              <w:rPr>
                <w:sz w:val="20"/>
                <w:szCs w:val="20"/>
              </w:rPr>
              <w:t>０</w:t>
            </w:r>
          </w:p>
        </w:tc>
      </w:tr>
    </w:tbl>
    <w:p w14:paraId="417EE60C" w14:textId="77777777" w:rsidR="00315EBB" w:rsidRDefault="00AF309D" w:rsidP="00315EBB">
      <w:pPr>
        <w:ind w:firstLineChars="100" w:firstLine="210"/>
        <w:rPr>
          <w:sz w:val="24"/>
        </w:rPr>
      </w:pPr>
      <w:r>
        <w:rPr>
          <w:rFonts w:hint="eastAsia"/>
        </w:rPr>
        <w:t xml:space="preserve">　</w:t>
      </w:r>
      <w:r w:rsidRPr="005A6798">
        <w:rPr>
          <w:rFonts w:hint="eastAsia"/>
          <w:sz w:val="24"/>
        </w:rPr>
        <w:t>※</w:t>
      </w:r>
      <w:r w:rsidR="0081721B" w:rsidRPr="005A6798">
        <w:rPr>
          <w:rFonts w:hint="eastAsia"/>
          <w:sz w:val="24"/>
        </w:rPr>
        <w:t>総得点</w:t>
      </w:r>
      <w:r w:rsidRPr="005A6798">
        <w:rPr>
          <w:rFonts w:hint="eastAsia"/>
          <w:sz w:val="24"/>
        </w:rPr>
        <w:t>は、事業者選定委員会の委員６名による合計点</w:t>
      </w:r>
      <w:r w:rsidR="0081721B" w:rsidRPr="005A6798">
        <w:rPr>
          <w:rFonts w:hint="eastAsia"/>
          <w:sz w:val="24"/>
        </w:rPr>
        <w:t>に</w:t>
      </w:r>
      <w:r w:rsidR="00315EBB">
        <w:rPr>
          <w:rFonts w:hint="eastAsia"/>
          <w:sz w:val="24"/>
        </w:rPr>
        <w:t xml:space="preserve">ワーク・ライフ・バラ　</w:t>
      </w:r>
    </w:p>
    <w:p w14:paraId="3C4C43A2" w14:textId="4B8BBC97" w:rsidR="00D1483A" w:rsidRDefault="00315EBB" w:rsidP="00315E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ン</w:t>
      </w:r>
      <w:r>
        <w:rPr>
          <w:sz w:val="24"/>
        </w:rPr>
        <w:t>ス</w:t>
      </w:r>
      <w:r w:rsidR="00D1483A" w:rsidRPr="005A6798">
        <w:rPr>
          <w:rFonts w:hint="eastAsia"/>
          <w:sz w:val="24"/>
        </w:rPr>
        <w:t>評価</w:t>
      </w:r>
      <w:r w:rsidR="005A6798" w:rsidRPr="005A6798">
        <w:rPr>
          <w:rFonts w:hint="eastAsia"/>
          <w:sz w:val="24"/>
        </w:rPr>
        <w:t>を</w:t>
      </w:r>
      <w:r w:rsidR="00781AA8">
        <w:rPr>
          <w:rFonts w:hint="eastAsia"/>
          <w:sz w:val="24"/>
        </w:rPr>
        <w:t>加味</w:t>
      </w:r>
      <w:r w:rsidR="003C3281">
        <w:rPr>
          <w:rFonts w:hint="eastAsia"/>
          <w:sz w:val="24"/>
        </w:rPr>
        <w:t>した</w:t>
      </w:r>
      <w:r w:rsidR="0081721B" w:rsidRPr="005A6798">
        <w:rPr>
          <w:rFonts w:hint="eastAsia"/>
          <w:sz w:val="24"/>
        </w:rPr>
        <w:t>もの</w:t>
      </w:r>
      <w:r w:rsidR="00D1483A" w:rsidRPr="005A6798">
        <w:rPr>
          <w:rFonts w:hint="eastAsia"/>
          <w:sz w:val="24"/>
        </w:rPr>
        <w:t>。</w:t>
      </w:r>
      <w:r w:rsidR="00D1483A">
        <w:rPr>
          <w:sz w:val="24"/>
        </w:rPr>
        <w:t xml:space="preserve">　　　　</w:t>
      </w:r>
    </w:p>
    <w:p w14:paraId="54CB7F8F" w14:textId="77777777" w:rsidR="00CE45D4" w:rsidRPr="00185105" w:rsidRDefault="00CE45D4" w:rsidP="005A6798">
      <w:pPr>
        <w:ind w:firstLineChars="300" w:firstLine="720"/>
        <w:rPr>
          <w:sz w:val="24"/>
        </w:rPr>
      </w:pPr>
    </w:p>
    <w:p w14:paraId="1DE96565" w14:textId="77777777" w:rsidR="00CE45D4" w:rsidRDefault="00CE45D4" w:rsidP="005A6798">
      <w:pPr>
        <w:ind w:firstLineChars="300" w:firstLine="720"/>
        <w:rPr>
          <w:sz w:val="24"/>
        </w:rPr>
      </w:pPr>
    </w:p>
    <w:p w14:paraId="1DE3A25E" w14:textId="77777777" w:rsidR="00CE45D4" w:rsidRDefault="00CE45D4" w:rsidP="005A6798">
      <w:pPr>
        <w:ind w:firstLineChars="300" w:firstLine="720"/>
        <w:rPr>
          <w:sz w:val="24"/>
        </w:rPr>
      </w:pPr>
    </w:p>
    <w:p w14:paraId="40D8BF59" w14:textId="77777777" w:rsidR="00CE45D4" w:rsidRDefault="00CE45D4" w:rsidP="005A6798">
      <w:pPr>
        <w:ind w:firstLineChars="300" w:firstLine="720"/>
        <w:rPr>
          <w:sz w:val="24"/>
        </w:rPr>
      </w:pPr>
    </w:p>
    <w:p w14:paraId="563192F2" w14:textId="77777777" w:rsidR="00CE45D4" w:rsidRDefault="00CE45D4" w:rsidP="005A6798">
      <w:pPr>
        <w:ind w:firstLineChars="300" w:firstLine="720"/>
        <w:rPr>
          <w:sz w:val="24"/>
        </w:rPr>
      </w:pPr>
    </w:p>
    <w:sectPr w:rsidR="00CE45D4" w:rsidSect="00804B62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9BE3" w14:textId="77777777" w:rsidR="00262009" w:rsidRDefault="00262009" w:rsidP="001A0F8E">
      <w:r>
        <w:separator/>
      </w:r>
    </w:p>
  </w:endnote>
  <w:endnote w:type="continuationSeparator" w:id="0">
    <w:p w14:paraId="7C891D85" w14:textId="77777777" w:rsidR="00262009" w:rsidRDefault="00262009" w:rsidP="001A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310B" w14:textId="77777777" w:rsidR="00262009" w:rsidRDefault="00262009" w:rsidP="001A0F8E">
      <w:r>
        <w:separator/>
      </w:r>
    </w:p>
  </w:footnote>
  <w:footnote w:type="continuationSeparator" w:id="0">
    <w:p w14:paraId="137E8ADB" w14:textId="77777777" w:rsidR="00262009" w:rsidRDefault="00262009" w:rsidP="001A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6B"/>
    <w:rsid w:val="00004E65"/>
    <w:rsid w:val="00012414"/>
    <w:rsid w:val="00017128"/>
    <w:rsid w:val="000239A1"/>
    <w:rsid w:val="0002527D"/>
    <w:rsid w:val="00051E98"/>
    <w:rsid w:val="00052496"/>
    <w:rsid w:val="00052C94"/>
    <w:rsid w:val="000612DE"/>
    <w:rsid w:val="0007172B"/>
    <w:rsid w:val="000762B3"/>
    <w:rsid w:val="00076473"/>
    <w:rsid w:val="00076C24"/>
    <w:rsid w:val="00092724"/>
    <w:rsid w:val="00094E79"/>
    <w:rsid w:val="000B13F5"/>
    <w:rsid w:val="000B3A12"/>
    <w:rsid w:val="000C45CD"/>
    <w:rsid w:val="000F7FD9"/>
    <w:rsid w:val="00147950"/>
    <w:rsid w:val="00167585"/>
    <w:rsid w:val="00173896"/>
    <w:rsid w:val="00185105"/>
    <w:rsid w:val="00190349"/>
    <w:rsid w:val="0019113A"/>
    <w:rsid w:val="00192574"/>
    <w:rsid w:val="00194E77"/>
    <w:rsid w:val="001A0F8E"/>
    <w:rsid w:val="001A335A"/>
    <w:rsid w:val="001C082D"/>
    <w:rsid w:val="001C3D16"/>
    <w:rsid w:val="001E626A"/>
    <w:rsid w:val="001E6DFF"/>
    <w:rsid w:val="001F20DA"/>
    <w:rsid w:val="00201CE8"/>
    <w:rsid w:val="00205819"/>
    <w:rsid w:val="00214AFF"/>
    <w:rsid w:val="00215E92"/>
    <w:rsid w:val="00243561"/>
    <w:rsid w:val="00246526"/>
    <w:rsid w:val="002602BE"/>
    <w:rsid w:val="00262009"/>
    <w:rsid w:val="00262D4B"/>
    <w:rsid w:val="00266D2F"/>
    <w:rsid w:val="00296D40"/>
    <w:rsid w:val="002A142E"/>
    <w:rsid w:val="002A36E4"/>
    <w:rsid w:val="002A6A97"/>
    <w:rsid w:val="002D3917"/>
    <w:rsid w:val="00306ABC"/>
    <w:rsid w:val="00315EBB"/>
    <w:rsid w:val="003211B3"/>
    <w:rsid w:val="00323C34"/>
    <w:rsid w:val="00340D40"/>
    <w:rsid w:val="0034349E"/>
    <w:rsid w:val="00346D78"/>
    <w:rsid w:val="00351655"/>
    <w:rsid w:val="0035250D"/>
    <w:rsid w:val="0035528F"/>
    <w:rsid w:val="0035752C"/>
    <w:rsid w:val="00357834"/>
    <w:rsid w:val="00357ADA"/>
    <w:rsid w:val="003A3CDB"/>
    <w:rsid w:val="003B1B6C"/>
    <w:rsid w:val="003B207D"/>
    <w:rsid w:val="003C1BA8"/>
    <w:rsid w:val="003C3281"/>
    <w:rsid w:val="003C3421"/>
    <w:rsid w:val="003E11B7"/>
    <w:rsid w:val="003E621D"/>
    <w:rsid w:val="003F1181"/>
    <w:rsid w:val="003F2B45"/>
    <w:rsid w:val="00405214"/>
    <w:rsid w:val="00410A90"/>
    <w:rsid w:val="00471AAD"/>
    <w:rsid w:val="00474B3E"/>
    <w:rsid w:val="00475A40"/>
    <w:rsid w:val="004771E6"/>
    <w:rsid w:val="00487E7F"/>
    <w:rsid w:val="0049040C"/>
    <w:rsid w:val="004A5F05"/>
    <w:rsid w:val="004B1EF8"/>
    <w:rsid w:val="004B5594"/>
    <w:rsid w:val="004C24F5"/>
    <w:rsid w:val="004C71D6"/>
    <w:rsid w:val="004D4925"/>
    <w:rsid w:val="004D5ACA"/>
    <w:rsid w:val="0050346B"/>
    <w:rsid w:val="00514333"/>
    <w:rsid w:val="0053022D"/>
    <w:rsid w:val="0053559D"/>
    <w:rsid w:val="00545DCE"/>
    <w:rsid w:val="00551DDD"/>
    <w:rsid w:val="0055355B"/>
    <w:rsid w:val="00561517"/>
    <w:rsid w:val="005757D5"/>
    <w:rsid w:val="005772FD"/>
    <w:rsid w:val="005A0331"/>
    <w:rsid w:val="005A251A"/>
    <w:rsid w:val="005A5240"/>
    <w:rsid w:val="005A6798"/>
    <w:rsid w:val="005D0C8D"/>
    <w:rsid w:val="005D2B6F"/>
    <w:rsid w:val="005E4441"/>
    <w:rsid w:val="005E4845"/>
    <w:rsid w:val="005E6056"/>
    <w:rsid w:val="005F0BDA"/>
    <w:rsid w:val="005F33BE"/>
    <w:rsid w:val="005F7582"/>
    <w:rsid w:val="00614864"/>
    <w:rsid w:val="00623CD6"/>
    <w:rsid w:val="00625E0B"/>
    <w:rsid w:val="00646DF3"/>
    <w:rsid w:val="0066712F"/>
    <w:rsid w:val="00671774"/>
    <w:rsid w:val="00692F47"/>
    <w:rsid w:val="00697CDF"/>
    <w:rsid w:val="006E2DAB"/>
    <w:rsid w:val="006F1B47"/>
    <w:rsid w:val="00707CA5"/>
    <w:rsid w:val="007262FF"/>
    <w:rsid w:val="007340E3"/>
    <w:rsid w:val="007422C5"/>
    <w:rsid w:val="00754577"/>
    <w:rsid w:val="00765096"/>
    <w:rsid w:val="00780331"/>
    <w:rsid w:val="00781AA8"/>
    <w:rsid w:val="00795DF0"/>
    <w:rsid w:val="007A5F94"/>
    <w:rsid w:val="007A775A"/>
    <w:rsid w:val="007B45B8"/>
    <w:rsid w:val="007C3F2B"/>
    <w:rsid w:val="007C6E8D"/>
    <w:rsid w:val="007D04EF"/>
    <w:rsid w:val="007E106C"/>
    <w:rsid w:val="007F3CFA"/>
    <w:rsid w:val="00801162"/>
    <w:rsid w:val="00804B62"/>
    <w:rsid w:val="00812D54"/>
    <w:rsid w:val="0081721B"/>
    <w:rsid w:val="0082203C"/>
    <w:rsid w:val="00833A77"/>
    <w:rsid w:val="0085685C"/>
    <w:rsid w:val="0086053A"/>
    <w:rsid w:val="0086557C"/>
    <w:rsid w:val="0089414D"/>
    <w:rsid w:val="008B7EE8"/>
    <w:rsid w:val="008D4540"/>
    <w:rsid w:val="008D4DB0"/>
    <w:rsid w:val="008E0CA2"/>
    <w:rsid w:val="008E50FF"/>
    <w:rsid w:val="008E62ED"/>
    <w:rsid w:val="008F0A4B"/>
    <w:rsid w:val="008F1718"/>
    <w:rsid w:val="008F5366"/>
    <w:rsid w:val="00900A65"/>
    <w:rsid w:val="00905F2F"/>
    <w:rsid w:val="00927771"/>
    <w:rsid w:val="00942998"/>
    <w:rsid w:val="00961482"/>
    <w:rsid w:val="00965FEE"/>
    <w:rsid w:val="00990C43"/>
    <w:rsid w:val="00995AF1"/>
    <w:rsid w:val="009B05F6"/>
    <w:rsid w:val="009B5BB3"/>
    <w:rsid w:val="009B68B3"/>
    <w:rsid w:val="009C6233"/>
    <w:rsid w:val="009D5001"/>
    <w:rsid w:val="009F254B"/>
    <w:rsid w:val="009F7546"/>
    <w:rsid w:val="00A1051C"/>
    <w:rsid w:val="00A148B2"/>
    <w:rsid w:val="00A25686"/>
    <w:rsid w:val="00A30C35"/>
    <w:rsid w:val="00A80895"/>
    <w:rsid w:val="00A81FBB"/>
    <w:rsid w:val="00AB50D9"/>
    <w:rsid w:val="00AB7411"/>
    <w:rsid w:val="00AC3CD4"/>
    <w:rsid w:val="00AE38FE"/>
    <w:rsid w:val="00AF309D"/>
    <w:rsid w:val="00B11DDB"/>
    <w:rsid w:val="00B159F9"/>
    <w:rsid w:val="00B16219"/>
    <w:rsid w:val="00B176F6"/>
    <w:rsid w:val="00B5140C"/>
    <w:rsid w:val="00B54532"/>
    <w:rsid w:val="00B60AA9"/>
    <w:rsid w:val="00B624C8"/>
    <w:rsid w:val="00B633A1"/>
    <w:rsid w:val="00B66BD1"/>
    <w:rsid w:val="00B80003"/>
    <w:rsid w:val="00B847B5"/>
    <w:rsid w:val="00BB3CEB"/>
    <w:rsid w:val="00BB647D"/>
    <w:rsid w:val="00BB69EA"/>
    <w:rsid w:val="00BB7EFF"/>
    <w:rsid w:val="00BC31E6"/>
    <w:rsid w:val="00BC55DD"/>
    <w:rsid w:val="00BD5946"/>
    <w:rsid w:val="00BD753B"/>
    <w:rsid w:val="00BF2009"/>
    <w:rsid w:val="00BF4D3F"/>
    <w:rsid w:val="00C04443"/>
    <w:rsid w:val="00C1139C"/>
    <w:rsid w:val="00C43836"/>
    <w:rsid w:val="00C468FD"/>
    <w:rsid w:val="00C516EF"/>
    <w:rsid w:val="00C55264"/>
    <w:rsid w:val="00C63976"/>
    <w:rsid w:val="00C861DC"/>
    <w:rsid w:val="00CB3A59"/>
    <w:rsid w:val="00CB6B99"/>
    <w:rsid w:val="00CC2264"/>
    <w:rsid w:val="00CE45D4"/>
    <w:rsid w:val="00CF2DCB"/>
    <w:rsid w:val="00CF3A69"/>
    <w:rsid w:val="00D11FCE"/>
    <w:rsid w:val="00D12827"/>
    <w:rsid w:val="00D1483A"/>
    <w:rsid w:val="00D401A5"/>
    <w:rsid w:val="00D67750"/>
    <w:rsid w:val="00D75D5A"/>
    <w:rsid w:val="00DA66CE"/>
    <w:rsid w:val="00DB54A5"/>
    <w:rsid w:val="00DB55C6"/>
    <w:rsid w:val="00DC2073"/>
    <w:rsid w:val="00DD4D67"/>
    <w:rsid w:val="00DD7B88"/>
    <w:rsid w:val="00DF33A2"/>
    <w:rsid w:val="00E02B54"/>
    <w:rsid w:val="00E050AD"/>
    <w:rsid w:val="00E1033A"/>
    <w:rsid w:val="00E31097"/>
    <w:rsid w:val="00E32D88"/>
    <w:rsid w:val="00E41DA6"/>
    <w:rsid w:val="00E53058"/>
    <w:rsid w:val="00E65FDA"/>
    <w:rsid w:val="00E6790F"/>
    <w:rsid w:val="00E759BC"/>
    <w:rsid w:val="00E96AF7"/>
    <w:rsid w:val="00EA1508"/>
    <w:rsid w:val="00EA5581"/>
    <w:rsid w:val="00EA7C5C"/>
    <w:rsid w:val="00EB4642"/>
    <w:rsid w:val="00EC43C9"/>
    <w:rsid w:val="00ED66C7"/>
    <w:rsid w:val="00F01C23"/>
    <w:rsid w:val="00F05F4E"/>
    <w:rsid w:val="00F12DF1"/>
    <w:rsid w:val="00F308F2"/>
    <w:rsid w:val="00F33A10"/>
    <w:rsid w:val="00F44F80"/>
    <w:rsid w:val="00F47B7A"/>
    <w:rsid w:val="00F71826"/>
    <w:rsid w:val="00F75A5A"/>
    <w:rsid w:val="00F901C8"/>
    <w:rsid w:val="00F92E2D"/>
    <w:rsid w:val="00FA20FA"/>
    <w:rsid w:val="00FB4F21"/>
    <w:rsid w:val="00FB6F23"/>
    <w:rsid w:val="00FD2803"/>
    <w:rsid w:val="00FE609D"/>
    <w:rsid w:val="00FF0BD1"/>
    <w:rsid w:val="00FF45B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B40FA"/>
  <w15:docId w15:val="{5D17B5E8-998F-46B5-997E-9EBB3D5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0F8E"/>
    <w:rPr>
      <w:kern w:val="2"/>
      <w:sz w:val="21"/>
      <w:szCs w:val="24"/>
    </w:rPr>
  </w:style>
  <w:style w:type="paragraph" w:styleId="a6">
    <w:name w:val="footer"/>
    <w:basedOn w:val="a"/>
    <w:link w:val="a7"/>
    <w:rsid w:val="001A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0F8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B05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9B05F6"/>
    <w:rPr>
      <w:kern w:val="2"/>
      <w:sz w:val="24"/>
      <w:szCs w:val="24"/>
    </w:rPr>
  </w:style>
  <w:style w:type="paragraph" w:styleId="aa">
    <w:name w:val="Closing"/>
    <w:basedOn w:val="a"/>
    <w:link w:val="ab"/>
    <w:rsid w:val="009B05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9B05F6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2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2527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F90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AFC6-EDD3-4D06-B3BC-0C5A5073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案１</vt:lpstr>
      <vt:lpstr>案１</vt:lpstr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