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0904" w14:textId="77777777"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入札公告</w:t>
      </w:r>
    </w:p>
    <w:p w14:paraId="64D4C5C7" w14:textId="77777777" w:rsidR="00711DE0" w:rsidRPr="00711DE0" w:rsidRDefault="00711DE0" w:rsidP="00711DE0">
      <w:pPr>
        <w:tabs>
          <w:tab w:val="left" w:pos="3375"/>
        </w:tabs>
        <w:rPr>
          <w:rFonts w:ascii="游明朝" w:eastAsia="游明朝" w:hAnsi="游明朝"/>
          <w:sz w:val="28"/>
          <w:szCs w:val="28"/>
        </w:rPr>
      </w:pPr>
    </w:p>
    <w:p w14:paraId="51B44FA3" w14:textId="77777777"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 xml:space="preserve">　次のとおり一般競争入札に付します。</w:t>
      </w:r>
    </w:p>
    <w:p w14:paraId="0D601315" w14:textId="77777777" w:rsidR="00711DE0" w:rsidRPr="00711DE0" w:rsidRDefault="00711DE0" w:rsidP="00711DE0">
      <w:pPr>
        <w:tabs>
          <w:tab w:val="left" w:pos="3375"/>
        </w:tabs>
        <w:rPr>
          <w:rFonts w:ascii="游明朝" w:eastAsia="游明朝" w:hAnsi="游明朝"/>
          <w:sz w:val="28"/>
          <w:szCs w:val="28"/>
        </w:rPr>
      </w:pPr>
    </w:p>
    <w:p w14:paraId="39C8D190" w14:textId="77777777"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 xml:space="preserve">　令和７年</w:t>
      </w:r>
      <w:r w:rsidRPr="00711DE0">
        <w:rPr>
          <w:rFonts w:ascii="游明朝" w:eastAsia="游明朝" w:hAnsi="游明朝"/>
          <w:sz w:val="28"/>
          <w:szCs w:val="28"/>
        </w:rPr>
        <w:t>11</w:t>
      </w:r>
      <w:r w:rsidRPr="00711DE0">
        <w:rPr>
          <w:rFonts w:ascii="游明朝" w:eastAsia="游明朝" w:hAnsi="游明朝" w:hint="eastAsia"/>
          <w:sz w:val="28"/>
          <w:szCs w:val="28"/>
        </w:rPr>
        <w:t>月６日</w:t>
      </w:r>
    </w:p>
    <w:p w14:paraId="681C5F58" w14:textId="77777777"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 xml:space="preserve">　　支出負担行為担当官</w:t>
      </w:r>
    </w:p>
    <w:p w14:paraId="2382B19A" w14:textId="77777777"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 xml:space="preserve">　　　神戸運輸監理部長　峰本　健正</w:t>
      </w:r>
    </w:p>
    <w:p w14:paraId="67E4135F" w14:textId="77777777"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 xml:space="preserve">◎調達機関番号　</w:t>
      </w:r>
      <w:r w:rsidRPr="00711DE0">
        <w:rPr>
          <w:rFonts w:ascii="游明朝" w:eastAsia="游明朝" w:hAnsi="游明朝"/>
          <w:sz w:val="28"/>
          <w:szCs w:val="28"/>
        </w:rPr>
        <w:t xml:space="preserve">020 </w:t>
      </w:r>
      <w:r w:rsidRPr="00711DE0">
        <w:rPr>
          <w:rFonts w:ascii="游明朝" w:eastAsia="游明朝" w:hAnsi="游明朝" w:hint="eastAsia"/>
          <w:sz w:val="28"/>
          <w:szCs w:val="28"/>
        </w:rPr>
        <w:t xml:space="preserve">　◎所在地番号　</w:t>
      </w:r>
      <w:r w:rsidRPr="00711DE0">
        <w:rPr>
          <w:rFonts w:ascii="游明朝" w:eastAsia="游明朝" w:hAnsi="游明朝"/>
          <w:sz w:val="28"/>
          <w:szCs w:val="28"/>
        </w:rPr>
        <w:t>28</w:t>
      </w:r>
    </w:p>
    <w:p w14:paraId="33C806B8" w14:textId="54007770"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〇第</w:t>
      </w:r>
      <w:r w:rsidR="00A33AE4">
        <w:rPr>
          <w:rFonts w:ascii="游明朝" w:eastAsia="游明朝" w:hAnsi="游明朝" w:hint="eastAsia"/>
          <w:sz w:val="28"/>
          <w:szCs w:val="28"/>
        </w:rPr>
        <w:t>32</w:t>
      </w:r>
      <w:r w:rsidRPr="00711DE0">
        <w:rPr>
          <w:rFonts w:ascii="游明朝" w:eastAsia="游明朝" w:hAnsi="游明朝" w:hint="eastAsia"/>
          <w:sz w:val="28"/>
          <w:szCs w:val="28"/>
        </w:rPr>
        <w:t>号</w:t>
      </w:r>
    </w:p>
    <w:p w14:paraId="1BB68734" w14:textId="77777777"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１　調達内容</w:t>
      </w:r>
    </w:p>
    <w:p w14:paraId="446D9EDF" w14:textId="77777777"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 xml:space="preserve">　</w:t>
      </w:r>
      <w:r w:rsidRPr="00711DE0">
        <w:rPr>
          <w:rFonts w:ascii="游明朝" w:eastAsia="游明朝" w:hAnsi="游明朝"/>
          <w:sz w:val="28"/>
          <w:szCs w:val="28"/>
        </w:rPr>
        <w:t>(1)</w:t>
      </w:r>
      <w:r w:rsidRPr="00711DE0">
        <w:rPr>
          <w:rFonts w:ascii="游明朝" w:eastAsia="游明朝" w:hAnsi="游明朝" w:hint="eastAsia"/>
          <w:sz w:val="28"/>
          <w:szCs w:val="28"/>
        </w:rPr>
        <w:t xml:space="preserve">　品目分類番号　</w:t>
      </w:r>
      <w:r w:rsidRPr="00711DE0">
        <w:rPr>
          <w:rFonts w:ascii="游明朝" w:eastAsia="游明朝" w:hAnsi="游明朝"/>
          <w:sz w:val="28"/>
          <w:szCs w:val="28"/>
        </w:rPr>
        <w:t>26</w:t>
      </w:r>
    </w:p>
    <w:p w14:paraId="3C74A7B4" w14:textId="77777777"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 xml:space="preserve">　</w:t>
      </w:r>
      <w:r w:rsidRPr="00711DE0">
        <w:rPr>
          <w:rFonts w:ascii="游明朝" w:eastAsia="游明朝" w:hAnsi="游明朝"/>
          <w:sz w:val="28"/>
          <w:szCs w:val="28"/>
        </w:rPr>
        <w:t>(2)</w:t>
      </w:r>
      <w:r w:rsidRPr="00711DE0">
        <w:rPr>
          <w:rFonts w:ascii="游明朝" w:eastAsia="游明朝" w:hAnsi="游明朝" w:hint="eastAsia"/>
          <w:sz w:val="28"/>
          <w:szCs w:val="28"/>
        </w:rPr>
        <w:t xml:space="preserve">　購入等件名及び予定数量</w:t>
      </w:r>
    </w:p>
    <w:p w14:paraId="6252844C" w14:textId="77777777"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 xml:space="preserve">　　兵庫陸運部他で使用する電気の調達</w:t>
      </w:r>
    </w:p>
    <w:p w14:paraId="12AA44A2" w14:textId="77777777"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 xml:space="preserve">　　（電子調達対象案件）</w:t>
      </w:r>
    </w:p>
    <w:p w14:paraId="2917B958" w14:textId="77777777"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 xml:space="preserve">　</w:t>
      </w:r>
      <w:r w:rsidRPr="00711DE0">
        <w:rPr>
          <w:rFonts w:ascii="游明朝" w:eastAsia="游明朝" w:hAnsi="游明朝"/>
          <w:sz w:val="28"/>
          <w:szCs w:val="28"/>
        </w:rPr>
        <w:t>(3)</w:t>
      </w:r>
      <w:r w:rsidRPr="00711DE0">
        <w:rPr>
          <w:rFonts w:ascii="游明朝" w:eastAsia="游明朝" w:hAnsi="游明朝" w:hint="eastAsia"/>
          <w:sz w:val="28"/>
          <w:szCs w:val="28"/>
        </w:rPr>
        <w:t xml:space="preserve">　電子調達システムの利用</w:t>
      </w:r>
    </w:p>
    <w:p w14:paraId="56A91884" w14:textId="469CD911" w:rsidR="00711DE0" w:rsidRPr="00711DE0" w:rsidRDefault="00711DE0" w:rsidP="00711DE0">
      <w:pPr>
        <w:tabs>
          <w:tab w:val="left" w:pos="3375"/>
        </w:tabs>
        <w:ind w:left="280" w:hangingChars="100" w:hanging="280"/>
        <w:rPr>
          <w:rFonts w:ascii="游明朝" w:eastAsia="游明朝" w:hAnsi="游明朝"/>
          <w:sz w:val="28"/>
          <w:szCs w:val="28"/>
        </w:rPr>
      </w:pPr>
      <w:r w:rsidRPr="008512D8">
        <w:rPr>
          <w:rFonts w:ascii="游明朝" w:eastAsia="游明朝" w:hAnsi="游明朝" w:hint="eastAsia"/>
          <w:sz w:val="28"/>
          <w:szCs w:val="28"/>
        </w:rPr>
        <w:t xml:space="preserve">　　</w:t>
      </w:r>
      <w:r w:rsidRPr="00711DE0">
        <w:rPr>
          <w:rFonts w:ascii="游明朝" w:eastAsia="游明朝" w:hAnsi="游明朝" w:hint="eastAsia"/>
          <w:sz w:val="28"/>
          <w:szCs w:val="28"/>
        </w:rPr>
        <w:t>本案件は、証明書等の提出、入札及び契約を電子調達システムで行う対象案件である。なお、電子調達システムによりがたい場合は、紙入札方式参加願を提出するものとする。</w:t>
      </w:r>
    </w:p>
    <w:p w14:paraId="301E7405" w14:textId="77777777"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 xml:space="preserve">　</w:t>
      </w:r>
      <w:r w:rsidRPr="00711DE0">
        <w:rPr>
          <w:rFonts w:ascii="游明朝" w:eastAsia="游明朝" w:hAnsi="游明朝"/>
          <w:sz w:val="28"/>
          <w:szCs w:val="28"/>
        </w:rPr>
        <w:t>(4)</w:t>
      </w:r>
      <w:r w:rsidRPr="00711DE0">
        <w:rPr>
          <w:rFonts w:ascii="游明朝" w:eastAsia="游明朝" w:hAnsi="游明朝" w:hint="eastAsia"/>
          <w:sz w:val="28"/>
          <w:szCs w:val="28"/>
        </w:rPr>
        <w:t xml:space="preserve">　調達件名の特質等</w:t>
      </w:r>
    </w:p>
    <w:p w14:paraId="1B55A528" w14:textId="77777777"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lastRenderedPageBreak/>
        <w:t xml:space="preserve">　　入札説明書及び仕様書による。</w:t>
      </w:r>
    </w:p>
    <w:p w14:paraId="3FADB1FE" w14:textId="77777777"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 xml:space="preserve">　</w:t>
      </w:r>
      <w:r w:rsidRPr="00711DE0">
        <w:rPr>
          <w:rFonts w:ascii="游明朝" w:eastAsia="游明朝" w:hAnsi="游明朝"/>
          <w:sz w:val="28"/>
          <w:szCs w:val="28"/>
        </w:rPr>
        <w:t>(5)</w:t>
      </w:r>
      <w:r w:rsidRPr="00711DE0">
        <w:rPr>
          <w:rFonts w:ascii="游明朝" w:eastAsia="游明朝" w:hAnsi="游明朝" w:hint="eastAsia"/>
          <w:sz w:val="28"/>
          <w:szCs w:val="28"/>
        </w:rPr>
        <w:t xml:space="preserve">　履行期間</w:t>
      </w:r>
    </w:p>
    <w:p w14:paraId="05923B8A" w14:textId="77777777"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 xml:space="preserve">　　令和８年３月</w:t>
      </w:r>
      <w:r w:rsidRPr="00711DE0">
        <w:rPr>
          <w:rFonts w:ascii="游明朝" w:eastAsia="游明朝" w:hAnsi="游明朝"/>
          <w:sz w:val="28"/>
          <w:szCs w:val="28"/>
        </w:rPr>
        <w:t>10</w:t>
      </w:r>
      <w:r w:rsidRPr="00711DE0">
        <w:rPr>
          <w:rFonts w:ascii="游明朝" w:eastAsia="游明朝" w:hAnsi="游明朝" w:hint="eastAsia"/>
          <w:sz w:val="28"/>
          <w:szCs w:val="28"/>
        </w:rPr>
        <w:t>日から令和９年３月９日まで</w:t>
      </w:r>
    </w:p>
    <w:p w14:paraId="5602BD93" w14:textId="77777777"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 xml:space="preserve">　　（兵庫陸運部）</w:t>
      </w:r>
    </w:p>
    <w:p w14:paraId="422FA331" w14:textId="77777777"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 xml:space="preserve">　　令和８年４月１日から令和９年３月</w:t>
      </w:r>
      <w:r w:rsidRPr="00711DE0">
        <w:rPr>
          <w:rFonts w:ascii="游明朝" w:eastAsia="游明朝" w:hAnsi="游明朝"/>
          <w:sz w:val="28"/>
          <w:szCs w:val="28"/>
        </w:rPr>
        <w:t>31</w:t>
      </w:r>
      <w:r w:rsidRPr="00711DE0">
        <w:rPr>
          <w:rFonts w:ascii="游明朝" w:eastAsia="游明朝" w:hAnsi="游明朝" w:hint="eastAsia"/>
          <w:sz w:val="28"/>
          <w:szCs w:val="28"/>
        </w:rPr>
        <w:t>日まで</w:t>
      </w:r>
    </w:p>
    <w:p w14:paraId="38947321" w14:textId="77777777"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 xml:space="preserve">　　（姫路自動車検査登録事務所）</w:t>
      </w:r>
    </w:p>
    <w:p w14:paraId="32119B25" w14:textId="77777777"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 xml:space="preserve">　</w:t>
      </w:r>
      <w:r w:rsidRPr="00711DE0">
        <w:rPr>
          <w:rFonts w:ascii="游明朝" w:eastAsia="游明朝" w:hAnsi="游明朝"/>
          <w:sz w:val="28"/>
          <w:szCs w:val="28"/>
        </w:rPr>
        <w:t>(6)</w:t>
      </w:r>
      <w:r w:rsidRPr="00711DE0">
        <w:rPr>
          <w:rFonts w:ascii="游明朝" w:eastAsia="游明朝" w:hAnsi="游明朝" w:hint="eastAsia"/>
          <w:sz w:val="28"/>
          <w:szCs w:val="28"/>
        </w:rPr>
        <w:t xml:space="preserve">　履行場所　兵庫陸運部他１ヶ所</w:t>
      </w:r>
    </w:p>
    <w:p w14:paraId="6879B255" w14:textId="77777777"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 xml:space="preserve">　</w:t>
      </w:r>
      <w:r w:rsidRPr="00711DE0">
        <w:rPr>
          <w:rFonts w:ascii="游明朝" w:eastAsia="游明朝" w:hAnsi="游明朝"/>
          <w:sz w:val="28"/>
          <w:szCs w:val="28"/>
        </w:rPr>
        <w:t>(7)</w:t>
      </w:r>
      <w:r w:rsidRPr="00711DE0">
        <w:rPr>
          <w:rFonts w:ascii="游明朝" w:eastAsia="游明朝" w:hAnsi="游明朝" w:hint="eastAsia"/>
          <w:sz w:val="28"/>
          <w:szCs w:val="28"/>
        </w:rPr>
        <w:t xml:space="preserve">　入札方法</w:t>
      </w:r>
    </w:p>
    <w:p w14:paraId="4C6E472D" w14:textId="18436EE0" w:rsidR="00711DE0" w:rsidRPr="00711DE0" w:rsidRDefault="00711DE0" w:rsidP="00711DE0">
      <w:pPr>
        <w:tabs>
          <w:tab w:val="left" w:pos="3375"/>
        </w:tabs>
        <w:ind w:left="280" w:hangingChars="100" w:hanging="280"/>
        <w:rPr>
          <w:rFonts w:ascii="游明朝" w:eastAsia="游明朝" w:hAnsi="游明朝"/>
          <w:sz w:val="28"/>
          <w:szCs w:val="28"/>
        </w:rPr>
      </w:pPr>
      <w:r w:rsidRPr="008512D8">
        <w:rPr>
          <w:rFonts w:ascii="游明朝" w:eastAsia="游明朝" w:hAnsi="游明朝" w:hint="eastAsia"/>
          <w:sz w:val="28"/>
          <w:szCs w:val="28"/>
        </w:rPr>
        <w:t xml:space="preserve">　　</w:t>
      </w:r>
      <w:r w:rsidRPr="00711DE0">
        <w:rPr>
          <w:rFonts w:ascii="游明朝" w:eastAsia="游明朝" w:hAnsi="游明朝" w:hint="eastAsia"/>
          <w:sz w:val="28"/>
          <w:szCs w:val="28"/>
        </w:rPr>
        <w:t>入札金額は、各者において設定する契約電力に対する単価（</w:t>
      </w:r>
      <w:r w:rsidRPr="00711DE0">
        <w:rPr>
          <w:rFonts w:ascii="游明朝" w:eastAsia="游明朝" w:hAnsi="游明朝"/>
          <w:sz w:val="28"/>
          <w:szCs w:val="28"/>
        </w:rPr>
        <w:t>kW</w:t>
      </w:r>
      <w:r w:rsidRPr="00711DE0">
        <w:rPr>
          <w:rFonts w:ascii="游明朝" w:eastAsia="游明朝" w:hAnsi="游明朝" w:hint="eastAsia"/>
          <w:sz w:val="28"/>
          <w:szCs w:val="28"/>
        </w:rPr>
        <w:t>単価、同一月においては単一のものとする｡</w:t>
      </w:r>
      <w:r w:rsidRPr="00711DE0">
        <w:rPr>
          <w:rFonts w:ascii="游明朝" w:eastAsia="游明朝" w:hAnsi="游明朝"/>
          <w:sz w:val="28"/>
          <w:szCs w:val="28"/>
        </w:rPr>
        <w:t>)</w:t>
      </w:r>
      <w:r w:rsidRPr="00711DE0">
        <w:rPr>
          <w:rFonts w:ascii="游明朝" w:eastAsia="游明朝" w:hAnsi="游明朝" w:hint="eastAsia"/>
          <w:sz w:val="28"/>
          <w:szCs w:val="28"/>
        </w:rPr>
        <w:t>及び使用電力量に対する単価（</w:t>
      </w:r>
      <w:r w:rsidRPr="00711DE0">
        <w:rPr>
          <w:rFonts w:ascii="游明朝" w:eastAsia="游明朝" w:hAnsi="游明朝"/>
          <w:sz w:val="28"/>
          <w:szCs w:val="28"/>
        </w:rPr>
        <w:t>kWh</w:t>
      </w:r>
      <w:r w:rsidRPr="00711DE0">
        <w:rPr>
          <w:rFonts w:ascii="游明朝" w:eastAsia="游明朝" w:hAnsi="游明朝" w:hint="eastAsia"/>
          <w:sz w:val="28"/>
          <w:szCs w:val="28"/>
        </w:rPr>
        <w:t>単価、同一月においては単一のものとする｡</w:t>
      </w:r>
      <w:r w:rsidRPr="00711DE0">
        <w:rPr>
          <w:rFonts w:ascii="游明朝" w:eastAsia="游明朝" w:hAnsi="游明朝"/>
          <w:sz w:val="28"/>
          <w:szCs w:val="28"/>
        </w:rPr>
        <w:t>)</w:t>
      </w:r>
      <w:r w:rsidRPr="00711DE0">
        <w:rPr>
          <w:rFonts w:ascii="游明朝" w:eastAsia="游明朝" w:hAnsi="游明朝" w:hint="eastAsia"/>
          <w:sz w:val="28"/>
          <w:szCs w:val="28"/>
        </w:rPr>
        <w:t>を根拠とし、当運輸監理部が提示する契約電力及び予定使用電力量の総価を入札金額とすること。なお、入札においては、燃料費調整費等は考慮しないものとする（詳細は入札説明書による｡</w:t>
      </w:r>
      <w:r w:rsidRPr="00711DE0">
        <w:rPr>
          <w:rFonts w:ascii="游明朝" w:eastAsia="游明朝" w:hAnsi="游明朝"/>
          <w:sz w:val="28"/>
          <w:szCs w:val="28"/>
        </w:rPr>
        <w:t>)</w:t>
      </w:r>
    </w:p>
    <w:p w14:paraId="0E753676" w14:textId="08D01BEA" w:rsidR="00711DE0" w:rsidRPr="00711DE0" w:rsidRDefault="00711DE0" w:rsidP="00711DE0">
      <w:pPr>
        <w:tabs>
          <w:tab w:val="left" w:pos="3375"/>
        </w:tabs>
        <w:ind w:left="280" w:hangingChars="100" w:hanging="280"/>
        <w:rPr>
          <w:rFonts w:ascii="游明朝" w:eastAsia="游明朝" w:hAnsi="游明朝"/>
          <w:sz w:val="28"/>
          <w:szCs w:val="28"/>
        </w:rPr>
      </w:pPr>
      <w:r w:rsidRPr="008512D8">
        <w:rPr>
          <w:rFonts w:ascii="游明朝" w:eastAsia="游明朝" w:hAnsi="游明朝" w:hint="eastAsia"/>
          <w:sz w:val="28"/>
          <w:szCs w:val="28"/>
        </w:rPr>
        <w:t xml:space="preserve">　　</w:t>
      </w:r>
      <w:r w:rsidRPr="00711DE0">
        <w:rPr>
          <w:rFonts w:ascii="游明朝" w:eastAsia="游明朝" w:hAnsi="游明朝" w:hint="eastAsia"/>
          <w:sz w:val="28"/>
          <w:szCs w:val="28"/>
        </w:rPr>
        <w:t>落札決定にあたっては、入札書に記載された金額に当該金額の</w:t>
      </w:r>
      <w:r w:rsidRPr="00711DE0">
        <w:rPr>
          <w:rFonts w:ascii="游明朝" w:eastAsia="游明朝" w:hAnsi="游明朝"/>
          <w:sz w:val="28"/>
          <w:szCs w:val="28"/>
        </w:rPr>
        <w:t>10</w:t>
      </w:r>
      <w:r w:rsidRPr="00711DE0">
        <w:rPr>
          <w:rFonts w:ascii="游明朝" w:eastAsia="游明朝" w:hAnsi="游明朝" w:hint="eastAsia"/>
          <w:sz w:val="28"/>
          <w:szCs w:val="28"/>
        </w:rPr>
        <w:t>％に相当する額を加算した金額</w:t>
      </w:r>
      <w:r w:rsidRPr="00711DE0">
        <w:rPr>
          <w:rFonts w:ascii="游明朝" w:eastAsia="游明朝" w:hAnsi="游明朝"/>
          <w:sz w:val="28"/>
          <w:szCs w:val="28"/>
        </w:rPr>
        <w:t>(</w:t>
      </w:r>
      <w:r w:rsidRPr="00711DE0">
        <w:rPr>
          <w:rFonts w:ascii="游明朝" w:eastAsia="游明朝" w:hAnsi="游明朝" w:hint="eastAsia"/>
          <w:sz w:val="28"/>
          <w:szCs w:val="28"/>
        </w:rPr>
        <w:t>当該金額に１円未満の端数があるときは、その端数金額を切り捨てるものとする｡</w:t>
      </w:r>
      <w:r w:rsidRPr="00711DE0">
        <w:rPr>
          <w:rFonts w:ascii="游明朝" w:eastAsia="游明朝" w:hAnsi="游明朝"/>
          <w:sz w:val="28"/>
          <w:szCs w:val="28"/>
        </w:rPr>
        <w:t>)</w:t>
      </w:r>
      <w:r w:rsidRPr="00711DE0">
        <w:rPr>
          <w:rFonts w:ascii="游明朝" w:eastAsia="游明朝" w:hAnsi="游明朝" w:hint="eastAsia"/>
          <w:sz w:val="28"/>
          <w:szCs w:val="28"/>
        </w:rPr>
        <w:t>をもって落札価格とするので、入札者は消費税及び地方消費税に係る課税事業者であるか免税事業者であるかを問わず、見積もった契約金額の</w:t>
      </w:r>
      <w:r w:rsidRPr="00711DE0">
        <w:rPr>
          <w:rFonts w:ascii="游明朝" w:eastAsia="游明朝" w:hAnsi="游明朝"/>
          <w:sz w:val="28"/>
          <w:szCs w:val="28"/>
        </w:rPr>
        <w:t>110</w:t>
      </w:r>
      <w:r w:rsidRPr="00711DE0">
        <w:rPr>
          <w:rFonts w:ascii="游明朝" w:eastAsia="游明朝" w:hAnsi="游明朝" w:hint="eastAsia"/>
          <w:sz w:val="28"/>
          <w:szCs w:val="28"/>
        </w:rPr>
        <w:t>分の</w:t>
      </w:r>
      <w:r w:rsidRPr="00711DE0">
        <w:rPr>
          <w:rFonts w:ascii="游明朝" w:eastAsia="游明朝" w:hAnsi="游明朝"/>
          <w:sz w:val="28"/>
          <w:szCs w:val="28"/>
        </w:rPr>
        <w:t>100</w:t>
      </w:r>
      <w:r w:rsidRPr="00711DE0">
        <w:rPr>
          <w:rFonts w:ascii="游明朝" w:eastAsia="游明朝" w:hAnsi="游明朝" w:hint="eastAsia"/>
          <w:sz w:val="28"/>
          <w:szCs w:val="28"/>
        </w:rPr>
        <w:t>に相当</w:t>
      </w:r>
      <w:r w:rsidRPr="00711DE0">
        <w:rPr>
          <w:rFonts w:ascii="游明朝" w:eastAsia="游明朝" w:hAnsi="游明朝" w:hint="eastAsia"/>
          <w:sz w:val="28"/>
          <w:szCs w:val="28"/>
        </w:rPr>
        <w:lastRenderedPageBreak/>
        <w:t>する金額を入札書に記載すること。</w:t>
      </w:r>
    </w:p>
    <w:p w14:paraId="41B70164" w14:textId="77777777"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２　競争参加資格</w:t>
      </w:r>
    </w:p>
    <w:p w14:paraId="2DB96029" w14:textId="6CD8FE35" w:rsidR="00711DE0" w:rsidRPr="00711DE0" w:rsidRDefault="00711DE0" w:rsidP="00711DE0">
      <w:pPr>
        <w:tabs>
          <w:tab w:val="left" w:pos="3375"/>
        </w:tabs>
        <w:ind w:left="280" w:hangingChars="100" w:hanging="280"/>
        <w:rPr>
          <w:rFonts w:ascii="游明朝" w:eastAsia="游明朝" w:hAnsi="游明朝"/>
          <w:sz w:val="28"/>
          <w:szCs w:val="28"/>
        </w:rPr>
      </w:pPr>
      <w:r w:rsidRPr="00711DE0">
        <w:rPr>
          <w:rFonts w:ascii="游明朝" w:eastAsia="游明朝" w:hAnsi="游明朝" w:hint="eastAsia"/>
          <w:sz w:val="28"/>
          <w:szCs w:val="28"/>
        </w:rPr>
        <w:t xml:space="preserve">　</w:t>
      </w:r>
      <w:r w:rsidRPr="00711DE0">
        <w:rPr>
          <w:rFonts w:ascii="游明朝" w:eastAsia="游明朝" w:hAnsi="游明朝"/>
          <w:sz w:val="28"/>
          <w:szCs w:val="28"/>
        </w:rPr>
        <w:t>(1)</w:t>
      </w:r>
      <w:r w:rsidRPr="00711DE0">
        <w:rPr>
          <w:rFonts w:ascii="游明朝" w:eastAsia="游明朝" w:hAnsi="游明朝" w:hint="eastAsia"/>
          <w:sz w:val="28"/>
          <w:szCs w:val="28"/>
        </w:rPr>
        <w:t xml:space="preserve">　予算決算及び会計令</w:t>
      </w:r>
      <w:r w:rsidRPr="00711DE0">
        <w:rPr>
          <w:rFonts w:ascii="游明朝" w:eastAsia="游明朝" w:hAnsi="游明朝"/>
          <w:sz w:val="28"/>
          <w:szCs w:val="28"/>
        </w:rPr>
        <w:t xml:space="preserve"> (</w:t>
      </w:r>
      <w:r w:rsidRPr="00711DE0">
        <w:rPr>
          <w:rFonts w:ascii="游明朝" w:eastAsia="游明朝" w:hAnsi="游明朝" w:hint="eastAsia"/>
          <w:sz w:val="28"/>
          <w:szCs w:val="28"/>
        </w:rPr>
        <w:t>以下「予決令」という｡</w:t>
      </w:r>
      <w:r w:rsidRPr="00711DE0">
        <w:rPr>
          <w:rFonts w:ascii="游明朝" w:eastAsia="游明朝" w:hAnsi="游明朝"/>
          <w:sz w:val="28"/>
          <w:szCs w:val="28"/>
        </w:rPr>
        <w:t>)</w:t>
      </w:r>
      <w:r w:rsidRPr="00711DE0">
        <w:rPr>
          <w:rFonts w:ascii="游明朝" w:eastAsia="游明朝" w:hAnsi="游明朝" w:hint="eastAsia"/>
          <w:sz w:val="28"/>
          <w:szCs w:val="28"/>
        </w:rPr>
        <w:t>第</w:t>
      </w:r>
      <w:r w:rsidRPr="00711DE0">
        <w:rPr>
          <w:rFonts w:ascii="游明朝" w:eastAsia="游明朝" w:hAnsi="游明朝"/>
          <w:sz w:val="28"/>
          <w:szCs w:val="28"/>
        </w:rPr>
        <w:t>70</w:t>
      </w:r>
      <w:r w:rsidRPr="00711DE0">
        <w:rPr>
          <w:rFonts w:ascii="游明朝" w:eastAsia="游明朝" w:hAnsi="游明朝" w:hint="eastAsia"/>
          <w:sz w:val="28"/>
          <w:szCs w:val="28"/>
        </w:rPr>
        <w:t>条の規定に該当しない者であること。</w:t>
      </w:r>
    </w:p>
    <w:p w14:paraId="216F8F2A" w14:textId="0BA85FA3"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 xml:space="preserve">　</w:t>
      </w:r>
      <w:r w:rsidRPr="00711DE0">
        <w:rPr>
          <w:rFonts w:ascii="游明朝" w:eastAsia="游明朝" w:hAnsi="游明朝"/>
          <w:sz w:val="28"/>
          <w:szCs w:val="28"/>
        </w:rPr>
        <w:t>(2)</w:t>
      </w:r>
      <w:r w:rsidRPr="00711DE0">
        <w:rPr>
          <w:rFonts w:ascii="游明朝" w:eastAsia="游明朝" w:hAnsi="游明朝" w:hint="eastAsia"/>
          <w:sz w:val="28"/>
          <w:szCs w:val="28"/>
        </w:rPr>
        <w:t xml:space="preserve">　予決令第</w:t>
      </w:r>
      <w:r w:rsidRPr="00711DE0">
        <w:rPr>
          <w:rFonts w:ascii="游明朝" w:eastAsia="游明朝" w:hAnsi="游明朝"/>
          <w:sz w:val="28"/>
          <w:szCs w:val="28"/>
        </w:rPr>
        <w:t>71</w:t>
      </w:r>
      <w:r w:rsidRPr="00711DE0">
        <w:rPr>
          <w:rFonts w:ascii="游明朝" w:eastAsia="游明朝" w:hAnsi="游明朝" w:hint="eastAsia"/>
          <w:sz w:val="28"/>
          <w:szCs w:val="28"/>
        </w:rPr>
        <w:t>条の規定に該当しない者であること。</w:t>
      </w:r>
    </w:p>
    <w:p w14:paraId="407AEE4D" w14:textId="4ACECA10" w:rsidR="00711DE0" w:rsidRPr="00711DE0" w:rsidRDefault="00711DE0" w:rsidP="00711DE0">
      <w:pPr>
        <w:tabs>
          <w:tab w:val="left" w:pos="3375"/>
        </w:tabs>
        <w:ind w:left="280" w:hangingChars="100" w:hanging="280"/>
        <w:rPr>
          <w:rFonts w:ascii="游明朝" w:eastAsia="游明朝" w:hAnsi="游明朝"/>
          <w:sz w:val="28"/>
          <w:szCs w:val="28"/>
        </w:rPr>
      </w:pPr>
      <w:r w:rsidRPr="00711DE0">
        <w:rPr>
          <w:rFonts w:ascii="游明朝" w:eastAsia="游明朝" w:hAnsi="游明朝" w:hint="eastAsia"/>
          <w:sz w:val="28"/>
          <w:szCs w:val="28"/>
        </w:rPr>
        <w:t xml:space="preserve">　</w:t>
      </w:r>
      <w:r w:rsidRPr="00711DE0">
        <w:rPr>
          <w:rFonts w:ascii="游明朝" w:eastAsia="游明朝" w:hAnsi="游明朝"/>
          <w:sz w:val="28"/>
          <w:szCs w:val="28"/>
        </w:rPr>
        <w:t>(3)</w:t>
      </w:r>
      <w:r w:rsidRPr="00711DE0">
        <w:rPr>
          <w:rFonts w:ascii="游明朝" w:eastAsia="游明朝" w:hAnsi="游明朝" w:hint="eastAsia"/>
          <w:sz w:val="28"/>
          <w:szCs w:val="28"/>
        </w:rPr>
        <w:t xml:space="preserve">　令和７・８・９年度国土交通省競争参加資格（全省庁統一資格）「物品の販売」のＡ、Ｂ又はＣ等級に格付けされ近畿地域の競争参加資格を有する者であること。</w:t>
      </w:r>
    </w:p>
    <w:p w14:paraId="053CDA84" w14:textId="75A02C7E" w:rsidR="00711DE0" w:rsidRPr="00711DE0" w:rsidRDefault="00711DE0" w:rsidP="00711DE0">
      <w:pPr>
        <w:tabs>
          <w:tab w:val="left" w:pos="3375"/>
        </w:tabs>
        <w:ind w:left="280" w:hangingChars="100" w:hanging="280"/>
        <w:rPr>
          <w:rFonts w:ascii="游明朝" w:eastAsia="游明朝" w:hAnsi="游明朝"/>
          <w:sz w:val="28"/>
          <w:szCs w:val="28"/>
        </w:rPr>
      </w:pPr>
      <w:r w:rsidRPr="00711DE0">
        <w:rPr>
          <w:rFonts w:ascii="游明朝" w:eastAsia="游明朝" w:hAnsi="游明朝" w:hint="eastAsia"/>
          <w:sz w:val="28"/>
          <w:szCs w:val="28"/>
        </w:rPr>
        <w:t xml:space="preserve">　</w:t>
      </w:r>
      <w:r w:rsidRPr="00711DE0">
        <w:rPr>
          <w:rFonts w:ascii="游明朝" w:eastAsia="游明朝" w:hAnsi="游明朝"/>
          <w:sz w:val="28"/>
          <w:szCs w:val="28"/>
        </w:rPr>
        <w:t>(4)</w:t>
      </w:r>
      <w:r w:rsidRPr="00711DE0">
        <w:rPr>
          <w:rFonts w:ascii="游明朝" w:eastAsia="游明朝" w:hAnsi="游明朝" w:hint="eastAsia"/>
          <w:sz w:val="28"/>
          <w:szCs w:val="28"/>
        </w:rPr>
        <w:t xml:space="preserve">　電気事業法第２条の２の規定に基づき小売電気事業の登録を受けている者であること。</w:t>
      </w:r>
    </w:p>
    <w:p w14:paraId="3D6DA0A1" w14:textId="62F41615" w:rsidR="00711DE0" w:rsidRPr="00711DE0" w:rsidRDefault="00711DE0" w:rsidP="00711DE0">
      <w:pPr>
        <w:tabs>
          <w:tab w:val="left" w:pos="3375"/>
        </w:tabs>
        <w:ind w:left="280" w:hangingChars="100" w:hanging="280"/>
        <w:rPr>
          <w:rFonts w:ascii="游明朝" w:eastAsia="游明朝" w:hAnsi="游明朝"/>
          <w:sz w:val="28"/>
          <w:szCs w:val="28"/>
        </w:rPr>
      </w:pPr>
      <w:r w:rsidRPr="00711DE0">
        <w:rPr>
          <w:rFonts w:ascii="游明朝" w:eastAsia="游明朝" w:hAnsi="游明朝" w:hint="eastAsia"/>
          <w:sz w:val="28"/>
          <w:szCs w:val="28"/>
        </w:rPr>
        <w:t xml:space="preserve">　</w:t>
      </w:r>
      <w:r w:rsidRPr="00711DE0">
        <w:rPr>
          <w:rFonts w:ascii="游明朝" w:eastAsia="游明朝" w:hAnsi="游明朝"/>
          <w:sz w:val="28"/>
          <w:szCs w:val="28"/>
        </w:rPr>
        <w:t>(5)</w:t>
      </w:r>
      <w:r w:rsidRPr="00711DE0">
        <w:rPr>
          <w:rFonts w:ascii="游明朝" w:eastAsia="游明朝" w:hAnsi="游明朝" w:hint="eastAsia"/>
          <w:sz w:val="28"/>
          <w:szCs w:val="28"/>
        </w:rPr>
        <w:t xml:space="preserve">　予決令第</w:t>
      </w:r>
      <w:r w:rsidRPr="00711DE0">
        <w:rPr>
          <w:rFonts w:ascii="游明朝" w:eastAsia="游明朝" w:hAnsi="游明朝"/>
          <w:sz w:val="28"/>
          <w:szCs w:val="28"/>
        </w:rPr>
        <w:t>73</w:t>
      </w:r>
      <w:r w:rsidRPr="00711DE0">
        <w:rPr>
          <w:rFonts w:ascii="游明朝" w:eastAsia="游明朝" w:hAnsi="游明朝" w:hint="eastAsia"/>
          <w:sz w:val="28"/>
          <w:szCs w:val="28"/>
        </w:rPr>
        <w:t>条の規定に基づき、支出負担行為担当官が定める入札参加資格として、地球温暖化対策の観点から、入札説明書に記載した基準を満たす者であること。</w:t>
      </w:r>
    </w:p>
    <w:p w14:paraId="00386A49" w14:textId="7D4734CE" w:rsidR="00711DE0" w:rsidRPr="00711DE0" w:rsidRDefault="00711DE0" w:rsidP="00711DE0">
      <w:pPr>
        <w:tabs>
          <w:tab w:val="left" w:pos="3375"/>
        </w:tabs>
        <w:ind w:left="280" w:hangingChars="100" w:hanging="280"/>
        <w:rPr>
          <w:rFonts w:ascii="游明朝" w:eastAsia="游明朝" w:hAnsi="游明朝"/>
          <w:sz w:val="28"/>
          <w:szCs w:val="28"/>
        </w:rPr>
      </w:pPr>
      <w:r w:rsidRPr="00711DE0">
        <w:rPr>
          <w:rFonts w:ascii="游明朝" w:eastAsia="游明朝" w:hAnsi="游明朝" w:hint="eastAsia"/>
          <w:sz w:val="28"/>
          <w:szCs w:val="28"/>
        </w:rPr>
        <w:t xml:space="preserve">　</w:t>
      </w:r>
      <w:r w:rsidRPr="00711DE0">
        <w:rPr>
          <w:rFonts w:ascii="游明朝" w:eastAsia="游明朝" w:hAnsi="游明朝"/>
          <w:sz w:val="28"/>
          <w:szCs w:val="28"/>
        </w:rPr>
        <w:t>(6)</w:t>
      </w:r>
      <w:r w:rsidRPr="00711DE0">
        <w:rPr>
          <w:rFonts w:ascii="游明朝" w:eastAsia="游明朝" w:hAnsi="游明朝" w:hint="eastAsia"/>
          <w:sz w:val="28"/>
          <w:szCs w:val="28"/>
        </w:rPr>
        <w:t xml:space="preserve">　電子調達システムによる場合は、電子認証（ＩＣカード）を取得していること。</w:t>
      </w:r>
    </w:p>
    <w:p w14:paraId="1C83597C" w14:textId="1EB37BF5" w:rsidR="00711DE0" w:rsidRPr="00711DE0" w:rsidRDefault="00711DE0" w:rsidP="00711DE0">
      <w:pPr>
        <w:tabs>
          <w:tab w:val="left" w:pos="3375"/>
        </w:tabs>
        <w:ind w:left="280" w:hangingChars="100" w:hanging="280"/>
        <w:rPr>
          <w:rFonts w:ascii="游明朝" w:eastAsia="游明朝" w:hAnsi="游明朝"/>
          <w:sz w:val="28"/>
          <w:szCs w:val="28"/>
        </w:rPr>
      </w:pPr>
      <w:r w:rsidRPr="00711DE0">
        <w:rPr>
          <w:rFonts w:ascii="游明朝" w:eastAsia="游明朝" w:hAnsi="游明朝" w:hint="eastAsia"/>
          <w:sz w:val="28"/>
          <w:szCs w:val="28"/>
        </w:rPr>
        <w:t xml:space="preserve">　</w:t>
      </w:r>
      <w:r w:rsidRPr="00711DE0">
        <w:rPr>
          <w:rFonts w:ascii="游明朝" w:eastAsia="游明朝" w:hAnsi="游明朝"/>
          <w:sz w:val="28"/>
          <w:szCs w:val="28"/>
        </w:rPr>
        <w:t>(7)</w:t>
      </w:r>
      <w:r w:rsidRPr="00711DE0">
        <w:rPr>
          <w:rFonts w:ascii="游明朝" w:eastAsia="游明朝" w:hAnsi="游明朝" w:hint="eastAsia"/>
          <w:sz w:val="28"/>
          <w:szCs w:val="28"/>
        </w:rPr>
        <w:t xml:space="preserve">　警察当局から、暴力団員が実質的に経営を支配する者又はこれに準ずるものとして、国土交通省公共事業等からの排除要請があり、当該状態が継続している者ではないこと。</w:t>
      </w:r>
    </w:p>
    <w:p w14:paraId="760CB5F2" w14:textId="77777777"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 xml:space="preserve">　</w:t>
      </w:r>
      <w:r w:rsidRPr="00711DE0">
        <w:rPr>
          <w:rFonts w:ascii="游明朝" w:eastAsia="游明朝" w:hAnsi="游明朝"/>
          <w:sz w:val="28"/>
          <w:szCs w:val="28"/>
        </w:rPr>
        <w:t>(8)</w:t>
      </w:r>
      <w:r w:rsidRPr="00711DE0">
        <w:rPr>
          <w:rFonts w:ascii="游明朝" w:eastAsia="游明朝" w:hAnsi="游明朝" w:hint="eastAsia"/>
          <w:sz w:val="28"/>
          <w:szCs w:val="28"/>
        </w:rPr>
        <w:t xml:space="preserve">　競争参加資格の申請の時期及び場所</w:t>
      </w:r>
    </w:p>
    <w:p w14:paraId="501D2152" w14:textId="33848C13" w:rsidR="00711DE0" w:rsidRPr="00711DE0" w:rsidRDefault="00711DE0" w:rsidP="00711DE0">
      <w:pPr>
        <w:tabs>
          <w:tab w:val="left" w:pos="3375"/>
        </w:tabs>
        <w:ind w:left="280" w:hangingChars="100" w:hanging="280"/>
        <w:rPr>
          <w:rFonts w:ascii="游明朝" w:eastAsia="游明朝" w:hAnsi="游明朝"/>
          <w:sz w:val="28"/>
          <w:szCs w:val="28"/>
        </w:rPr>
      </w:pPr>
      <w:r w:rsidRPr="00711DE0">
        <w:rPr>
          <w:rFonts w:ascii="游明朝" w:eastAsia="游明朝" w:hAnsi="游明朝" w:hint="eastAsia"/>
          <w:sz w:val="28"/>
          <w:szCs w:val="28"/>
        </w:rPr>
        <w:lastRenderedPageBreak/>
        <w:t xml:space="preserve">　　｢競争参加者の資格に関する公示｣（令和７年３月</w:t>
      </w:r>
      <w:r w:rsidRPr="00711DE0">
        <w:rPr>
          <w:rFonts w:ascii="游明朝" w:eastAsia="游明朝" w:hAnsi="游明朝"/>
          <w:sz w:val="28"/>
          <w:szCs w:val="28"/>
        </w:rPr>
        <w:t>31</w:t>
      </w:r>
      <w:r w:rsidRPr="00711DE0">
        <w:rPr>
          <w:rFonts w:ascii="游明朝" w:eastAsia="游明朝" w:hAnsi="游明朝" w:hint="eastAsia"/>
          <w:sz w:val="28"/>
          <w:szCs w:val="28"/>
        </w:rPr>
        <w:t>日付官報）に記載されている時期及び場所で申請を受け付ける。</w:t>
      </w:r>
    </w:p>
    <w:p w14:paraId="08941564" w14:textId="77777777"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３　入札書の提出場所等</w:t>
      </w:r>
    </w:p>
    <w:p w14:paraId="4E15FCAF" w14:textId="1BE1A590" w:rsidR="00711DE0" w:rsidRPr="00711DE0" w:rsidRDefault="00711DE0" w:rsidP="00711DE0">
      <w:pPr>
        <w:tabs>
          <w:tab w:val="left" w:pos="3375"/>
        </w:tabs>
        <w:ind w:left="280" w:hangingChars="100" w:hanging="280"/>
        <w:rPr>
          <w:rFonts w:ascii="游明朝" w:eastAsia="游明朝" w:hAnsi="游明朝"/>
          <w:sz w:val="28"/>
          <w:szCs w:val="28"/>
        </w:rPr>
      </w:pPr>
      <w:r w:rsidRPr="00711DE0">
        <w:rPr>
          <w:rFonts w:ascii="游明朝" w:eastAsia="游明朝" w:hAnsi="游明朝" w:hint="eastAsia"/>
          <w:sz w:val="28"/>
          <w:szCs w:val="28"/>
        </w:rPr>
        <w:t xml:space="preserve">　</w:t>
      </w:r>
      <w:r w:rsidRPr="00711DE0">
        <w:rPr>
          <w:rFonts w:ascii="游明朝" w:eastAsia="游明朝" w:hAnsi="游明朝"/>
          <w:sz w:val="28"/>
          <w:szCs w:val="28"/>
        </w:rPr>
        <w:t>(1)</w:t>
      </w:r>
      <w:r w:rsidRPr="00711DE0">
        <w:rPr>
          <w:rFonts w:ascii="游明朝" w:eastAsia="游明朝" w:hAnsi="游明朝" w:hint="eastAsia"/>
          <w:sz w:val="28"/>
          <w:szCs w:val="28"/>
        </w:rPr>
        <w:t xml:space="preserve">　入札書の提出場所、契約条項を示す場所、電子調達システムのＵＲＬ及び問い合わせ先</w:t>
      </w:r>
    </w:p>
    <w:p w14:paraId="38F73217" w14:textId="4ECBF921" w:rsidR="00711DE0" w:rsidRPr="00711DE0" w:rsidRDefault="00711DE0" w:rsidP="00711DE0">
      <w:pPr>
        <w:tabs>
          <w:tab w:val="left" w:pos="3375"/>
        </w:tabs>
        <w:ind w:left="280" w:hangingChars="100" w:hanging="280"/>
        <w:rPr>
          <w:rFonts w:ascii="游明朝" w:eastAsia="游明朝" w:hAnsi="游明朝"/>
          <w:sz w:val="28"/>
          <w:szCs w:val="28"/>
        </w:rPr>
      </w:pPr>
      <w:r w:rsidRPr="00711DE0">
        <w:rPr>
          <w:rFonts w:ascii="游明朝" w:eastAsia="游明朝" w:hAnsi="游明朝" w:hint="eastAsia"/>
          <w:sz w:val="28"/>
          <w:szCs w:val="28"/>
        </w:rPr>
        <w:t xml:space="preserve">　　〒</w:t>
      </w:r>
      <w:r w:rsidRPr="00711DE0">
        <w:rPr>
          <w:rFonts w:ascii="游明朝" w:eastAsia="游明朝" w:hAnsi="游明朝"/>
          <w:sz w:val="28"/>
          <w:szCs w:val="28"/>
        </w:rPr>
        <w:t>650-0042</w:t>
      </w:r>
      <w:r w:rsidRPr="00711DE0">
        <w:rPr>
          <w:rFonts w:ascii="游明朝" w:eastAsia="游明朝" w:hAnsi="游明朝" w:hint="eastAsia"/>
          <w:sz w:val="28"/>
          <w:szCs w:val="28"/>
        </w:rPr>
        <w:t xml:space="preserve">　兵庫県神戸市中央区波止場町１－１　神戸第２地方合同庁舎　神戸運輸監理部総務企画部会計課経理係　小寺　浩之</w:t>
      </w:r>
    </w:p>
    <w:p w14:paraId="7E4970CC" w14:textId="77777777"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 xml:space="preserve">　　電話　</w:t>
      </w:r>
      <w:r w:rsidRPr="00711DE0">
        <w:rPr>
          <w:rFonts w:ascii="游明朝" w:eastAsia="游明朝" w:hAnsi="游明朝"/>
          <w:sz w:val="28"/>
          <w:szCs w:val="28"/>
        </w:rPr>
        <w:t>078-321-3143</w:t>
      </w:r>
    </w:p>
    <w:p w14:paraId="5F457C27" w14:textId="227B385A"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 xml:space="preserve">　　政府電子調達（ＧＥＰＳ）</w:t>
      </w:r>
      <w:r w:rsidRPr="00711DE0">
        <w:rPr>
          <w:rFonts w:ascii="游明朝" w:eastAsia="游明朝" w:hAnsi="游明朝"/>
          <w:sz w:val="28"/>
          <w:szCs w:val="28"/>
        </w:rPr>
        <w:t>https://www.p-portal.go.jp/pps-web-biz/</w:t>
      </w:r>
    </w:p>
    <w:p w14:paraId="07B8CBB9" w14:textId="77777777"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 xml:space="preserve">　</w:t>
      </w:r>
      <w:r w:rsidRPr="00711DE0">
        <w:rPr>
          <w:rFonts w:ascii="游明朝" w:eastAsia="游明朝" w:hAnsi="游明朝"/>
          <w:sz w:val="28"/>
          <w:szCs w:val="28"/>
        </w:rPr>
        <w:t>(2)</w:t>
      </w:r>
      <w:r w:rsidRPr="00711DE0">
        <w:rPr>
          <w:rFonts w:ascii="游明朝" w:eastAsia="游明朝" w:hAnsi="游明朝" w:hint="eastAsia"/>
          <w:sz w:val="28"/>
          <w:szCs w:val="28"/>
        </w:rPr>
        <w:t xml:space="preserve">　入札説明書の交付方法</w:t>
      </w:r>
    </w:p>
    <w:p w14:paraId="576C2CBB" w14:textId="77777777"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 xml:space="preserve">　　上記３</w:t>
      </w:r>
      <w:r w:rsidRPr="00711DE0">
        <w:rPr>
          <w:rFonts w:ascii="游明朝" w:eastAsia="游明朝" w:hAnsi="游明朝"/>
          <w:sz w:val="28"/>
          <w:szCs w:val="28"/>
        </w:rPr>
        <w:t>(1)</w:t>
      </w:r>
      <w:r w:rsidRPr="00711DE0">
        <w:rPr>
          <w:rFonts w:ascii="游明朝" w:eastAsia="游明朝" w:hAnsi="游明朝" w:hint="eastAsia"/>
          <w:sz w:val="28"/>
          <w:szCs w:val="28"/>
        </w:rPr>
        <w:t>の場所において交付する。</w:t>
      </w:r>
    </w:p>
    <w:p w14:paraId="3F19E863" w14:textId="77777777" w:rsidR="00711DE0" w:rsidRDefault="00711DE0" w:rsidP="00711DE0">
      <w:pPr>
        <w:tabs>
          <w:tab w:val="left" w:pos="3375"/>
        </w:tabs>
        <w:ind w:left="280" w:hangingChars="100" w:hanging="280"/>
        <w:rPr>
          <w:rFonts w:ascii="游明朝" w:eastAsia="游明朝" w:hAnsi="游明朝"/>
          <w:sz w:val="28"/>
          <w:szCs w:val="28"/>
        </w:rPr>
      </w:pPr>
      <w:r w:rsidRPr="00711DE0">
        <w:rPr>
          <w:rFonts w:ascii="游明朝" w:eastAsia="游明朝" w:hAnsi="游明朝" w:hint="eastAsia"/>
          <w:sz w:val="28"/>
          <w:szCs w:val="28"/>
        </w:rPr>
        <w:t xml:space="preserve">　</w:t>
      </w:r>
      <w:r w:rsidRPr="00711DE0">
        <w:rPr>
          <w:rFonts w:ascii="游明朝" w:eastAsia="游明朝" w:hAnsi="游明朝"/>
          <w:sz w:val="28"/>
          <w:szCs w:val="28"/>
        </w:rPr>
        <w:t>(3)</w:t>
      </w:r>
      <w:r w:rsidRPr="00711DE0">
        <w:rPr>
          <w:rFonts w:ascii="游明朝" w:eastAsia="游明朝" w:hAnsi="游明朝" w:hint="eastAsia"/>
          <w:sz w:val="28"/>
          <w:szCs w:val="28"/>
        </w:rPr>
        <w:t xml:space="preserve">　紙入札方式による証明書等の受領期限、及び電子調達システムによる入札書類データ</w:t>
      </w:r>
    </w:p>
    <w:p w14:paraId="1766089C" w14:textId="324C5EE3" w:rsidR="00711DE0" w:rsidRPr="00711DE0" w:rsidRDefault="00711DE0" w:rsidP="00711DE0">
      <w:pPr>
        <w:tabs>
          <w:tab w:val="left" w:pos="3375"/>
        </w:tabs>
        <w:ind w:firstLineChars="100" w:firstLine="280"/>
        <w:rPr>
          <w:rFonts w:ascii="游明朝" w:eastAsia="游明朝" w:hAnsi="游明朝"/>
          <w:sz w:val="28"/>
          <w:szCs w:val="28"/>
        </w:rPr>
      </w:pPr>
      <w:r w:rsidRPr="00711DE0">
        <w:rPr>
          <w:rFonts w:ascii="游明朝" w:eastAsia="游明朝" w:hAnsi="游明朝" w:hint="eastAsia"/>
          <w:sz w:val="28"/>
          <w:szCs w:val="28"/>
        </w:rPr>
        <w:t>（証明書等）の受領期限　令和８年１月６日</w:t>
      </w:r>
      <w:r w:rsidRPr="00711DE0">
        <w:rPr>
          <w:rFonts w:ascii="游明朝" w:eastAsia="游明朝" w:hAnsi="游明朝"/>
          <w:sz w:val="28"/>
          <w:szCs w:val="28"/>
        </w:rPr>
        <w:t>13</w:t>
      </w:r>
      <w:r w:rsidRPr="00711DE0">
        <w:rPr>
          <w:rFonts w:ascii="游明朝" w:eastAsia="游明朝" w:hAnsi="游明朝" w:hint="eastAsia"/>
          <w:sz w:val="28"/>
          <w:szCs w:val="28"/>
        </w:rPr>
        <w:t>時</w:t>
      </w:r>
      <w:r w:rsidRPr="00711DE0">
        <w:rPr>
          <w:rFonts w:ascii="游明朝" w:eastAsia="游明朝" w:hAnsi="游明朝"/>
          <w:sz w:val="28"/>
          <w:szCs w:val="28"/>
        </w:rPr>
        <w:t>00</w:t>
      </w:r>
      <w:r w:rsidRPr="00711DE0">
        <w:rPr>
          <w:rFonts w:ascii="游明朝" w:eastAsia="游明朝" w:hAnsi="游明朝" w:hint="eastAsia"/>
          <w:sz w:val="28"/>
          <w:szCs w:val="28"/>
        </w:rPr>
        <w:t>分</w:t>
      </w:r>
    </w:p>
    <w:p w14:paraId="6F06410C" w14:textId="77777777" w:rsid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 xml:space="preserve">　</w:t>
      </w:r>
      <w:r w:rsidRPr="00711DE0">
        <w:rPr>
          <w:rFonts w:ascii="游明朝" w:eastAsia="游明朝" w:hAnsi="游明朝"/>
          <w:sz w:val="28"/>
          <w:szCs w:val="28"/>
        </w:rPr>
        <w:t>(4)</w:t>
      </w:r>
      <w:r w:rsidRPr="00711DE0">
        <w:rPr>
          <w:rFonts w:ascii="游明朝" w:eastAsia="游明朝" w:hAnsi="游明朝" w:hint="eastAsia"/>
          <w:sz w:val="28"/>
          <w:szCs w:val="28"/>
        </w:rPr>
        <w:t xml:space="preserve">　電子調達システムによる入札書及び紙による</w:t>
      </w:r>
    </w:p>
    <w:p w14:paraId="43D3E3D6" w14:textId="6CD024C3" w:rsidR="00711DE0" w:rsidRPr="00711DE0" w:rsidRDefault="00711DE0" w:rsidP="00711DE0">
      <w:pPr>
        <w:tabs>
          <w:tab w:val="left" w:pos="3375"/>
        </w:tabs>
        <w:ind w:firstLineChars="100" w:firstLine="280"/>
        <w:rPr>
          <w:rFonts w:ascii="游明朝" w:eastAsia="游明朝" w:hAnsi="游明朝"/>
          <w:sz w:val="28"/>
          <w:szCs w:val="28"/>
        </w:rPr>
      </w:pPr>
      <w:r w:rsidRPr="00711DE0">
        <w:rPr>
          <w:rFonts w:ascii="游明朝" w:eastAsia="游明朝" w:hAnsi="游明朝" w:hint="eastAsia"/>
          <w:sz w:val="28"/>
          <w:szCs w:val="28"/>
        </w:rPr>
        <w:t>入札書の受領期限　令和８年１月９日</w:t>
      </w:r>
      <w:r w:rsidRPr="00711DE0">
        <w:rPr>
          <w:rFonts w:ascii="游明朝" w:eastAsia="游明朝" w:hAnsi="游明朝"/>
          <w:sz w:val="28"/>
          <w:szCs w:val="28"/>
        </w:rPr>
        <w:t>10</w:t>
      </w:r>
      <w:r w:rsidRPr="00711DE0">
        <w:rPr>
          <w:rFonts w:ascii="游明朝" w:eastAsia="游明朝" w:hAnsi="游明朝" w:hint="eastAsia"/>
          <w:sz w:val="28"/>
          <w:szCs w:val="28"/>
        </w:rPr>
        <w:t>時</w:t>
      </w:r>
      <w:r w:rsidRPr="00711DE0">
        <w:rPr>
          <w:rFonts w:ascii="游明朝" w:eastAsia="游明朝" w:hAnsi="游明朝"/>
          <w:sz w:val="28"/>
          <w:szCs w:val="28"/>
        </w:rPr>
        <w:t>00</w:t>
      </w:r>
      <w:r w:rsidRPr="00711DE0">
        <w:rPr>
          <w:rFonts w:ascii="游明朝" w:eastAsia="游明朝" w:hAnsi="游明朝" w:hint="eastAsia"/>
          <w:sz w:val="28"/>
          <w:szCs w:val="28"/>
        </w:rPr>
        <w:t>分</w:t>
      </w:r>
    </w:p>
    <w:p w14:paraId="32D85A0A" w14:textId="77777777"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 xml:space="preserve">　</w:t>
      </w:r>
      <w:r w:rsidRPr="00711DE0">
        <w:rPr>
          <w:rFonts w:ascii="游明朝" w:eastAsia="游明朝" w:hAnsi="游明朝"/>
          <w:sz w:val="28"/>
          <w:szCs w:val="28"/>
        </w:rPr>
        <w:t>(5)</w:t>
      </w:r>
      <w:r w:rsidRPr="00711DE0">
        <w:rPr>
          <w:rFonts w:ascii="游明朝" w:eastAsia="游明朝" w:hAnsi="游明朝" w:hint="eastAsia"/>
          <w:sz w:val="28"/>
          <w:szCs w:val="28"/>
        </w:rPr>
        <w:t xml:space="preserve">　開札の日時及び場所　令和８年１月９日</w:t>
      </w:r>
    </w:p>
    <w:p w14:paraId="31030E8C" w14:textId="77777777"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 xml:space="preserve">　　</w:t>
      </w:r>
      <w:r w:rsidRPr="00711DE0">
        <w:rPr>
          <w:rFonts w:ascii="游明朝" w:eastAsia="游明朝" w:hAnsi="游明朝"/>
          <w:sz w:val="28"/>
          <w:szCs w:val="28"/>
        </w:rPr>
        <w:t>10</w:t>
      </w:r>
      <w:r w:rsidRPr="00711DE0">
        <w:rPr>
          <w:rFonts w:ascii="游明朝" w:eastAsia="游明朝" w:hAnsi="游明朝" w:hint="eastAsia"/>
          <w:sz w:val="28"/>
          <w:szCs w:val="28"/>
        </w:rPr>
        <w:t>時</w:t>
      </w:r>
      <w:r w:rsidRPr="00711DE0">
        <w:rPr>
          <w:rFonts w:ascii="游明朝" w:eastAsia="游明朝" w:hAnsi="游明朝"/>
          <w:sz w:val="28"/>
          <w:szCs w:val="28"/>
        </w:rPr>
        <w:t>02</w:t>
      </w:r>
      <w:r w:rsidRPr="00711DE0">
        <w:rPr>
          <w:rFonts w:ascii="游明朝" w:eastAsia="游明朝" w:hAnsi="游明朝" w:hint="eastAsia"/>
          <w:sz w:val="28"/>
          <w:szCs w:val="28"/>
        </w:rPr>
        <w:t>分　神戸運輸監理部　会議室</w:t>
      </w:r>
    </w:p>
    <w:p w14:paraId="5D51CD53" w14:textId="77777777"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４　その他</w:t>
      </w:r>
    </w:p>
    <w:p w14:paraId="263ED966" w14:textId="77777777"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lastRenderedPageBreak/>
        <w:t xml:space="preserve">　</w:t>
      </w:r>
      <w:r w:rsidRPr="00711DE0">
        <w:rPr>
          <w:rFonts w:ascii="游明朝" w:eastAsia="游明朝" w:hAnsi="游明朝"/>
          <w:sz w:val="28"/>
          <w:szCs w:val="28"/>
        </w:rPr>
        <w:t>(1)</w:t>
      </w:r>
      <w:r w:rsidRPr="00711DE0">
        <w:rPr>
          <w:rFonts w:ascii="游明朝" w:eastAsia="游明朝" w:hAnsi="游明朝" w:hint="eastAsia"/>
          <w:sz w:val="28"/>
          <w:szCs w:val="28"/>
        </w:rPr>
        <w:t xml:space="preserve">　契約手続において使用する言語及び通貨</w:t>
      </w:r>
    </w:p>
    <w:p w14:paraId="5426D547" w14:textId="77777777"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 xml:space="preserve">　　日本語及び日本国通貨</w:t>
      </w:r>
    </w:p>
    <w:p w14:paraId="70D0D99C" w14:textId="77777777"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 xml:space="preserve">　</w:t>
      </w:r>
      <w:r w:rsidRPr="00711DE0">
        <w:rPr>
          <w:rFonts w:ascii="游明朝" w:eastAsia="游明朝" w:hAnsi="游明朝"/>
          <w:sz w:val="28"/>
          <w:szCs w:val="28"/>
        </w:rPr>
        <w:t>(2)</w:t>
      </w:r>
      <w:r w:rsidRPr="00711DE0">
        <w:rPr>
          <w:rFonts w:ascii="游明朝" w:eastAsia="游明朝" w:hAnsi="游明朝" w:hint="eastAsia"/>
          <w:sz w:val="28"/>
          <w:szCs w:val="28"/>
        </w:rPr>
        <w:t xml:space="preserve">　入札保証金及び契約保証金　免除</w:t>
      </w:r>
    </w:p>
    <w:p w14:paraId="17392731" w14:textId="77777777"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 xml:space="preserve">　</w:t>
      </w:r>
      <w:r w:rsidRPr="00711DE0">
        <w:rPr>
          <w:rFonts w:ascii="游明朝" w:eastAsia="游明朝" w:hAnsi="游明朝"/>
          <w:sz w:val="28"/>
          <w:szCs w:val="28"/>
        </w:rPr>
        <w:t>(3)</w:t>
      </w:r>
      <w:r w:rsidRPr="00711DE0">
        <w:rPr>
          <w:rFonts w:ascii="游明朝" w:eastAsia="游明朝" w:hAnsi="游明朝" w:hint="eastAsia"/>
          <w:sz w:val="28"/>
          <w:szCs w:val="28"/>
        </w:rPr>
        <w:t xml:space="preserve">　入札者に要求される事項</w:t>
      </w:r>
    </w:p>
    <w:p w14:paraId="36DDD687" w14:textId="084BBFC1" w:rsidR="00711DE0" w:rsidRPr="00711DE0" w:rsidRDefault="00711DE0" w:rsidP="00711DE0">
      <w:pPr>
        <w:tabs>
          <w:tab w:val="left" w:pos="3375"/>
        </w:tabs>
        <w:ind w:left="560" w:hangingChars="200" w:hanging="560"/>
        <w:rPr>
          <w:rFonts w:ascii="游明朝" w:eastAsia="游明朝" w:hAnsi="游明朝"/>
          <w:sz w:val="28"/>
          <w:szCs w:val="28"/>
        </w:rPr>
      </w:pPr>
      <w:r w:rsidRPr="00711DE0">
        <w:rPr>
          <w:rFonts w:ascii="游明朝" w:eastAsia="游明朝" w:hAnsi="游明朝" w:hint="eastAsia"/>
          <w:sz w:val="28"/>
          <w:szCs w:val="28"/>
        </w:rPr>
        <w:t xml:space="preserve">　　①　紙入札方式により参加を希望する者は必要な証明書等を所定の受領期限までに上記３</w:t>
      </w:r>
      <w:r w:rsidRPr="00711DE0">
        <w:rPr>
          <w:rFonts w:ascii="游明朝" w:eastAsia="游明朝" w:hAnsi="游明朝"/>
          <w:sz w:val="28"/>
          <w:szCs w:val="28"/>
        </w:rPr>
        <w:t>(1)</w:t>
      </w:r>
      <w:r w:rsidRPr="00711DE0">
        <w:rPr>
          <w:rFonts w:ascii="游明朝" w:eastAsia="游明朝" w:hAnsi="游明朝" w:hint="eastAsia"/>
          <w:sz w:val="28"/>
          <w:szCs w:val="28"/>
        </w:rPr>
        <w:t>に示す場所に提出しなければならない。</w:t>
      </w:r>
    </w:p>
    <w:p w14:paraId="706BA876" w14:textId="7734FBB4" w:rsidR="00711DE0" w:rsidRPr="00711DE0" w:rsidRDefault="00711DE0" w:rsidP="00711DE0">
      <w:pPr>
        <w:tabs>
          <w:tab w:val="left" w:pos="3375"/>
        </w:tabs>
        <w:ind w:left="560" w:hangingChars="200" w:hanging="560"/>
        <w:rPr>
          <w:rFonts w:ascii="游明朝" w:eastAsia="游明朝" w:hAnsi="游明朝"/>
          <w:sz w:val="28"/>
          <w:szCs w:val="28"/>
        </w:rPr>
      </w:pPr>
      <w:r w:rsidRPr="00711DE0">
        <w:rPr>
          <w:rFonts w:ascii="游明朝" w:eastAsia="游明朝" w:hAnsi="游明朝" w:hint="eastAsia"/>
          <w:sz w:val="28"/>
          <w:szCs w:val="28"/>
        </w:rPr>
        <w:t xml:space="preserve">　　②　電子調達システムにより参加を希望する者は、入札書類データ（証明書等）を所定の受領期限までに上記３</w:t>
      </w:r>
      <w:r w:rsidRPr="00711DE0">
        <w:rPr>
          <w:rFonts w:ascii="游明朝" w:eastAsia="游明朝" w:hAnsi="游明朝"/>
          <w:sz w:val="28"/>
          <w:szCs w:val="28"/>
        </w:rPr>
        <w:t>(1)</w:t>
      </w:r>
      <w:r w:rsidRPr="00711DE0">
        <w:rPr>
          <w:rFonts w:ascii="游明朝" w:eastAsia="游明朝" w:hAnsi="游明朝" w:hint="eastAsia"/>
          <w:sz w:val="28"/>
          <w:szCs w:val="28"/>
        </w:rPr>
        <w:t>に示すＵＲＬの電子調達システムを利用し提出しなければならない。</w:t>
      </w:r>
    </w:p>
    <w:p w14:paraId="4EDF9A61" w14:textId="37418223" w:rsidR="00711DE0" w:rsidRPr="00711DE0" w:rsidRDefault="00711DE0" w:rsidP="00711DE0">
      <w:pPr>
        <w:tabs>
          <w:tab w:val="left" w:pos="3375"/>
        </w:tabs>
        <w:ind w:left="560" w:hangingChars="200" w:hanging="560"/>
        <w:rPr>
          <w:rFonts w:ascii="游明朝" w:eastAsia="游明朝" w:hAnsi="游明朝"/>
          <w:sz w:val="28"/>
          <w:szCs w:val="28"/>
        </w:rPr>
      </w:pPr>
      <w:r w:rsidRPr="00711DE0">
        <w:rPr>
          <w:rFonts w:ascii="游明朝" w:eastAsia="游明朝" w:hAnsi="游明朝" w:hint="eastAsia"/>
          <w:sz w:val="28"/>
          <w:szCs w:val="28"/>
        </w:rPr>
        <w:t xml:space="preserve">　　　なお、①，②いずれの場合も、開札日の前日までの間において支出負担行為担当官から当該書類に関し説明を求められた場合は、それに応じなければならない。</w:t>
      </w:r>
    </w:p>
    <w:p w14:paraId="66D3837B" w14:textId="14AD86F8" w:rsidR="00711DE0" w:rsidRPr="00711DE0" w:rsidRDefault="00711DE0" w:rsidP="00711DE0">
      <w:pPr>
        <w:tabs>
          <w:tab w:val="left" w:pos="3375"/>
        </w:tabs>
        <w:ind w:left="280" w:hangingChars="100" w:hanging="280"/>
        <w:rPr>
          <w:rFonts w:ascii="游明朝" w:eastAsia="游明朝" w:hAnsi="游明朝"/>
          <w:sz w:val="28"/>
          <w:szCs w:val="28"/>
        </w:rPr>
      </w:pPr>
      <w:r w:rsidRPr="00711DE0">
        <w:rPr>
          <w:rFonts w:ascii="游明朝" w:eastAsia="游明朝" w:hAnsi="游明朝" w:hint="eastAsia"/>
          <w:sz w:val="28"/>
          <w:szCs w:val="28"/>
        </w:rPr>
        <w:t xml:space="preserve">　</w:t>
      </w:r>
      <w:r w:rsidRPr="00711DE0">
        <w:rPr>
          <w:rFonts w:ascii="游明朝" w:eastAsia="游明朝" w:hAnsi="游明朝"/>
          <w:sz w:val="28"/>
          <w:szCs w:val="28"/>
        </w:rPr>
        <w:t>(4)</w:t>
      </w:r>
      <w:r w:rsidRPr="00711DE0">
        <w:rPr>
          <w:rFonts w:ascii="游明朝" w:eastAsia="游明朝" w:hAnsi="游明朝" w:hint="eastAsia"/>
          <w:sz w:val="28"/>
          <w:szCs w:val="28"/>
        </w:rPr>
        <w:t xml:space="preserve">　入札の無効　本公告に示した競争参加資格のない者の提出した入札書及び入札者に求められる義務を履行しなかった者の提出した入札書は無効とする。</w:t>
      </w:r>
    </w:p>
    <w:p w14:paraId="5B67E152" w14:textId="77777777"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 xml:space="preserve">　</w:t>
      </w:r>
      <w:r w:rsidRPr="00711DE0">
        <w:rPr>
          <w:rFonts w:ascii="游明朝" w:eastAsia="游明朝" w:hAnsi="游明朝"/>
          <w:sz w:val="28"/>
          <w:szCs w:val="28"/>
        </w:rPr>
        <w:t>(5)</w:t>
      </w:r>
      <w:r w:rsidRPr="00711DE0">
        <w:rPr>
          <w:rFonts w:ascii="游明朝" w:eastAsia="游明朝" w:hAnsi="游明朝" w:hint="eastAsia"/>
          <w:sz w:val="28"/>
          <w:szCs w:val="28"/>
        </w:rPr>
        <w:t xml:space="preserve">　契約書作成の要否　要</w:t>
      </w:r>
    </w:p>
    <w:p w14:paraId="6DE4E5F3" w14:textId="362AB97E" w:rsidR="00711DE0" w:rsidRPr="00711DE0" w:rsidRDefault="00711DE0" w:rsidP="00711DE0">
      <w:pPr>
        <w:tabs>
          <w:tab w:val="left" w:pos="3375"/>
        </w:tabs>
        <w:ind w:left="280" w:hangingChars="100" w:hanging="280"/>
        <w:rPr>
          <w:rFonts w:ascii="游明朝" w:eastAsia="游明朝" w:hAnsi="游明朝"/>
          <w:sz w:val="28"/>
          <w:szCs w:val="28"/>
        </w:rPr>
      </w:pPr>
      <w:r w:rsidRPr="00711DE0">
        <w:rPr>
          <w:rFonts w:ascii="游明朝" w:eastAsia="游明朝" w:hAnsi="游明朝" w:hint="eastAsia"/>
          <w:sz w:val="28"/>
          <w:szCs w:val="28"/>
        </w:rPr>
        <w:t xml:space="preserve">　</w:t>
      </w:r>
      <w:r w:rsidRPr="00711DE0">
        <w:rPr>
          <w:rFonts w:ascii="游明朝" w:eastAsia="游明朝" w:hAnsi="游明朝"/>
          <w:sz w:val="28"/>
          <w:szCs w:val="28"/>
        </w:rPr>
        <w:t>(6)</w:t>
      </w:r>
      <w:r w:rsidRPr="00711DE0">
        <w:rPr>
          <w:rFonts w:ascii="游明朝" w:eastAsia="游明朝" w:hAnsi="游明朝" w:hint="eastAsia"/>
          <w:sz w:val="28"/>
          <w:szCs w:val="28"/>
        </w:rPr>
        <w:t xml:space="preserve">　落札者の決定方法　予決令第</w:t>
      </w:r>
      <w:r w:rsidRPr="00711DE0">
        <w:rPr>
          <w:rFonts w:ascii="游明朝" w:eastAsia="游明朝" w:hAnsi="游明朝"/>
          <w:sz w:val="28"/>
          <w:szCs w:val="28"/>
        </w:rPr>
        <w:t>79</w:t>
      </w:r>
      <w:r w:rsidRPr="00711DE0">
        <w:rPr>
          <w:rFonts w:ascii="游明朝" w:eastAsia="游明朝" w:hAnsi="游明朝" w:hint="eastAsia"/>
          <w:sz w:val="28"/>
          <w:szCs w:val="28"/>
        </w:rPr>
        <w:t>条の規定に基づき作成された予定価格の制限の範囲内で最低価格をもって有効な入札を行った者を落札者とする。</w:t>
      </w:r>
    </w:p>
    <w:p w14:paraId="29EDD34C" w14:textId="595EDC8E" w:rsidR="00711DE0" w:rsidRPr="00711DE0" w:rsidRDefault="00711DE0" w:rsidP="00711DE0">
      <w:pPr>
        <w:tabs>
          <w:tab w:val="left" w:pos="3375"/>
        </w:tabs>
        <w:ind w:left="280" w:hangingChars="100" w:hanging="280"/>
        <w:rPr>
          <w:rFonts w:ascii="游明朝" w:eastAsia="游明朝" w:hAnsi="游明朝"/>
          <w:sz w:val="28"/>
          <w:szCs w:val="28"/>
        </w:rPr>
      </w:pPr>
      <w:r w:rsidRPr="00711DE0">
        <w:rPr>
          <w:rFonts w:ascii="游明朝" w:eastAsia="游明朝" w:hAnsi="游明朝" w:hint="eastAsia"/>
          <w:sz w:val="28"/>
          <w:szCs w:val="28"/>
        </w:rPr>
        <w:lastRenderedPageBreak/>
        <w:t xml:space="preserve">　</w:t>
      </w:r>
      <w:r w:rsidRPr="00711DE0">
        <w:rPr>
          <w:rFonts w:ascii="游明朝" w:eastAsia="游明朝" w:hAnsi="游明朝"/>
          <w:sz w:val="28"/>
          <w:szCs w:val="28"/>
        </w:rPr>
        <w:t>(7)</w:t>
      </w:r>
      <w:r w:rsidRPr="00711DE0">
        <w:rPr>
          <w:rFonts w:ascii="游明朝" w:eastAsia="游明朝" w:hAnsi="游明朝" w:hint="eastAsia"/>
          <w:sz w:val="28"/>
          <w:szCs w:val="28"/>
        </w:rPr>
        <w:t xml:space="preserve">　この入札に係る落札決定及び契約の締結は、この調達に係る令和８年度の予算が成立し、予算示達がなされることを条件とする。</w:t>
      </w:r>
    </w:p>
    <w:p w14:paraId="23CFD22B" w14:textId="77777777" w:rsidR="00711DE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 xml:space="preserve">　</w:t>
      </w:r>
      <w:r w:rsidRPr="00711DE0">
        <w:rPr>
          <w:rFonts w:ascii="游明朝" w:eastAsia="游明朝" w:hAnsi="游明朝"/>
          <w:sz w:val="28"/>
          <w:szCs w:val="28"/>
        </w:rPr>
        <w:t>(8)</w:t>
      </w:r>
      <w:r w:rsidRPr="00711DE0">
        <w:rPr>
          <w:rFonts w:ascii="游明朝" w:eastAsia="游明朝" w:hAnsi="游明朝" w:hint="eastAsia"/>
          <w:sz w:val="28"/>
          <w:szCs w:val="28"/>
        </w:rPr>
        <w:t xml:space="preserve">　手続きにおける交渉の有無　無</w:t>
      </w:r>
    </w:p>
    <w:p w14:paraId="01A70C8F" w14:textId="608369B6" w:rsidR="00D61DB0" w:rsidRPr="00711DE0" w:rsidRDefault="00711DE0" w:rsidP="00711DE0">
      <w:pPr>
        <w:tabs>
          <w:tab w:val="left" w:pos="3375"/>
        </w:tabs>
        <w:rPr>
          <w:rFonts w:ascii="游明朝" w:eastAsia="游明朝" w:hAnsi="游明朝"/>
          <w:sz w:val="28"/>
          <w:szCs w:val="28"/>
        </w:rPr>
      </w:pPr>
      <w:r w:rsidRPr="00711DE0">
        <w:rPr>
          <w:rFonts w:ascii="游明朝" w:eastAsia="游明朝" w:hAnsi="游明朝" w:hint="eastAsia"/>
          <w:sz w:val="28"/>
          <w:szCs w:val="28"/>
        </w:rPr>
        <w:t xml:space="preserve">　</w:t>
      </w:r>
      <w:r w:rsidRPr="00711DE0">
        <w:rPr>
          <w:rFonts w:ascii="游明朝" w:eastAsia="游明朝" w:hAnsi="游明朝"/>
          <w:sz w:val="28"/>
          <w:szCs w:val="28"/>
        </w:rPr>
        <w:t>(9)</w:t>
      </w:r>
      <w:r w:rsidRPr="00711DE0">
        <w:rPr>
          <w:rFonts w:ascii="游明朝" w:eastAsia="游明朝" w:hAnsi="游明朝" w:hint="eastAsia"/>
          <w:sz w:val="28"/>
          <w:szCs w:val="28"/>
        </w:rPr>
        <w:t xml:space="preserve">　詳細は入札説明書による。</w:t>
      </w:r>
    </w:p>
    <w:sectPr w:rsidR="00D61DB0" w:rsidRPr="00711DE0" w:rsidSect="001F6907">
      <w:pgSz w:w="11906" w:h="16838" w:code="9"/>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6E95E" w14:textId="77777777" w:rsidR="00711DE0" w:rsidRDefault="00711DE0">
      <w:r>
        <w:separator/>
      </w:r>
    </w:p>
  </w:endnote>
  <w:endnote w:type="continuationSeparator" w:id="0">
    <w:p w14:paraId="01DBAF3C" w14:textId="77777777" w:rsidR="00711DE0" w:rsidRDefault="00711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B47BD" w14:textId="77777777" w:rsidR="00711DE0" w:rsidRDefault="00711DE0">
      <w:r>
        <w:separator/>
      </w:r>
    </w:p>
  </w:footnote>
  <w:footnote w:type="continuationSeparator" w:id="0">
    <w:p w14:paraId="1B66A942" w14:textId="77777777" w:rsidR="00711DE0" w:rsidRDefault="00711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DE0"/>
    <w:rsid w:val="001F6907"/>
    <w:rsid w:val="003B25DA"/>
    <w:rsid w:val="00505CEC"/>
    <w:rsid w:val="005677E2"/>
    <w:rsid w:val="00711DE0"/>
    <w:rsid w:val="00810A58"/>
    <w:rsid w:val="008B262C"/>
    <w:rsid w:val="008B4C07"/>
    <w:rsid w:val="00941339"/>
    <w:rsid w:val="00A33AE4"/>
    <w:rsid w:val="00C86CDE"/>
    <w:rsid w:val="00D2400E"/>
    <w:rsid w:val="00D52516"/>
    <w:rsid w:val="00D61DB0"/>
    <w:rsid w:val="00E12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C4586F"/>
  <w15:chartTrackingRefBased/>
  <w15:docId w15:val="{83FBC91A-3894-400B-97DD-64564E12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11DE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11DE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11DE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11DE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1D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1D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1D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1D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1D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711DE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11DE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11DE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11DE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1DE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1DE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1DE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1DE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1DE0"/>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711DE0"/>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711DE0"/>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711D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711DE0"/>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711DE0"/>
    <w:pPr>
      <w:spacing w:before="160" w:after="160"/>
      <w:jc w:val="center"/>
    </w:pPr>
    <w:rPr>
      <w:i/>
      <w:iCs/>
      <w:color w:val="404040" w:themeColor="text1" w:themeTint="BF"/>
    </w:rPr>
  </w:style>
  <w:style w:type="character" w:customStyle="1" w:styleId="ad">
    <w:name w:val="引用文 (文字)"/>
    <w:basedOn w:val="a0"/>
    <w:link w:val="ac"/>
    <w:uiPriority w:val="29"/>
    <w:rsid w:val="00711DE0"/>
    <w:rPr>
      <w:i/>
      <w:iCs/>
      <w:color w:val="404040" w:themeColor="text1" w:themeTint="BF"/>
    </w:rPr>
  </w:style>
  <w:style w:type="paragraph" w:styleId="ae">
    <w:name w:val="List Paragraph"/>
    <w:basedOn w:val="a"/>
    <w:uiPriority w:val="34"/>
    <w:qFormat/>
    <w:rsid w:val="00711DE0"/>
    <w:pPr>
      <w:ind w:left="720"/>
      <w:contextualSpacing/>
    </w:pPr>
  </w:style>
  <w:style w:type="character" w:styleId="21">
    <w:name w:val="Intense Emphasis"/>
    <w:basedOn w:val="a0"/>
    <w:uiPriority w:val="21"/>
    <w:qFormat/>
    <w:rsid w:val="00711DE0"/>
    <w:rPr>
      <w:i/>
      <w:iCs/>
      <w:color w:val="365F91" w:themeColor="accent1" w:themeShade="BF"/>
    </w:rPr>
  </w:style>
  <w:style w:type="paragraph" w:styleId="22">
    <w:name w:val="Intense Quote"/>
    <w:basedOn w:val="a"/>
    <w:next w:val="a"/>
    <w:link w:val="23"/>
    <w:uiPriority w:val="30"/>
    <w:qFormat/>
    <w:rsid w:val="00711DE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711DE0"/>
    <w:rPr>
      <w:i/>
      <w:iCs/>
      <w:color w:val="365F91" w:themeColor="accent1" w:themeShade="BF"/>
    </w:rPr>
  </w:style>
  <w:style w:type="character" w:styleId="24">
    <w:name w:val="Intense Reference"/>
    <w:basedOn w:val="a0"/>
    <w:uiPriority w:val="32"/>
    <w:qFormat/>
    <w:rsid w:val="00711DE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6</Pages>
  <Words>333</Words>
  <Characters>1899</Characters>
  <DocSecurity>0</DocSecurity>
  <Lines>15</Lines>
  <Paragraphs>4</Paragraphs>
  <ScaleCrop>false</ScaleCrop>
  <LinksUpToDate>false</LinksUpToDate>
  <CharactersWithSpaces>2228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