
<file path=[Content_Types].xml><?xml version="1.0" encoding="utf-8"?>
<Types xmlns="http://schemas.openxmlformats.org/package/2006/content-types">
  <Default ContentType="image/x-emf" Extension="emf"/>
  <Default ContentType="application/vnd.openxmlformats-package.relationships+xml" Extension="rels"/>
  <Default ContentType="application/vnd.ms-excel" Extension="x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C572" w14:textId="6889DC8D" w:rsidR="00AE76DA" w:rsidRPr="00EE34E6" w:rsidRDefault="00AE76DA" w:rsidP="00AE76DA">
      <w:pPr>
        <w:spacing w:line="280" w:lineRule="exact"/>
        <w:rPr>
          <w:rFonts w:ascii="ＭＳ 明朝"/>
        </w:rPr>
      </w:pPr>
    </w:p>
    <w:p w14:paraId="03C189D9" w14:textId="77777777" w:rsidR="00AE76DA" w:rsidRPr="00EE34E6" w:rsidRDefault="00AE76DA" w:rsidP="00AE76DA">
      <w:pPr>
        <w:spacing w:line="280" w:lineRule="exact"/>
        <w:rPr>
          <w:rFonts w:ascii="ＭＳ 明朝"/>
        </w:rPr>
      </w:pPr>
    </w:p>
    <w:p w14:paraId="32D1FEBC" w14:textId="77777777" w:rsidR="00AE76DA" w:rsidRPr="00EE34E6" w:rsidRDefault="00AE76DA" w:rsidP="00AE76DA">
      <w:pPr>
        <w:spacing w:line="280" w:lineRule="exact"/>
        <w:rPr>
          <w:rFonts w:ascii="ＭＳ 明朝"/>
        </w:rPr>
      </w:pPr>
    </w:p>
    <w:p w14:paraId="3D262EEA" w14:textId="77777777" w:rsidR="00AE76DA" w:rsidRPr="00EE34E6" w:rsidRDefault="00AE76DA" w:rsidP="00AE76DA">
      <w:pPr>
        <w:spacing w:line="280" w:lineRule="exact"/>
        <w:rPr>
          <w:rFonts w:ascii="ＭＳ 明朝"/>
        </w:rPr>
      </w:pPr>
    </w:p>
    <w:p w14:paraId="7CE29ED2" w14:textId="77777777" w:rsidR="00AE76DA" w:rsidRPr="00EE34E6" w:rsidRDefault="00AE76DA" w:rsidP="00AE76DA">
      <w:pPr>
        <w:spacing w:line="280" w:lineRule="exact"/>
        <w:rPr>
          <w:rFonts w:ascii="ＭＳ 明朝"/>
        </w:rPr>
      </w:pPr>
    </w:p>
    <w:p w14:paraId="1CF3DA00" w14:textId="77777777" w:rsidR="00AE76DA" w:rsidRPr="00EE34E6" w:rsidRDefault="00AE76DA" w:rsidP="00AE76DA">
      <w:pPr>
        <w:spacing w:line="280" w:lineRule="exact"/>
        <w:rPr>
          <w:rFonts w:ascii="ＭＳ 明朝"/>
        </w:rPr>
      </w:pPr>
    </w:p>
    <w:p w14:paraId="51FEE147" w14:textId="77777777" w:rsidR="00AE76DA" w:rsidRPr="00EE34E6" w:rsidRDefault="00AE76DA" w:rsidP="00AE76DA">
      <w:pPr>
        <w:spacing w:line="280" w:lineRule="exact"/>
        <w:rPr>
          <w:rFonts w:ascii="ＭＳ 明朝"/>
        </w:rPr>
      </w:pPr>
    </w:p>
    <w:p w14:paraId="3A15523C" w14:textId="77777777" w:rsidR="00AE76DA" w:rsidRPr="00EE34E6" w:rsidRDefault="00AE76DA" w:rsidP="00AE76DA">
      <w:pPr>
        <w:spacing w:line="280" w:lineRule="exact"/>
        <w:rPr>
          <w:rFonts w:ascii="ＭＳ 明朝"/>
        </w:rPr>
      </w:pPr>
    </w:p>
    <w:p w14:paraId="5F00A1C9" w14:textId="77777777" w:rsidR="00AE76DA" w:rsidRPr="00EE34E6" w:rsidRDefault="00AE76DA" w:rsidP="00AE76DA">
      <w:pPr>
        <w:spacing w:line="280" w:lineRule="exact"/>
        <w:rPr>
          <w:rFonts w:ascii="ＭＳ 明朝"/>
        </w:rPr>
      </w:pPr>
    </w:p>
    <w:p w14:paraId="364B7BA1" w14:textId="77777777" w:rsidR="00AE76DA" w:rsidRPr="00EE34E6" w:rsidRDefault="00AE76DA" w:rsidP="00AE76DA">
      <w:pPr>
        <w:spacing w:line="280" w:lineRule="exact"/>
        <w:rPr>
          <w:rFonts w:ascii="ＭＳ 明朝"/>
        </w:rPr>
      </w:pPr>
    </w:p>
    <w:p w14:paraId="08D2A0A4" w14:textId="77777777" w:rsidR="00AE76DA" w:rsidRPr="00EE34E6" w:rsidRDefault="00AE76DA" w:rsidP="00AE76DA">
      <w:pPr>
        <w:spacing w:line="280" w:lineRule="exact"/>
        <w:rPr>
          <w:rFonts w:ascii="ＭＳ 明朝"/>
        </w:rPr>
      </w:pPr>
    </w:p>
    <w:p w14:paraId="13695C31" w14:textId="77777777" w:rsidR="00AE76DA" w:rsidRPr="00EE34E6" w:rsidRDefault="00AE76DA" w:rsidP="00E21E5F">
      <w:pPr>
        <w:spacing w:line="280" w:lineRule="exact"/>
        <w:rPr>
          <w:rFonts w:ascii="ＭＳ 明朝"/>
        </w:rPr>
      </w:pPr>
    </w:p>
    <w:p w14:paraId="4C028882" w14:textId="77777777" w:rsidR="00AE76DA" w:rsidRPr="00EE34E6" w:rsidRDefault="00AE76DA" w:rsidP="00AE76DA">
      <w:pPr>
        <w:spacing w:line="280" w:lineRule="exact"/>
        <w:rPr>
          <w:rFonts w:ascii="ＭＳ 明朝"/>
        </w:rPr>
      </w:pPr>
    </w:p>
    <w:p w14:paraId="183BD2B9" w14:textId="77777777" w:rsidR="00AE76DA" w:rsidRPr="00EE34E6" w:rsidRDefault="00AE76DA" w:rsidP="00AE76DA">
      <w:pPr>
        <w:spacing w:line="280" w:lineRule="exact"/>
        <w:rPr>
          <w:rFonts w:ascii="ＭＳ 明朝"/>
        </w:rPr>
      </w:pPr>
    </w:p>
    <w:p w14:paraId="4A0FC179" w14:textId="77777777" w:rsidR="00AE76DA" w:rsidRPr="00EE34E6" w:rsidRDefault="00AE76DA" w:rsidP="00AE76DA">
      <w:pPr>
        <w:spacing w:line="280" w:lineRule="exact"/>
        <w:rPr>
          <w:rFonts w:ascii="ＭＳ 明朝"/>
        </w:rPr>
      </w:pPr>
    </w:p>
    <w:p w14:paraId="597E169F" w14:textId="77777777" w:rsidR="00AE76DA" w:rsidRPr="00EE34E6" w:rsidRDefault="00580EC3" w:rsidP="00AE76DA">
      <w:pPr>
        <w:spacing w:line="280" w:lineRule="exact"/>
        <w:rPr>
          <w:rFonts w:ascii="ＭＳ 明朝"/>
        </w:rPr>
      </w:pPr>
      <w:r w:rsidRPr="00EE34E6">
        <w:rPr>
          <w:rFonts w:ascii="ＭＳ 明朝"/>
          <w:noProof/>
        </w:rPr>
        <mc:AlternateContent>
          <mc:Choice Requires="wps">
            <w:drawing>
              <wp:anchor distT="0" distB="0" distL="114300" distR="114300" simplePos="0" relativeHeight="251655680" behindDoc="0" locked="0" layoutInCell="1" allowOverlap="1" wp14:anchorId="0113F20C" wp14:editId="4861D4A3">
                <wp:simplePos x="0" y="0"/>
                <wp:positionH relativeFrom="column">
                  <wp:posOffset>1703070</wp:posOffset>
                </wp:positionH>
                <wp:positionV relativeFrom="paragraph">
                  <wp:posOffset>171450</wp:posOffset>
                </wp:positionV>
                <wp:extent cx="3124200" cy="1259205"/>
                <wp:effectExtent l="0" t="0" r="0" b="0"/>
                <wp:wrapNone/>
                <wp:docPr id="3"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259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DF8424" w14:textId="77777777" w:rsidR="00066ADA" w:rsidRDefault="00B8273E" w:rsidP="00CE1093">
                            <w:pPr>
                              <w:jc w:val="center"/>
                              <w:rPr>
                                <w:sz w:val="56"/>
                                <w:szCs w:val="56"/>
                                <w:lang w:eastAsia="zh-TW"/>
                              </w:rPr>
                            </w:pPr>
                            <w:r>
                              <w:rPr>
                                <w:rFonts w:hint="eastAsia"/>
                                <w:sz w:val="56"/>
                                <w:szCs w:val="56"/>
                                <w:lang w:eastAsia="zh-TW"/>
                              </w:rPr>
                              <w:t>総務企画部</w:t>
                            </w:r>
                          </w:p>
                          <w:p w14:paraId="19DD17B9" w14:textId="77777777" w:rsidR="00B8273E" w:rsidRPr="00DF31AF" w:rsidRDefault="00B8273E" w:rsidP="00CE1093">
                            <w:pPr>
                              <w:jc w:val="center"/>
                              <w:rPr>
                                <w:sz w:val="56"/>
                                <w:szCs w:val="56"/>
                                <w:lang w:eastAsia="zh-TW"/>
                              </w:rPr>
                            </w:pPr>
                            <w:r>
                              <w:rPr>
                                <w:rFonts w:hint="eastAsia"/>
                                <w:sz w:val="56"/>
                                <w:szCs w:val="56"/>
                                <w:lang w:eastAsia="zh-TW"/>
                              </w:rPr>
                              <w:t>物流施設対策官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3F20C" id="Rectangle 235" o:spid="_x0000_s1026" style="position:absolute;left:0;text-align:left;margin-left:134.1pt;margin-top:13.5pt;width:246pt;height:9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" stroked="f">
                <v:textbox inset="5.85pt,.7pt,5.85pt,.7pt">
                  <w:txbxContent>
                    <w:p w14:paraId="00DF8424" w14:textId="77777777" w:rsidR="00066ADA" w:rsidRDefault="00B8273E" w:rsidP="00CE1093">
                      <w:pPr>
                        <w:jc w:val="center"/>
                        <w:rPr>
                          <w:sz w:val="56"/>
                          <w:szCs w:val="56"/>
                          <w:lang w:eastAsia="zh-TW"/>
                        </w:rPr>
                      </w:pPr>
                      <w:r>
                        <w:rPr>
                          <w:rFonts w:hint="eastAsia"/>
                          <w:sz w:val="56"/>
                          <w:szCs w:val="56"/>
                          <w:lang w:eastAsia="zh-TW"/>
                        </w:rPr>
                        <w:t>総務企画部</w:t>
                      </w:r>
                    </w:p>
                    <w:p w14:paraId="19DD17B9" w14:textId="77777777" w:rsidR="00B8273E" w:rsidRPr="00DF31AF" w:rsidRDefault="00B8273E" w:rsidP="00CE1093">
                      <w:pPr>
                        <w:jc w:val="center"/>
                        <w:rPr>
                          <w:sz w:val="56"/>
                          <w:szCs w:val="56"/>
                          <w:lang w:eastAsia="zh-TW"/>
                        </w:rPr>
                      </w:pPr>
                      <w:r>
                        <w:rPr>
                          <w:rFonts w:hint="eastAsia"/>
                          <w:sz w:val="56"/>
                          <w:szCs w:val="56"/>
                          <w:lang w:eastAsia="zh-TW"/>
                        </w:rPr>
                        <w:t>物流施設対策官</w:t>
                      </w:r>
                    </w:p>
                  </w:txbxContent>
                </v:textbox>
              </v:rect>
            </w:pict>
          </mc:Fallback>
        </mc:AlternateContent>
      </w:r>
    </w:p>
    <w:p w14:paraId="5536BF88" w14:textId="77777777" w:rsidR="00AE76DA" w:rsidRPr="00EE34E6" w:rsidRDefault="00AE76DA" w:rsidP="00AE76DA">
      <w:pPr>
        <w:spacing w:line="280" w:lineRule="exact"/>
        <w:rPr>
          <w:rFonts w:ascii="ＭＳ 明朝"/>
        </w:rPr>
      </w:pPr>
    </w:p>
    <w:p w14:paraId="305EA238" w14:textId="77777777" w:rsidR="00AE76DA" w:rsidRPr="00EE34E6" w:rsidRDefault="00AE76DA" w:rsidP="00AE76DA">
      <w:pPr>
        <w:spacing w:line="280" w:lineRule="exact"/>
        <w:rPr>
          <w:rFonts w:ascii="ＭＳ 明朝"/>
        </w:rPr>
      </w:pPr>
    </w:p>
    <w:p w14:paraId="398201B4" w14:textId="77777777" w:rsidR="00AE76DA" w:rsidRPr="00EE34E6" w:rsidRDefault="00AE76DA" w:rsidP="00AE76DA">
      <w:pPr>
        <w:spacing w:line="280" w:lineRule="exact"/>
        <w:rPr>
          <w:rFonts w:ascii="ＭＳ 明朝"/>
        </w:rPr>
      </w:pPr>
    </w:p>
    <w:p w14:paraId="4B883B8B" w14:textId="77777777" w:rsidR="00AE76DA" w:rsidRPr="00EE34E6" w:rsidRDefault="00AE76DA" w:rsidP="00AE76DA">
      <w:pPr>
        <w:spacing w:line="280" w:lineRule="exact"/>
        <w:rPr>
          <w:rFonts w:ascii="ＭＳ 明朝"/>
        </w:rPr>
      </w:pPr>
    </w:p>
    <w:p w14:paraId="44612594" w14:textId="77777777" w:rsidR="00AE76DA" w:rsidRPr="00EE34E6" w:rsidRDefault="00AE76DA" w:rsidP="00AE76DA">
      <w:pPr>
        <w:spacing w:line="280" w:lineRule="exact"/>
        <w:rPr>
          <w:rFonts w:ascii="ＭＳ 明朝"/>
        </w:rPr>
      </w:pPr>
    </w:p>
    <w:p w14:paraId="5DEB6FB0" w14:textId="77777777" w:rsidR="00AE76DA" w:rsidRPr="00EE34E6" w:rsidRDefault="00AE76DA" w:rsidP="00AE76DA">
      <w:pPr>
        <w:spacing w:line="280" w:lineRule="exact"/>
        <w:rPr>
          <w:rFonts w:ascii="ＭＳ 明朝"/>
        </w:rPr>
      </w:pPr>
    </w:p>
    <w:p w14:paraId="2C28935F" w14:textId="77777777" w:rsidR="00AE76DA" w:rsidRPr="00EE34E6" w:rsidRDefault="00AE76DA" w:rsidP="00AE76DA">
      <w:pPr>
        <w:spacing w:line="280" w:lineRule="exact"/>
        <w:rPr>
          <w:rFonts w:ascii="ＭＳ 明朝"/>
        </w:rPr>
      </w:pPr>
    </w:p>
    <w:p w14:paraId="2BAA7496" w14:textId="77777777" w:rsidR="00AE76DA" w:rsidRPr="00EE34E6" w:rsidRDefault="00AE76DA" w:rsidP="00AE76DA">
      <w:pPr>
        <w:spacing w:line="280" w:lineRule="exact"/>
        <w:rPr>
          <w:rFonts w:ascii="ＭＳ 明朝"/>
        </w:rPr>
      </w:pPr>
    </w:p>
    <w:p w14:paraId="45476680" w14:textId="77777777" w:rsidR="00AE76DA" w:rsidRPr="00EE34E6" w:rsidRDefault="00AE76DA" w:rsidP="00AE76DA">
      <w:pPr>
        <w:spacing w:line="280" w:lineRule="exact"/>
        <w:rPr>
          <w:rFonts w:ascii="ＭＳ 明朝"/>
        </w:rPr>
      </w:pPr>
    </w:p>
    <w:p w14:paraId="5F340554" w14:textId="77777777" w:rsidR="00AE76DA" w:rsidRPr="00EE34E6" w:rsidRDefault="00AE76DA" w:rsidP="00AE76DA">
      <w:pPr>
        <w:spacing w:line="280" w:lineRule="exact"/>
        <w:rPr>
          <w:rFonts w:ascii="ＭＳ 明朝"/>
        </w:rPr>
      </w:pPr>
    </w:p>
    <w:p w14:paraId="69BD56A2" w14:textId="77777777" w:rsidR="00AE76DA" w:rsidRPr="00EE34E6" w:rsidRDefault="00AE76DA" w:rsidP="00AE76DA">
      <w:pPr>
        <w:spacing w:line="280" w:lineRule="exact"/>
        <w:rPr>
          <w:rFonts w:ascii="ＭＳ 明朝"/>
        </w:rPr>
      </w:pPr>
    </w:p>
    <w:p w14:paraId="1FB16D01" w14:textId="77777777" w:rsidR="00AE76DA" w:rsidRPr="00EE34E6" w:rsidRDefault="00AE76DA" w:rsidP="00AE76DA">
      <w:pPr>
        <w:spacing w:line="280" w:lineRule="exact"/>
        <w:rPr>
          <w:rFonts w:ascii="ＭＳ 明朝"/>
        </w:rPr>
      </w:pPr>
    </w:p>
    <w:p w14:paraId="74AF8545" w14:textId="77777777" w:rsidR="00AE76DA" w:rsidRPr="00EE34E6" w:rsidRDefault="00AE76DA" w:rsidP="00AE76DA">
      <w:pPr>
        <w:spacing w:line="280" w:lineRule="exact"/>
        <w:rPr>
          <w:rFonts w:ascii="ＭＳ 明朝"/>
        </w:rPr>
      </w:pPr>
    </w:p>
    <w:p w14:paraId="0C9893F7" w14:textId="77777777" w:rsidR="00AE76DA" w:rsidRPr="00EE34E6" w:rsidRDefault="00AE76DA" w:rsidP="00AE76DA">
      <w:pPr>
        <w:spacing w:line="280" w:lineRule="exact"/>
        <w:rPr>
          <w:rFonts w:ascii="ＭＳ 明朝"/>
        </w:rPr>
      </w:pPr>
    </w:p>
    <w:p w14:paraId="547133C9" w14:textId="77777777" w:rsidR="00AE76DA" w:rsidRPr="00EE34E6" w:rsidRDefault="00AE76DA" w:rsidP="00AE76DA">
      <w:pPr>
        <w:spacing w:line="280" w:lineRule="exact"/>
        <w:rPr>
          <w:rFonts w:ascii="ＭＳ 明朝"/>
        </w:rPr>
      </w:pPr>
    </w:p>
    <w:p w14:paraId="15DC83AF" w14:textId="77777777" w:rsidR="00AE76DA" w:rsidRPr="00EE34E6" w:rsidRDefault="00AE76DA" w:rsidP="00AE76DA">
      <w:pPr>
        <w:spacing w:line="280" w:lineRule="exact"/>
        <w:rPr>
          <w:rFonts w:ascii="ＭＳ 明朝"/>
        </w:rPr>
      </w:pPr>
    </w:p>
    <w:p w14:paraId="47B485FF" w14:textId="77777777" w:rsidR="00C60438" w:rsidRPr="00EE34E6" w:rsidRDefault="00C60438" w:rsidP="00AE76DA">
      <w:pPr>
        <w:spacing w:line="280" w:lineRule="exact"/>
        <w:rPr>
          <w:rFonts w:ascii="ＭＳ 明朝"/>
        </w:rPr>
      </w:pPr>
    </w:p>
    <w:p w14:paraId="73857507" w14:textId="77777777" w:rsidR="00C60438" w:rsidRPr="00EE34E6" w:rsidRDefault="00C60438" w:rsidP="00AE76DA">
      <w:pPr>
        <w:spacing w:line="280" w:lineRule="exact"/>
        <w:rPr>
          <w:rFonts w:ascii="ＭＳ 明朝"/>
        </w:rPr>
      </w:pPr>
    </w:p>
    <w:p w14:paraId="61E7953D" w14:textId="77777777" w:rsidR="00C60438" w:rsidRPr="00EE34E6" w:rsidRDefault="00C60438" w:rsidP="00AE76DA">
      <w:pPr>
        <w:spacing w:line="280" w:lineRule="exact"/>
        <w:rPr>
          <w:rFonts w:ascii="ＭＳ 明朝"/>
        </w:rPr>
      </w:pPr>
    </w:p>
    <w:p w14:paraId="0C551D34" w14:textId="77777777" w:rsidR="00C60438" w:rsidRPr="00EE34E6" w:rsidRDefault="00C60438" w:rsidP="00AE76DA">
      <w:pPr>
        <w:spacing w:line="280" w:lineRule="exact"/>
        <w:rPr>
          <w:rFonts w:ascii="ＭＳ 明朝"/>
        </w:rPr>
      </w:pPr>
    </w:p>
    <w:p w14:paraId="384E17C7" w14:textId="77777777" w:rsidR="00C60438" w:rsidRPr="00EE34E6" w:rsidRDefault="00C60438" w:rsidP="00AE76DA">
      <w:pPr>
        <w:spacing w:line="280" w:lineRule="exact"/>
        <w:rPr>
          <w:rFonts w:ascii="ＭＳ 明朝"/>
        </w:rPr>
      </w:pPr>
    </w:p>
    <w:p w14:paraId="26F2F680" w14:textId="77777777" w:rsidR="00C60438" w:rsidRPr="00EE34E6" w:rsidRDefault="00C60438" w:rsidP="00AE76DA">
      <w:pPr>
        <w:spacing w:line="280" w:lineRule="exact"/>
        <w:rPr>
          <w:rFonts w:ascii="ＭＳ 明朝"/>
        </w:rPr>
      </w:pPr>
    </w:p>
    <w:p w14:paraId="51E751BC" w14:textId="77777777" w:rsidR="00C60438" w:rsidRPr="00EE34E6" w:rsidRDefault="00C60438" w:rsidP="00AE76DA">
      <w:pPr>
        <w:spacing w:line="280" w:lineRule="exact"/>
        <w:rPr>
          <w:rFonts w:ascii="ＭＳ 明朝"/>
        </w:rPr>
      </w:pPr>
    </w:p>
    <w:p w14:paraId="32376CD8" w14:textId="77777777" w:rsidR="00C60438" w:rsidRPr="00EE34E6" w:rsidRDefault="00C60438" w:rsidP="00AE76DA">
      <w:pPr>
        <w:spacing w:line="280" w:lineRule="exact"/>
        <w:rPr>
          <w:rFonts w:ascii="ＭＳ 明朝"/>
        </w:rPr>
      </w:pPr>
    </w:p>
    <w:p w14:paraId="13576241" w14:textId="77777777" w:rsidR="00C60438" w:rsidRPr="00EE34E6" w:rsidRDefault="00C60438" w:rsidP="00AE76DA">
      <w:pPr>
        <w:spacing w:line="280" w:lineRule="exact"/>
        <w:rPr>
          <w:rFonts w:ascii="ＭＳ 明朝"/>
        </w:rPr>
      </w:pPr>
    </w:p>
    <w:p w14:paraId="1A610B8B" w14:textId="77777777" w:rsidR="00C60438" w:rsidRPr="00EE34E6" w:rsidRDefault="00C60438" w:rsidP="00AE76DA">
      <w:pPr>
        <w:spacing w:line="280" w:lineRule="exact"/>
        <w:rPr>
          <w:rFonts w:ascii="ＭＳ 明朝"/>
        </w:rPr>
      </w:pPr>
    </w:p>
    <w:p w14:paraId="18048241" w14:textId="77777777" w:rsidR="00C60438" w:rsidRPr="00EE34E6" w:rsidRDefault="00C60438" w:rsidP="00AE76DA">
      <w:pPr>
        <w:spacing w:line="280" w:lineRule="exact"/>
        <w:rPr>
          <w:rFonts w:ascii="ＭＳ 明朝"/>
        </w:rPr>
      </w:pPr>
    </w:p>
    <w:p w14:paraId="0005B848" w14:textId="77777777" w:rsidR="00C60438" w:rsidRPr="00EE34E6" w:rsidRDefault="00C60438" w:rsidP="00AE76DA">
      <w:pPr>
        <w:spacing w:line="280" w:lineRule="exact"/>
        <w:rPr>
          <w:rFonts w:ascii="ＭＳ 明朝"/>
        </w:rPr>
      </w:pPr>
    </w:p>
    <w:p w14:paraId="767B4C43" w14:textId="77777777" w:rsidR="00C60438" w:rsidRPr="00EE34E6" w:rsidRDefault="00C60438" w:rsidP="00AE76DA">
      <w:pPr>
        <w:spacing w:line="280" w:lineRule="exact"/>
        <w:rPr>
          <w:rFonts w:ascii="ＭＳ 明朝"/>
        </w:rPr>
      </w:pPr>
    </w:p>
    <w:p w14:paraId="7329A9B0" w14:textId="77777777" w:rsidR="00C60438" w:rsidRPr="00EE34E6" w:rsidRDefault="00C60438" w:rsidP="00AE76DA">
      <w:pPr>
        <w:spacing w:line="280" w:lineRule="exact"/>
        <w:rPr>
          <w:rFonts w:ascii="ＭＳ 明朝"/>
        </w:rPr>
      </w:pPr>
    </w:p>
    <w:p w14:paraId="205FBC9A" w14:textId="77777777" w:rsidR="00C60438" w:rsidRPr="00EE34E6" w:rsidRDefault="00C60438" w:rsidP="00AE76DA">
      <w:pPr>
        <w:spacing w:line="280" w:lineRule="exact"/>
        <w:rPr>
          <w:rFonts w:ascii="ＭＳ 明朝"/>
        </w:rPr>
      </w:pPr>
    </w:p>
    <w:p w14:paraId="13D31692" w14:textId="77777777" w:rsidR="00C60438" w:rsidRPr="00EE34E6" w:rsidRDefault="00C60438" w:rsidP="00AE76DA">
      <w:pPr>
        <w:spacing w:line="280" w:lineRule="exact"/>
        <w:rPr>
          <w:rFonts w:ascii="ＭＳ 明朝"/>
        </w:rPr>
      </w:pPr>
    </w:p>
    <w:p w14:paraId="2415A27A" w14:textId="77777777" w:rsidR="00C60438" w:rsidRPr="00EE34E6" w:rsidRDefault="00C60438" w:rsidP="00AE76DA">
      <w:pPr>
        <w:spacing w:line="280" w:lineRule="exact"/>
        <w:rPr>
          <w:rFonts w:ascii="ＭＳ 明朝"/>
        </w:rPr>
      </w:pPr>
    </w:p>
    <w:p w14:paraId="6D06E813" w14:textId="77777777" w:rsidR="00AE76DA" w:rsidRPr="00EE34E6" w:rsidRDefault="00AE76DA" w:rsidP="00AE76DA">
      <w:pPr>
        <w:spacing w:line="280" w:lineRule="exact"/>
        <w:rPr>
          <w:rFonts w:ascii="ＭＳ 明朝"/>
        </w:rPr>
      </w:pPr>
    </w:p>
    <w:p w14:paraId="3D02253A" w14:textId="77777777" w:rsidR="00AE76DA" w:rsidRPr="00EE34E6" w:rsidRDefault="00AE76DA" w:rsidP="00AE76DA">
      <w:pPr>
        <w:spacing w:line="280" w:lineRule="exact"/>
        <w:rPr>
          <w:rFonts w:ascii="ＭＳ 明朝"/>
        </w:rPr>
      </w:pPr>
    </w:p>
    <w:p w14:paraId="165AF385" w14:textId="77777777" w:rsidR="00C60438" w:rsidRPr="00EE34E6" w:rsidRDefault="00C60438" w:rsidP="00AE76DA">
      <w:pPr>
        <w:spacing w:line="280" w:lineRule="exact"/>
        <w:rPr>
          <w:rFonts w:ascii="ＭＳ 明朝"/>
        </w:rPr>
      </w:pPr>
    </w:p>
    <w:p w14:paraId="3A3CF9CD" w14:textId="6A0B867E" w:rsidR="001270A8" w:rsidRPr="00A74298" w:rsidRDefault="00A74298" w:rsidP="00A74298">
      <w:pPr>
        <w:suppressAutoHyphens/>
        <w:wordWrap w:val="0"/>
        <w:autoSpaceDE w:val="0"/>
        <w:autoSpaceDN w:val="0"/>
        <w:jc w:val="left"/>
        <w:textAlignment w:val="baseline"/>
        <w:outlineLvl w:val="0"/>
        <w:rPr>
          <w:rFonts w:hAnsi="Times New Roman" w:cs="ＭＳ 明朝"/>
          <w:b/>
          <w:kern w:val="0"/>
          <w:sz w:val="24"/>
        </w:rPr>
      </w:pPr>
      <w:r>
        <w:rPr>
          <w:rFonts w:hAnsi="Times New Roman" w:cs="ＭＳ 明朝" w:hint="eastAsia"/>
          <w:b/>
          <w:kern w:val="0"/>
          <w:sz w:val="24"/>
        </w:rPr>
        <w:lastRenderedPageBreak/>
        <w:t xml:space="preserve">１　</w:t>
      </w:r>
      <w:r w:rsidR="001270A8" w:rsidRPr="00A74298">
        <w:rPr>
          <w:rFonts w:hAnsi="Times New Roman" w:cs="ＭＳ 明朝" w:hint="eastAsia"/>
          <w:b/>
          <w:kern w:val="0"/>
          <w:sz w:val="24"/>
        </w:rPr>
        <w:t>倉庫業の現況</w:t>
      </w:r>
    </w:p>
    <w:p w14:paraId="5048080F" w14:textId="759D19E4" w:rsidR="001270A8" w:rsidRPr="00EE34E6" w:rsidRDefault="00662E7F" w:rsidP="00A74298">
      <w:pPr>
        <w:suppressAutoHyphens/>
        <w:autoSpaceDE w:val="0"/>
        <w:autoSpaceDN w:val="0"/>
        <w:ind w:right="662" w:firstLineChars="128" w:firstLine="283"/>
        <w:jc w:val="left"/>
        <w:textAlignment w:val="baseline"/>
        <w:outlineLvl w:val="1"/>
        <w:rPr>
          <w:rFonts w:hAnsi="Times New Roman" w:cs="ＭＳ 明朝"/>
          <w:kern w:val="0"/>
        </w:rPr>
      </w:pPr>
      <w:r w:rsidRPr="00CE1093">
        <w:rPr>
          <w:rFonts w:ascii="ＭＳ 明朝" w:hAnsi="ＭＳ 明朝" w:cs="ＭＳ 明朝"/>
          <w:b/>
          <w:kern w:val="0"/>
        </w:rPr>
        <w:t>(1)</w:t>
      </w:r>
      <w:r w:rsidRPr="00CE1093">
        <w:rPr>
          <w:rFonts w:ascii="ＭＳ 明朝" w:hAnsi="ＭＳ 明朝" w:cs="ＭＳ 明朝" w:hint="eastAsia"/>
          <w:b/>
          <w:kern w:val="0"/>
        </w:rPr>
        <w:t xml:space="preserve"> </w:t>
      </w:r>
      <w:r w:rsidR="001270A8" w:rsidRPr="00EE34E6">
        <w:rPr>
          <w:rFonts w:hAnsi="Times New Roman" w:cs="ＭＳ 明朝" w:hint="eastAsia"/>
          <w:b/>
          <w:kern w:val="0"/>
        </w:rPr>
        <w:t>事業者数及び所管面（容）積</w:t>
      </w:r>
    </w:p>
    <w:p w14:paraId="766A1870" w14:textId="77777777" w:rsidR="00544646" w:rsidRPr="00EE34E6" w:rsidRDefault="001270A8" w:rsidP="00A74298">
      <w:pPr>
        <w:pStyle w:val="ac"/>
        <w:numPr>
          <w:ilvl w:val="2"/>
          <w:numId w:val="3"/>
        </w:numPr>
        <w:suppressAutoHyphens/>
        <w:wordWrap w:val="0"/>
        <w:autoSpaceDE w:val="0"/>
        <w:autoSpaceDN w:val="0"/>
        <w:ind w:leftChars="0" w:left="993" w:hanging="426"/>
        <w:jc w:val="left"/>
        <w:textAlignment w:val="baseline"/>
        <w:outlineLvl w:val="2"/>
        <w:rPr>
          <w:rFonts w:hAnsi="Times New Roman" w:cs="ＭＳ 明朝"/>
          <w:b/>
          <w:kern w:val="0"/>
          <w:u w:val="single"/>
        </w:rPr>
      </w:pPr>
      <w:r w:rsidRPr="00EE34E6">
        <w:rPr>
          <w:rFonts w:hAnsi="Times New Roman" w:cs="ＭＳ 明朝" w:hint="eastAsia"/>
          <w:kern w:val="0"/>
        </w:rPr>
        <w:t>事業者数</w:t>
      </w:r>
      <w:r w:rsidR="00FE049A" w:rsidRPr="00EE34E6">
        <w:rPr>
          <w:rFonts w:hAnsi="Times New Roman" w:cs="ＭＳ 明朝" w:hint="eastAsia"/>
          <w:kern w:val="0"/>
        </w:rPr>
        <w:t xml:space="preserve">　</w:t>
      </w:r>
    </w:p>
    <w:p w14:paraId="7D534579" w14:textId="7B3FB708" w:rsidR="00C27583" w:rsidRPr="00EE34E6" w:rsidRDefault="005D0692" w:rsidP="00A74298">
      <w:pPr>
        <w:suppressAutoHyphens/>
        <w:autoSpaceDE w:val="0"/>
        <w:autoSpaceDN w:val="0"/>
        <w:spacing w:line="120" w:lineRule="atLeast"/>
        <w:ind w:firstLineChars="450" w:firstLine="992"/>
        <w:jc w:val="left"/>
        <w:textAlignment w:val="baseline"/>
        <w:rPr>
          <w:rFonts w:hAnsi="Times New Roman" w:cs="ＭＳ 明朝"/>
          <w:kern w:val="0"/>
        </w:rPr>
      </w:pPr>
      <w:bookmarkStart w:id="0" w:name="_Hlk206166856"/>
      <w:r w:rsidRPr="00EE34E6">
        <w:rPr>
          <w:rFonts w:hAnsi="Times New Roman" w:cs="ＭＳ 明朝" w:hint="eastAsia"/>
          <w:kern w:val="0"/>
        </w:rPr>
        <w:t>管内の営業</w:t>
      </w:r>
      <w:r w:rsidR="00C21099" w:rsidRPr="00EE34E6">
        <w:rPr>
          <w:rFonts w:hAnsi="Times New Roman" w:cs="ＭＳ 明朝" w:hint="eastAsia"/>
          <w:kern w:val="0"/>
        </w:rPr>
        <w:t>倉庫事業者</w:t>
      </w:r>
      <w:r w:rsidRPr="00EE34E6">
        <w:rPr>
          <w:rFonts w:hAnsi="Times New Roman" w:cs="ＭＳ 明朝" w:hint="eastAsia"/>
          <w:kern w:val="0"/>
        </w:rPr>
        <w:t>数</w:t>
      </w:r>
      <w:r w:rsidR="00C21099" w:rsidRPr="00EE34E6">
        <w:rPr>
          <w:rFonts w:hAnsi="Times New Roman" w:cs="ＭＳ 明朝" w:hint="eastAsia"/>
          <w:kern w:val="0"/>
        </w:rPr>
        <w:t>は</w:t>
      </w:r>
      <w:r w:rsidRPr="00EE34E6">
        <w:rPr>
          <w:rFonts w:hAnsi="Times New Roman" w:cs="ＭＳ 明朝" w:hint="eastAsia"/>
          <w:kern w:val="0"/>
        </w:rPr>
        <w:t>第１表のとおりで、</w:t>
      </w:r>
      <w:r w:rsidR="00C83B7D" w:rsidRPr="00EE34E6">
        <w:rPr>
          <w:rFonts w:hAnsi="Times New Roman" w:cs="ＭＳ 明朝" w:hint="eastAsia"/>
          <w:kern w:val="0"/>
        </w:rPr>
        <w:t>５１３</w:t>
      </w:r>
      <w:r w:rsidR="001270A8" w:rsidRPr="00EE34E6">
        <w:rPr>
          <w:rFonts w:hAnsi="Times New Roman" w:cs="ＭＳ 明朝" w:hint="eastAsia"/>
          <w:kern w:val="0"/>
        </w:rPr>
        <w:t>社（前年度末比</w:t>
      </w:r>
      <w:r w:rsidR="00C83B7D" w:rsidRPr="00EE34E6">
        <w:rPr>
          <w:rFonts w:hAnsi="Times New Roman" w:cs="ＭＳ 明朝" w:hint="eastAsia"/>
          <w:kern w:val="0"/>
        </w:rPr>
        <w:t>１．５</w:t>
      </w:r>
      <w:r w:rsidR="00FB29C4" w:rsidRPr="00EE34E6">
        <w:rPr>
          <w:rFonts w:hAnsi="Times New Roman" w:cs="ＭＳ 明朝" w:hint="eastAsia"/>
          <w:kern w:val="0"/>
        </w:rPr>
        <w:t>％増</w:t>
      </w:r>
      <w:r w:rsidR="001270A8" w:rsidRPr="00EE34E6">
        <w:rPr>
          <w:rFonts w:hAnsi="Times New Roman" w:cs="ＭＳ 明朝" w:hint="eastAsia"/>
          <w:kern w:val="0"/>
        </w:rPr>
        <w:t>）で</w:t>
      </w:r>
    </w:p>
    <w:p w14:paraId="15370245" w14:textId="434848E9" w:rsidR="00FE049A" w:rsidRDefault="005D0692" w:rsidP="00A74298">
      <w:pPr>
        <w:suppressAutoHyphens/>
        <w:autoSpaceDE w:val="0"/>
        <w:autoSpaceDN w:val="0"/>
        <w:spacing w:line="120" w:lineRule="atLeast"/>
        <w:ind w:firstLineChars="386" w:firstLine="851"/>
        <w:jc w:val="left"/>
        <w:textAlignment w:val="baseline"/>
        <w:rPr>
          <w:rFonts w:hAnsi="Times New Roman" w:cs="ＭＳ 明朝"/>
          <w:kern w:val="0"/>
        </w:rPr>
      </w:pPr>
      <w:r w:rsidRPr="00EE34E6">
        <w:rPr>
          <w:rFonts w:hAnsi="Times New Roman" w:cs="ＭＳ 明朝" w:hint="eastAsia"/>
          <w:kern w:val="0"/>
        </w:rPr>
        <w:t>ある。</w:t>
      </w:r>
      <w:bookmarkEnd w:id="0"/>
    </w:p>
    <w:p w14:paraId="515F9671" w14:textId="44DDA65F" w:rsidR="009B51B8" w:rsidRPr="00EE34E6" w:rsidRDefault="009B51B8" w:rsidP="000B2C09">
      <w:pPr>
        <w:spacing w:line="120" w:lineRule="atLeast"/>
        <w:ind w:firstLineChars="200" w:firstLine="441"/>
        <w:rPr>
          <w:rFonts w:hAnsi="Times New Roman" w:cs="ＭＳ 明朝"/>
          <w:kern w:val="0"/>
        </w:rPr>
      </w:pPr>
      <w:bookmarkStart w:id="1" w:name="_Hlk206166928"/>
      <w:r w:rsidRPr="00EE34E6">
        <w:rPr>
          <w:rFonts w:hAnsi="Times New Roman" w:cs="ＭＳ 明朝" w:hint="eastAsia"/>
          <w:kern w:val="0"/>
        </w:rPr>
        <w:t>第１表　倉庫事業者数（令和</w:t>
      </w:r>
      <w:r w:rsidR="009E2805" w:rsidRPr="00EE34E6">
        <w:rPr>
          <w:rFonts w:hAnsi="Times New Roman" w:cs="ＭＳ 明朝" w:hint="eastAsia"/>
          <w:kern w:val="0"/>
        </w:rPr>
        <w:t>６</w:t>
      </w:r>
      <w:r w:rsidRPr="00EE34E6">
        <w:rPr>
          <w:rFonts w:hAnsi="Times New Roman" w:cs="ＭＳ 明朝" w:hint="eastAsia"/>
          <w:kern w:val="0"/>
        </w:rPr>
        <w:t>年度末）</w:t>
      </w:r>
    </w:p>
    <w:p w14:paraId="5B1B5400" w14:textId="77777777" w:rsidR="009B51B8" w:rsidRPr="00EE34E6" w:rsidRDefault="009B51B8" w:rsidP="009B51B8">
      <w:pPr>
        <w:ind w:left="661" w:hangingChars="300" w:hanging="661"/>
        <w:rPr>
          <w:rFonts w:ascii="ＭＳ 明朝" w:hAnsi="Times New Roman" w:cs="ＭＳ 明朝"/>
          <w:kern w:val="0"/>
          <w:lang w:eastAsia="zh-TW"/>
        </w:rPr>
      </w:pPr>
      <w:r w:rsidRPr="00EE34E6">
        <w:rPr>
          <w:rFonts w:hAnsi="Times New Roman" w:cs="ＭＳ 明朝" w:hint="eastAsia"/>
          <w:kern w:val="0"/>
        </w:rPr>
        <w:t xml:space="preserve">　</w:t>
      </w:r>
      <w:r w:rsidRPr="00EE34E6">
        <w:rPr>
          <w:rFonts w:ascii="ＭＳ 明朝" w:hAnsi="Times New Roman" w:cs="ＭＳ 明朝" w:hint="eastAsia"/>
          <w:kern w:val="0"/>
        </w:rPr>
        <w:t xml:space="preserve">　　</w:t>
      </w:r>
      <w:r w:rsidRPr="00EE34E6">
        <w:rPr>
          <w:rFonts w:ascii="ＭＳ 明朝" w:hAnsi="Times New Roman" w:cs="ＭＳ 明朝" w:hint="eastAsia"/>
          <w:kern w:val="0"/>
          <w:lang w:eastAsia="zh-TW"/>
        </w:rPr>
        <w:t>普通倉庫　　　　　　　　　　　　　　　冷蔵倉庫</w:t>
      </w:r>
    </w:p>
    <w:bookmarkStart w:id="2" w:name="_MON_1177246711"/>
    <w:bookmarkEnd w:id="2"/>
    <w:p w14:paraId="427273DE" w14:textId="62AB7E6D" w:rsidR="009B51B8" w:rsidRPr="00EE34E6" w:rsidRDefault="00EE34E6" w:rsidP="009B51B8">
      <w:pPr>
        <w:ind w:leftChars="300" w:left="2129" w:hangingChars="666" w:hanging="1468"/>
      </w:pPr>
      <w:r w:rsidRPr="00EE34E6">
        <w:object w:dxaOrig="3998" w:dyaOrig="1756" w14:anchorId="31978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89.4pt" o:ole="">
            <v:imagedata r:id="rId10" o:title=""/>
          </v:shape>
          <o:OLEObject Type="Embed" ProgID="Excel.Sheet.8" ShapeID="_x0000_i1025" DrawAspect="Content" ObjectID="_1824448726" r:id="rId11"/>
        </w:object>
      </w:r>
      <w:r w:rsidR="009B51B8" w:rsidRPr="00EE34E6">
        <w:rPr>
          <w:rFonts w:hint="eastAsia"/>
        </w:rPr>
        <w:t xml:space="preserve">　</w:t>
      </w:r>
      <w:bookmarkStart w:id="3" w:name="_MON_1399203834"/>
      <w:bookmarkEnd w:id="3"/>
      <w:r w:rsidRPr="00EE34E6">
        <w:object w:dxaOrig="3998" w:dyaOrig="1756" w14:anchorId="1DE0BA81">
          <v:shape id="_x0000_i1026" type="#_x0000_t75" style="width:201.6pt;height:89.4pt" o:ole="">
            <v:imagedata r:id="rId12" o:title=""/>
          </v:shape>
          <o:OLEObject Type="Embed" ProgID="Excel.Sheet.8" ShapeID="_x0000_i1026" DrawAspect="Content" ObjectID="_1824448727" r:id="rId13"/>
        </w:object>
      </w:r>
    </w:p>
    <w:p w14:paraId="3BD3ECC2" w14:textId="333B0874" w:rsidR="009B51B8" w:rsidRPr="00EE34E6" w:rsidRDefault="009B51B8" w:rsidP="009B51B8">
      <w:pPr>
        <w:snapToGrid w:val="0"/>
        <w:ind w:leftChars="301" w:left="1223" w:hangingChars="279" w:hanging="559"/>
        <w:jc w:val="left"/>
        <w:rPr>
          <w:rFonts w:hAnsi="Times New Roman" w:cs="ＭＳ 明朝"/>
          <w:kern w:val="0"/>
          <w:sz w:val="20"/>
        </w:rPr>
      </w:pPr>
      <w:r w:rsidRPr="00EE34E6">
        <w:rPr>
          <w:rFonts w:hAnsi="Times New Roman" w:cs="ＭＳ 明朝" w:hint="eastAsia"/>
          <w:kern w:val="0"/>
          <w:sz w:val="20"/>
        </w:rPr>
        <w:t>※１　主たる営業所が管内にある発券事業者２８社のうち１社、非発券事業者２８</w:t>
      </w:r>
      <w:r w:rsidR="009B616C" w:rsidRPr="00EE34E6">
        <w:rPr>
          <w:rFonts w:hAnsi="Times New Roman" w:cs="ＭＳ 明朝" w:hint="eastAsia"/>
          <w:kern w:val="0"/>
          <w:sz w:val="20"/>
        </w:rPr>
        <w:t>５</w:t>
      </w:r>
      <w:r w:rsidRPr="00EE34E6">
        <w:rPr>
          <w:rFonts w:hAnsi="Times New Roman" w:cs="ＭＳ 明朝" w:hint="eastAsia"/>
          <w:kern w:val="0"/>
          <w:sz w:val="20"/>
        </w:rPr>
        <w:t>社のうち４社は、管内に倉庫を有しない。</w:t>
      </w:r>
    </w:p>
    <w:p w14:paraId="4C2E9189" w14:textId="7C0A0C21" w:rsidR="009B51B8" w:rsidRPr="00EE34E6" w:rsidRDefault="009B51B8" w:rsidP="009B51B8">
      <w:pPr>
        <w:snapToGrid w:val="0"/>
        <w:ind w:leftChars="301" w:left="1223" w:hangingChars="279" w:hanging="559"/>
        <w:jc w:val="left"/>
        <w:rPr>
          <w:rFonts w:hAnsi="Times New Roman" w:cs="ＭＳ 明朝"/>
          <w:kern w:val="0"/>
          <w:sz w:val="20"/>
        </w:rPr>
      </w:pPr>
      <w:r w:rsidRPr="00EE34E6">
        <w:rPr>
          <w:rFonts w:hAnsi="Times New Roman" w:cs="ＭＳ 明朝" w:hint="eastAsia"/>
          <w:kern w:val="0"/>
          <w:sz w:val="20"/>
        </w:rPr>
        <w:t>※２　普通倉庫と冷蔵倉庫の兼業は</w:t>
      </w:r>
      <w:r w:rsidR="009B616C" w:rsidRPr="00EE34E6">
        <w:rPr>
          <w:rFonts w:hAnsi="Times New Roman" w:cs="ＭＳ 明朝" w:hint="eastAsia"/>
          <w:kern w:val="0"/>
          <w:sz w:val="20"/>
        </w:rPr>
        <w:t>４０</w:t>
      </w:r>
      <w:r w:rsidRPr="00EE34E6">
        <w:rPr>
          <w:rFonts w:hAnsi="Times New Roman" w:cs="ＭＳ 明朝" w:hint="eastAsia"/>
          <w:kern w:val="0"/>
          <w:sz w:val="20"/>
        </w:rPr>
        <w:t>社である。</w:t>
      </w:r>
    </w:p>
    <w:bookmarkEnd w:id="1"/>
    <w:p w14:paraId="270873DA" w14:textId="77777777" w:rsidR="00E22D6A" w:rsidRPr="00EE34E6" w:rsidRDefault="00E22D6A" w:rsidP="00E22D6A">
      <w:pPr>
        <w:snapToGrid w:val="0"/>
        <w:ind w:leftChars="301" w:left="1223" w:hangingChars="279" w:hanging="559"/>
        <w:jc w:val="left"/>
        <w:rPr>
          <w:rFonts w:hAnsi="Times New Roman" w:cs="ＭＳ 明朝"/>
          <w:kern w:val="0"/>
          <w:sz w:val="20"/>
        </w:rPr>
      </w:pPr>
    </w:p>
    <w:p w14:paraId="0A513902" w14:textId="77777777" w:rsidR="00091EF0" w:rsidRPr="00EE34E6" w:rsidRDefault="00091EF0" w:rsidP="00B3290F">
      <w:pPr>
        <w:pStyle w:val="ac"/>
        <w:numPr>
          <w:ilvl w:val="0"/>
          <w:numId w:val="5"/>
        </w:numPr>
        <w:suppressAutoHyphens/>
        <w:wordWrap w:val="0"/>
        <w:autoSpaceDE w:val="0"/>
        <w:autoSpaceDN w:val="0"/>
        <w:ind w:leftChars="0"/>
        <w:jc w:val="left"/>
        <w:textAlignment w:val="baseline"/>
        <w:rPr>
          <w:rFonts w:hAnsi="Times New Roman" w:cs="ＭＳ 明朝"/>
          <w:vanish/>
          <w:kern w:val="0"/>
        </w:rPr>
      </w:pPr>
    </w:p>
    <w:p w14:paraId="6904A7CA" w14:textId="77777777" w:rsidR="00091EF0" w:rsidRPr="00EE34E6" w:rsidRDefault="00091EF0" w:rsidP="00B3290F">
      <w:pPr>
        <w:pStyle w:val="ac"/>
        <w:numPr>
          <w:ilvl w:val="2"/>
          <w:numId w:val="5"/>
        </w:numPr>
        <w:suppressAutoHyphens/>
        <w:wordWrap w:val="0"/>
        <w:autoSpaceDE w:val="0"/>
        <w:autoSpaceDN w:val="0"/>
        <w:ind w:leftChars="0"/>
        <w:jc w:val="left"/>
        <w:textAlignment w:val="baseline"/>
        <w:rPr>
          <w:rFonts w:hAnsi="Times New Roman" w:cs="ＭＳ 明朝"/>
          <w:vanish/>
          <w:kern w:val="0"/>
        </w:rPr>
      </w:pPr>
    </w:p>
    <w:p w14:paraId="72A5D4B6" w14:textId="77777777" w:rsidR="001270A8" w:rsidRPr="00EE34E6" w:rsidRDefault="001270A8" w:rsidP="00A74298">
      <w:pPr>
        <w:pStyle w:val="ac"/>
        <w:numPr>
          <w:ilvl w:val="2"/>
          <w:numId w:val="5"/>
        </w:numPr>
        <w:suppressAutoHyphens/>
        <w:wordWrap w:val="0"/>
        <w:autoSpaceDE w:val="0"/>
        <w:autoSpaceDN w:val="0"/>
        <w:ind w:leftChars="0" w:left="993" w:hanging="426"/>
        <w:jc w:val="left"/>
        <w:textAlignment w:val="baseline"/>
        <w:outlineLvl w:val="2"/>
        <w:rPr>
          <w:rFonts w:hAnsi="Times New Roman"/>
          <w:kern w:val="0"/>
        </w:rPr>
      </w:pPr>
      <w:r w:rsidRPr="00EE34E6">
        <w:rPr>
          <w:rFonts w:hAnsi="Times New Roman" w:cs="ＭＳ 明朝" w:hint="eastAsia"/>
          <w:kern w:val="0"/>
        </w:rPr>
        <w:t>所管面（容）積</w:t>
      </w:r>
    </w:p>
    <w:p w14:paraId="2474F79B" w14:textId="77777777" w:rsidR="00A74298" w:rsidRDefault="005D0692" w:rsidP="00A74298">
      <w:pPr>
        <w:suppressAutoHyphens/>
        <w:wordWrap w:val="0"/>
        <w:autoSpaceDE w:val="0"/>
        <w:autoSpaceDN w:val="0"/>
        <w:ind w:left="993"/>
        <w:jc w:val="left"/>
        <w:textAlignment w:val="baseline"/>
        <w:rPr>
          <w:rFonts w:hAnsi="Times New Roman" w:cs="ＭＳ 明朝"/>
          <w:spacing w:val="-2"/>
          <w:kern w:val="0"/>
        </w:rPr>
      </w:pPr>
      <w:r w:rsidRPr="00EE34E6">
        <w:rPr>
          <w:rFonts w:hAnsi="Times New Roman" w:cs="ＭＳ 明朝" w:hint="eastAsia"/>
          <w:spacing w:val="-2"/>
          <w:kern w:val="0"/>
        </w:rPr>
        <w:t>倉庫事業者が管内に保有する</w:t>
      </w:r>
      <w:r w:rsidR="001270A8" w:rsidRPr="00EE34E6">
        <w:rPr>
          <w:rFonts w:hAnsi="Times New Roman" w:cs="ＭＳ 明朝" w:hint="eastAsia"/>
          <w:spacing w:val="-2"/>
          <w:kern w:val="0"/>
        </w:rPr>
        <w:t>倉庫の所管面（容）積</w:t>
      </w:r>
      <w:r w:rsidRPr="00EE34E6">
        <w:rPr>
          <w:rFonts w:hAnsi="Times New Roman" w:cs="ＭＳ 明朝" w:hint="eastAsia"/>
          <w:spacing w:val="-2"/>
          <w:kern w:val="0"/>
        </w:rPr>
        <w:t>の推移は、</w:t>
      </w:r>
      <w:r w:rsidR="001270A8" w:rsidRPr="00EE34E6">
        <w:rPr>
          <w:rFonts w:hAnsi="Times New Roman" w:cs="ＭＳ 明朝" w:hint="eastAsia"/>
          <w:spacing w:val="-2"/>
          <w:kern w:val="0"/>
        </w:rPr>
        <w:t>第</w:t>
      </w:r>
      <w:r w:rsidR="00E815D4" w:rsidRPr="00EE34E6">
        <w:rPr>
          <w:rFonts w:hAnsi="Times New Roman" w:cs="ＭＳ 明朝" w:hint="eastAsia"/>
          <w:spacing w:val="-2"/>
          <w:kern w:val="0"/>
        </w:rPr>
        <w:t>２</w:t>
      </w:r>
      <w:r w:rsidR="001270A8" w:rsidRPr="00EE34E6">
        <w:rPr>
          <w:rFonts w:hAnsi="Times New Roman" w:cs="ＭＳ 明朝" w:hint="eastAsia"/>
          <w:spacing w:val="-2"/>
          <w:kern w:val="0"/>
        </w:rPr>
        <w:t>表のとおりである。</w:t>
      </w:r>
      <w:r w:rsidR="003D76BA" w:rsidRPr="00EE34E6">
        <w:rPr>
          <w:rFonts w:hAnsi="Times New Roman" w:cs="ＭＳ 明朝" w:hint="eastAsia"/>
          <w:spacing w:val="-2"/>
          <w:kern w:val="0"/>
        </w:rPr>
        <w:t>管内</w:t>
      </w:r>
    </w:p>
    <w:p w14:paraId="5EDE2C46" w14:textId="43440B5E" w:rsidR="00F32F76" w:rsidRPr="00EE34E6" w:rsidRDefault="003D76BA" w:rsidP="00A74298">
      <w:pPr>
        <w:suppressAutoHyphens/>
        <w:wordWrap w:val="0"/>
        <w:autoSpaceDE w:val="0"/>
        <w:autoSpaceDN w:val="0"/>
        <w:ind w:leftChars="350" w:left="772"/>
        <w:jc w:val="left"/>
        <w:textAlignment w:val="baseline"/>
        <w:rPr>
          <w:rFonts w:hAnsi="Times New Roman" w:cs="ＭＳ 明朝"/>
          <w:spacing w:val="-2"/>
          <w:kern w:val="0"/>
        </w:rPr>
      </w:pPr>
      <w:r w:rsidRPr="00EE34E6">
        <w:rPr>
          <w:rFonts w:hAnsi="Times New Roman" w:cs="ＭＳ 明朝" w:hint="eastAsia"/>
          <w:spacing w:val="-2"/>
          <w:kern w:val="0"/>
        </w:rPr>
        <w:t>における倉庫は神戸市及びその周辺都市に集中しており、</w:t>
      </w:r>
      <w:r w:rsidR="001270A8" w:rsidRPr="00EE34E6">
        <w:rPr>
          <w:rFonts w:hAnsi="Times New Roman" w:cs="ＭＳ 明朝" w:hint="eastAsia"/>
          <w:spacing w:val="-2"/>
          <w:kern w:val="0"/>
        </w:rPr>
        <w:t>中でも神戸市</w:t>
      </w:r>
      <w:r w:rsidR="00C60438" w:rsidRPr="00EE34E6">
        <w:rPr>
          <w:rFonts w:hAnsi="Times New Roman" w:cs="ＭＳ 明朝" w:hint="eastAsia"/>
          <w:spacing w:val="-2"/>
          <w:kern w:val="0"/>
        </w:rPr>
        <w:t>内</w:t>
      </w:r>
      <w:r w:rsidR="00890D79" w:rsidRPr="00EE34E6">
        <w:rPr>
          <w:rFonts w:hAnsi="Times New Roman" w:cs="ＭＳ 明朝" w:hint="eastAsia"/>
          <w:spacing w:val="-2"/>
          <w:kern w:val="0"/>
        </w:rPr>
        <w:t>には</w:t>
      </w:r>
      <w:r w:rsidR="00C60438" w:rsidRPr="00EE34E6">
        <w:rPr>
          <w:rFonts w:hAnsi="Times New Roman" w:cs="ＭＳ 明朝" w:hint="eastAsia"/>
          <w:spacing w:val="-2"/>
          <w:kern w:val="0"/>
        </w:rPr>
        <w:t>、</w:t>
      </w:r>
      <w:r w:rsidR="001B43B0" w:rsidRPr="00EE34E6">
        <w:rPr>
          <w:rFonts w:hAnsi="Times New Roman" w:cs="ＭＳ 明朝" w:hint="eastAsia"/>
          <w:spacing w:val="-2"/>
          <w:kern w:val="0"/>
        </w:rPr>
        <w:t>所管面（容）積ベースで、</w:t>
      </w:r>
      <w:r w:rsidR="001270A8" w:rsidRPr="00EE34E6">
        <w:rPr>
          <w:rFonts w:hAnsi="Times New Roman" w:cs="ＭＳ 明朝" w:hint="eastAsia"/>
          <w:spacing w:val="-2"/>
          <w:kern w:val="0"/>
        </w:rPr>
        <w:t>普通倉庫</w:t>
      </w:r>
      <w:r w:rsidR="00890D79" w:rsidRPr="00EE34E6">
        <w:rPr>
          <w:rFonts w:hAnsi="Times New Roman" w:cs="ＭＳ 明朝" w:hint="eastAsia"/>
          <w:spacing w:val="-2"/>
          <w:kern w:val="0"/>
        </w:rPr>
        <w:t>では</w:t>
      </w:r>
      <w:r w:rsidR="006C4125" w:rsidRPr="00EE34E6">
        <w:rPr>
          <w:rFonts w:hAnsi="Times New Roman" w:cs="ＭＳ 明朝" w:hint="eastAsia"/>
          <w:spacing w:val="-2"/>
          <w:kern w:val="0"/>
        </w:rPr>
        <w:t>一</w:t>
      </w:r>
      <w:r w:rsidR="001270A8" w:rsidRPr="00EE34E6">
        <w:rPr>
          <w:rFonts w:hAnsi="Times New Roman" w:cs="ＭＳ 明朝" w:hint="eastAsia"/>
          <w:spacing w:val="-2"/>
          <w:kern w:val="0"/>
        </w:rPr>
        <w:t>～三類倉庫の</w:t>
      </w:r>
      <w:r w:rsidR="005A4A13" w:rsidRPr="00EE34E6">
        <w:rPr>
          <w:rFonts w:hAnsi="Times New Roman" w:cs="ＭＳ 明朝" w:hint="eastAsia"/>
          <w:spacing w:val="-2"/>
          <w:kern w:val="0"/>
        </w:rPr>
        <w:t>４４．１</w:t>
      </w:r>
      <w:r w:rsidR="006C4125" w:rsidRPr="00EE34E6">
        <w:rPr>
          <w:rFonts w:hAnsi="Times New Roman" w:cs="ＭＳ 明朝" w:hint="eastAsia"/>
          <w:spacing w:val="-2"/>
          <w:kern w:val="0"/>
        </w:rPr>
        <w:t>％、危険品倉庫（タンク</w:t>
      </w:r>
      <w:r w:rsidR="00B46B51" w:rsidRPr="00EE34E6">
        <w:rPr>
          <w:rFonts w:hAnsi="Times New Roman" w:cs="ＭＳ 明朝" w:hint="eastAsia"/>
          <w:spacing w:val="-2"/>
          <w:kern w:val="0"/>
        </w:rPr>
        <w:t>）の７２．６</w:t>
      </w:r>
      <w:r w:rsidRPr="00EE34E6">
        <w:rPr>
          <w:rFonts w:hAnsi="Times New Roman" w:cs="ＭＳ 明朝" w:hint="eastAsia"/>
          <w:spacing w:val="-2"/>
          <w:kern w:val="0"/>
        </w:rPr>
        <w:t>％、野積倉庫の</w:t>
      </w:r>
      <w:r w:rsidR="00E10D70" w:rsidRPr="00EE34E6">
        <w:rPr>
          <w:rFonts w:hAnsi="Times New Roman" w:cs="ＭＳ 明朝" w:hint="eastAsia"/>
          <w:spacing w:val="-2"/>
          <w:kern w:val="0"/>
        </w:rPr>
        <w:t>７０．</w:t>
      </w:r>
      <w:r w:rsidR="005A4A13" w:rsidRPr="00EE34E6">
        <w:rPr>
          <w:rFonts w:hAnsi="Times New Roman" w:cs="ＭＳ 明朝" w:hint="eastAsia"/>
          <w:spacing w:val="-2"/>
          <w:kern w:val="0"/>
        </w:rPr>
        <w:t>１</w:t>
      </w:r>
      <w:r w:rsidR="001270A8" w:rsidRPr="00EE34E6">
        <w:rPr>
          <w:rFonts w:hAnsi="Times New Roman" w:cs="ＭＳ 明朝" w:hint="eastAsia"/>
          <w:spacing w:val="-2"/>
          <w:kern w:val="0"/>
        </w:rPr>
        <w:t>％、貯蔵槽倉庫の９</w:t>
      </w:r>
      <w:r w:rsidR="00B46B51" w:rsidRPr="00EE34E6">
        <w:rPr>
          <w:rFonts w:hAnsi="Times New Roman" w:cs="ＭＳ 明朝" w:hint="eastAsia"/>
          <w:spacing w:val="-2"/>
          <w:kern w:val="0"/>
        </w:rPr>
        <w:t>０</w:t>
      </w:r>
      <w:r w:rsidR="001270A8" w:rsidRPr="00EE34E6">
        <w:rPr>
          <w:rFonts w:hAnsi="Times New Roman" w:cs="ＭＳ 明朝" w:hint="eastAsia"/>
          <w:spacing w:val="-2"/>
          <w:kern w:val="0"/>
        </w:rPr>
        <w:t>．</w:t>
      </w:r>
      <w:r w:rsidR="00B46B51" w:rsidRPr="00EE34E6">
        <w:rPr>
          <w:rFonts w:hAnsi="Times New Roman" w:cs="ＭＳ 明朝" w:hint="eastAsia"/>
          <w:spacing w:val="-2"/>
          <w:kern w:val="0"/>
        </w:rPr>
        <w:t>８</w:t>
      </w:r>
      <w:r w:rsidR="001270A8" w:rsidRPr="00EE34E6">
        <w:rPr>
          <w:rFonts w:hAnsi="Times New Roman" w:cs="ＭＳ 明朝" w:hint="eastAsia"/>
          <w:spacing w:val="-2"/>
          <w:kern w:val="0"/>
        </w:rPr>
        <w:t>％、冷蔵倉庫</w:t>
      </w:r>
      <w:r w:rsidR="00FE049A" w:rsidRPr="00EE34E6">
        <w:rPr>
          <w:rFonts w:hAnsi="Times New Roman" w:cs="ＭＳ 明朝" w:hint="eastAsia"/>
          <w:spacing w:val="-2"/>
          <w:kern w:val="0"/>
        </w:rPr>
        <w:t>の</w:t>
      </w:r>
      <w:r w:rsidR="006C4125" w:rsidRPr="00EE34E6">
        <w:rPr>
          <w:rFonts w:hAnsi="Times New Roman" w:cs="ＭＳ 明朝" w:hint="eastAsia"/>
          <w:spacing w:val="-2"/>
          <w:kern w:val="0"/>
        </w:rPr>
        <w:t>６</w:t>
      </w:r>
      <w:r w:rsidR="00E10D70" w:rsidRPr="00EE34E6">
        <w:rPr>
          <w:rFonts w:hAnsi="Times New Roman" w:cs="ＭＳ 明朝" w:hint="eastAsia"/>
          <w:spacing w:val="-2"/>
          <w:kern w:val="0"/>
        </w:rPr>
        <w:t>７．</w:t>
      </w:r>
      <w:r w:rsidR="005F4F66" w:rsidRPr="00EE34E6">
        <w:rPr>
          <w:rFonts w:hAnsi="Times New Roman" w:cs="ＭＳ 明朝" w:hint="eastAsia"/>
          <w:spacing w:val="-2"/>
          <w:kern w:val="0"/>
        </w:rPr>
        <w:t>９</w:t>
      </w:r>
      <w:r w:rsidR="001270A8" w:rsidRPr="00EE34E6">
        <w:rPr>
          <w:rFonts w:hAnsi="Times New Roman" w:cs="ＭＳ 明朝" w:hint="eastAsia"/>
          <w:spacing w:val="-2"/>
          <w:kern w:val="0"/>
        </w:rPr>
        <w:t>％が立地している。</w:t>
      </w:r>
    </w:p>
    <w:p w14:paraId="33814E37" w14:textId="77777777" w:rsidR="009B51B8" w:rsidRPr="00EE34E6" w:rsidRDefault="000B2C09" w:rsidP="000B2C09">
      <w:pPr>
        <w:suppressAutoHyphens/>
        <w:wordWrap w:val="0"/>
        <w:autoSpaceDE w:val="0"/>
        <w:autoSpaceDN w:val="0"/>
        <w:ind w:firstLineChars="200" w:firstLine="441"/>
        <w:jc w:val="left"/>
        <w:textAlignment w:val="baseline"/>
        <w:rPr>
          <w:rFonts w:hAnsi="ＭＳ 明朝" w:cs="ＭＳ 明朝"/>
          <w:kern w:val="0"/>
        </w:rPr>
      </w:pPr>
      <w:r>
        <w:rPr>
          <w:rFonts w:hAnsi="ＭＳ 明朝" w:cs="ＭＳ 明朝"/>
          <w:noProof/>
          <w:kern w:val="0"/>
        </w:rPr>
        <w:object w:dxaOrig="1440" w:dyaOrig="1440" w14:anchorId="23C9F146">
          <v:shape id="_x0000_s2323" type="#_x0000_t75" style="position:absolute;left:0;text-align:left;margin-left:41.05pt;margin-top:20.9pt;width:455pt;height:287.65pt;z-index:251659264">
            <v:imagedata r:id="rId14" o:title=""/>
          </v:shape>
          <o:OLEObject Type="Embed" ProgID="Excel.Sheet.8" ShapeID="_x0000_s2323" DrawAspect="Content" ObjectID="_1824448730" r:id="rId15"/>
        </w:object>
      </w:r>
      <w:r w:rsidR="009B51B8" w:rsidRPr="00EE34E6">
        <w:rPr>
          <w:rFonts w:hAnsi="ＭＳ 明朝" w:cs="ＭＳ 明朝" w:hint="eastAsia"/>
          <w:kern w:val="0"/>
        </w:rPr>
        <w:t>第２表　倉庫所管面（容）積の推移</w:t>
      </w:r>
    </w:p>
    <w:p w14:paraId="02A25C24" w14:textId="77777777" w:rsidR="009B51B8" w:rsidRDefault="009B51B8" w:rsidP="009B51B8">
      <w:pPr>
        <w:suppressAutoHyphens/>
        <w:wordWrap w:val="0"/>
        <w:autoSpaceDE w:val="0"/>
        <w:autoSpaceDN w:val="0"/>
        <w:jc w:val="left"/>
        <w:textAlignment w:val="baseline"/>
        <w:rPr>
          <w:rFonts w:hAnsi="ＭＳ 明朝" w:cs="ＭＳ 明朝"/>
          <w:kern w:val="0"/>
        </w:rPr>
      </w:pPr>
    </w:p>
    <w:p w14:paraId="5A3E0330" w14:textId="77777777" w:rsidR="00C53474" w:rsidRPr="00C53474" w:rsidRDefault="00C53474" w:rsidP="009B51B8">
      <w:pPr>
        <w:suppressAutoHyphens/>
        <w:wordWrap w:val="0"/>
        <w:autoSpaceDE w:val="0"/>
        <w:autoSpaceDN w:val="0"/>
        <w:jc w:val="left"/>
        <w:textAlignment w:val="baseline"/>
        <w:rPr>
          <w:rFonts w:hAnsi="ＭＳ 明朝" w:cs="ＭＳ 明朝"/>
          <w:kern w:val="0"/>
        </w:rPr>
      </w:pPr>
    </w:p>
    <w:p w14:paraId="6DFE5FB4" w14:textId="77777777" w:rsidR="00C53474" w:rsidRPr="00EE34E6" w:rsidRDefault="00C53474" w:rsidP="009B51B8">
      <w:pPr>
        <w:suppressAutoHyphens/>
        <w:wordWrap w:val="0"/>
        <w:autoSpaceDE w:val="0"/>
        <w:autoSpaceDN w:val="0"/>
        <w:jc w:val="left"/>
        <w:textAlignment w:val="baseline"/>
        <w:rPr>
          <w:rFonts w:hAnsi="ＭＳ 明朝" w:cs="ＭＳ 明朝"/>
          <w:kern w:val="0"/>
        </w:rPr>
      </w:pPr>
    </w:p>
    <w:p w14:paraId="29B5817C" w14:textId="77777777" w:rsidR="009B51B8" w:rsidRPr="00EE34E6" w:rsidRDefault="009B51B8" w:rsidP="009B51B8">
      <w:pPr>
        <w:suppressAutoHyphens/>
        <w:wordWrap w:val="0"/>
        <w:autoSpaceDE w:val="0"/>
        <w:autoSpaceDN w:val="0"/>
        <w:jc w:val="left"/>
        <w:textAlignment w:val="baseline"/>
        <w:rPr>
          <w:rFonts w:hAnsi="Times New Roman" w:cs="ＭＳ 明朝"/>
          <w:kern w:val="0"/>
        </w:rPr>
      </w:pPr>
    </w:p>
    <w:p w14:paraId="33353290" w14:textId="77777777" w:rsidR="009B51B8" w:rsidRPr="00EE34E6" w:rsidRDefault="009B51B8" w:rsidP="009B51B8">
      <w:pPr>
        <w:pStyle w:val="ac"/>
        <w:numPr>
          <w:ilvl w:val="0"/>
          <w:numId w:val="5"/>
        </w:numPr>
        <w:overflowPunct w:val="0"/>
        <w:ind w:leftChars="0"/>
        <w:textAlignment w:val="baseline"/>
        <w:rPr>
          <w:rFonts w:hAnsi="Times New Roman" w:cs="ＭＳ 明朝"/>
          <w:b/>
          <w:vanish/>
          <w:kern w:val="0"/>
        </w:rPr>
      </w:pPr>
    </w:p>
    <w:p w14:paraId="1AE197DB" w14:textId="77777777" w:rsidR="009B51B8" w:rsidRPr="00EE34E6" w:rsidRDefault="009B51B8" w:rsidP="009B51B8">
      <w:pPr>
        <w:pStyle w:val="ac"/>
        <w:numPr>
          <w:ilvl w:val="1"/>
          <w:numId w:val="5"/>
        </w:numPr>
        <w:overflowPunct w:val="0"/>
        <w:ind w:leftChars="0"/>
        <w:textAlignment w:val="baseline"/>
        <w:rPr>
          <w:rFonts w:hAnsi="Times New Roman" w:cs="ＭＳ 明朝"/>
          <w:b/>
          <w:vanish/>
          <w:kern w:val="0"/>
        </w:rPr>
      </w:pPr>
    </w:p>
    <w:p w14:paraId="5B8B625B" w14:textId="246F0FE7" w:rsidR="009B51B8" w:rsidRPr="00EE34E6" w:rsidRDefault="009B51B8" w:rsidP="003816E9">
      <w:pPr>
        <w:overflowPunct w:val="0"/>
        <w:textAlignment w:val="baseline"/>
        <w:outlineLvl w:val="1"/>
        <w:rPr>
          <w:rFonts w:hAnsi="ＭＳ 明朝" w:cs="ＭＳ 明朝"/>
          <w:kern w:val="0"/>
        </w:rPr>
      </w:pPr>
    </w:p>
    <w:p w14:paraId="0D4926F0" w14:textId="77777777" w:rsidR="009B51B8" w:rsidRPr="00EE34E6" w:rsidRDefault="009B51B8" w:rsidP="003816E9">
      <w:pPr>
        <w:overflowPunct w:val="0"/>
        <w:textAlignment w:val="baseline"/>
        <w:outlineLvl w:val="1"/>
        <w:rPr>
          <w:rFonts w:hAnsi="ＭＳ 明朝" w:cs="ＭＳ 明朝"/>
          <w:kern w:val="0"/>
        </w:rPr>
      </w:pPr>
    </w:p>
    <w:p w14:paraId="4A676B8D" w14:textId="77777777" w:rsidR="009B51B8" w:rsidRPr="00EE34E6" w:rsidRDefault="009B51B8" w:rsidP="003816E9">
      <w:pPr>
        <w:overflowPunct w:val="0"/>
        <w:textAlignment w:val="baseline"/>
        <w:outlineLvl w:val="1"/>
        <w:rPr>
          <w:rFonts w:hAnsi="ＭＳ 明朝" w:cs="ＭＳ 明朝"/>
          <w:kern w:val="0"/>
        </w:rPr>
      </w:pPr>
    </w:p>
    <w:p w14:paraId="7C95DA0F" w14:textId="77777777" w:rsidR="009B51B8" w:rsidRPr="00EE34E6" w:rsidRDefault="009B51B8" w:rsidP="003816E9">
      <w:pPr>
        <w:overflowPunct w:val="0"/>
        <w:textAlignment w:val="baseline"/>
        <w:outlineLvl w:val="1"/>
        <w:rPr>
          <w:rFonts w:hAnsi="ＭＳ 明朝" w:cs="ＭＳ 明朝"/>
          <w:kern w:val="0"/>
        </w:rPr>
      </w:pPr>
    </w:p>
    <w:p w14:paraId="1BDB697D" w14:textId="77777777" w:rsidR="009B51B8" w:rsidRPr="00EE34E6" w:rsidRDefault="009B51B8" w:rsidP="003816E9">
      <w:pPr>
        <w:overflowPunct w:val="0"/>
        <w:textAlignment w:val="baseline"/>
        <w:outlineLvl w:val="1"/>
        <w:rPr>
          <w:rFonts w:hAnsi="ＭＳ 明朝" w:cs="ＭＳ 明朝"/>
          <w:kern w:val="0"/>
        </w:rPr>
      </w:pPr>
    </w:p>
    <w:p w14:paraId="4B6A9396" w14:textId="77777777" w:rsidR="009B51B8" w:rsidRPr="00EE34E6" w:rsidRDefault="009B51B8" w:rsidP="003816E9">
      <w:pPr>
        <w:overflowPunct w:val="0"/>
        <w:textAlignment w:val="baseline"/>
        <w:outlineLvl w:val="1"/>
        <w:rPr>
          <w:rFonts w:hAnsi="ＭＳ 明朝" w:cs="ＭＳ 明朝"/>
          <w:kern w:val="0"/>
        </w:rPr>
      </w:pPr>
    </w:p>
    <w:p w14:paraId="52ACBDA7" w14:textId="77777777" w:rsidR="009B51B8" w:rsidRPr="00EE34E6" w:rsidRDefault="009B51B8" w:rsidP="003816E9">
      <w:pPr>
        <w:overflowPunct w:val="0"/>
        <w:textAlignment w:val="baseline"/>
        <w:outlineLvl w:val="1"/>
        <w:rPr>
          <w:rFonts w:hAnsi="ＭＳ 明朝" w:cs="ＭＳ 明朝"/>
          <w:kern w:val="0"/>
        </w:rPr>
      </w:pPr>
    </w:p>
    <w:p w14:paraId="47F4998B" w14:textId="77777777" w:rsidR="009B51B8" w:rsidRPr="00EE34E6" w:rsidRDefault="009B51B8" w:rsidP="003816E9">
      <w:pPr>
        <w:overflowPunct w:val="0"/>
        <w:textAlignment w:val="baseline"/>
        <w:outlineLvl w:val="1"/>
        <w:rPr>
          <w:rFonts w:hAnsi="ＭＳ 明朝" w:cs="ＭＳ 明朝"/>
          <w:kern w:val="0"/>
        </w:rPr>
      </w:pPr>
    </w:p>
    <w:p w14:paraId="0DB3363A" w14:textId="77777777" w:rsidR="009B51B8" w:rsidRDefault="009B51B8" w:rsidP="003816E9">
      <w:pPr>
        <w:overflowPunct w:val="0"/>
        <w:textAlignment w:val="baseline"/>
        <w:outlineLvl w:val="1"/>
        <w:rPr>
          <w:rFonts w:hAnsi="ＭＳ 明朝" w:cs="ＭＳ 明朝"/>
          <w:kern w:val="0"/>
        </w:rPr>
      </w:pPr>
    </w:p>
    <w:p w14:paraId="54D66124" w14:textId="77777777" w:rsidR="00A74298" w:rsidRPr="00EE34E6" w:rsidRDefault="00A74298" w:rsidP="003816E9">
      <w:pPr>
        <w:overflowPunct w:val="0"/>
        <w:textAlignment w:val="baseline"/>
        <w:outlineLvl w:val="1"/>
        <w:rPr>
          <w:rFonts w:hAnsi="ＭＳ 明朝" w:cs="ＭＳ 明朝"/>
          <w:kern w:val="0"/>
        </w:rPr>
      </w:pPr>
    </w:p>
    <w:p w14:paraId="166E6519" w14:textId="3F599146" w:rsidR="005065F1" w:rsidRPr="00EE34E6" w:rsidRDefault="005065F1" w:rsidP="00A74298">
      <w:pPr>
        <w:tabs>
          <w:tab w:val="left" w:pos="426"/>
        </w:tabs>
        <w:overflowPunct w:val="0"/>
        <w:ind w:firstLineChars="129" w:firstLine="284"/>
        <w:textAlignment w:val="baseline"/>
        <w:outlineLvl w:val="1"/>
        <w:rPr>
          <w:rFonts w:hAnsi="ＭＳ 明朝" w:cs="ＭＳ 明朝"/>
          <w:b/>
          <w:kern w:val="0"/>
        </w:rPr>
      </w:pPr>
      <w:r w:rsidRPr="00C53474">
        <w:rPr>
          <w:rFonts w:ascii="ＭＳ 明朝" w:hAnsi="ＭＳ 明朝" w:cs="ＭＳ 明朝"/>
          <w:kern w:val="0"/>
        </w:rPr>
        <w:lastRenderedPageBreak/>
        <w:t xml:space="preserve"> </w:t>
      </w:r>
      <w:r w:rsidRPr="00C53474">
        <w:rPr>
          <w:rFonts w:ascii="ＭＳ 明朝" w:hAnsi="ＭＳ 明朝" w:cs="ＭＳ 明朝" w:hint="eastAsia"/>
          <w:b/>
          <w:kern w:val="0"/>
        </w:rPr>
        <w:t>(2)</w:t>
      </w:r>
      <w:r w:rsidRPr="00EE34E6">
        <w:rPr>
          <w:rFonts w:hAnsi="ＭＳ 明朝" w:cs="ＭＳ 明朝"/>
          <w:b/>
          <w:kern w:val="0"/>
        </w:rPr>
        <w:t xml:space="preserve"> </w:t>
      </w:r>
      <w:r w:rsidRPr="00EE34E6">
        <w:rPr>
          <w:rFonts w:hAnsi="ＭＳ 明朝" w:cs="ＭＳ 明朝" w:hint="eastAsia"/>
          <w:b/>
          <w:kern w:val="0"/>
        </w:rPr>
        <w:t>倉庫需要</w:t>
      </w:r>
    </w:p>
    <w:p w14:paraId="2908A4F0" w14:textId="77777777" w:rsidR="00A74298" w:rsidRDefault="00303A2C" w:rsidP="00A74298">
      <w:pPr>
        <w:overflowPunct w:val="0"/>
        <w:ind w:leftChars="322" w:left="710" w:firstLineChars="64" w:firstLine="141"/>
        <w:textAlignment w:val="baseline"/>
        <w:rPr>
          <w:rFonts w:hAnsi="ＭＳ 明朝" w:cs="ＭＳ 明朝"/>
          <w:kern w:val="0"/>
        </w:rPr>
      </w:pPr>
      <w:r w:rsidRPr="00EE34E6">
        <w:rPr>
          <w:rFonts w:hAnsi="ＭＳ 明朝" w:cs="ＭＳ 明朝" w:hint="eastAsia"/>
          <w:kern w:val="0"/>
        </w:rPr>
        <w:t>管内</w:t>
      </w:r>
      <w:r w:rsidR="00DF6F56" w:rsidRPr="00EE34E6">
        <w:rPr>
          <w:rFonts w:hAnsi="ＭＳ 明朝" w:cs="ＭＳ 明朝" w:hint="eastAsia"/>
          <w:kern w:val="0"/>
        </w:rPr>
        <w:t>倉庫</w:t>
      </w:r>
      <w:r w:rsidR="00B256CE" w:rsidRPr="00EE34E6">
        <w:rPr>
          <w:rFonts w:hAnsi="ＭＳ 明朝" w:cs="ＭＳ 明朝" w:hint="eastAsia"/>
          <w:kern w:val="0"/>
        </w:rPr>
        <w:t>における品目別</w:t>
      </w:r>
      <w:r w:rsidR="00DF6F56" w:rsidRPr="00EE34E6">
        <w:rPr>
          <w:rFonts w:hAnsi="ＭＳ 明朝" w:cs="ＭＳ 明朝" w:hint="eastAsia"/>
          <w:kern w:val="0"/>
        </w:rPr>
        <w:t>入庫量、平均月末在庫量</w:t>
      </w:r>
      <w:r w:rsidR="00B256CE" w:rsidRPr="00EE34E6">
        <w:rPr>
          <w:rFonts w:hAnsi="ＭＳ 明朝" w:cs="ＭＳ 明朝" w:hint="eastAsia"/>
          <w:kern w:val="0"/>
        </w:rPr>
        <w:t>について</w:t>
      </w:r>
      <w:r w:rsidR="00DF6F56" w:rsidRPr="00EE34E6">
        <w:rPr>
          <w:rFonts w:hAnsi="ＭＳ 明朝" w:cs="ＭＳ 明朝" w:hint="eastAsia"/>
          <w:kern w:val="0"/>
        </w:rPr>
        <w:t>、</w:t>
      </w:r>
      <w:r w:rsidRPr="00EE34E6">
        <w:rPr>
          <w:rFonts w:hAnsi="ＭＳ 明朝" w:cs="ＭＳ 明朝" w:hint="eastAsia"/>
          <w:kern w:val="0"/>
        </w:rPr>
        <w:t>普通倉庫は第３表</w:t>
      </w:r>
      <w:r w:rsidR="00B256CE" w:rsidRPr="00EE34E6">
        <w:rPr>
          <w:rFonts w:hAnsi="ＭＳ 明朝" w:cs="ＭＳ 明朝" w:hint="eastAsia"/>
          <w:kern w:val="0"/>
        </w:rPr>
        <w:t>、冷蔵倉庫は</w:t>
      </w:r>
    </w:p>
    <w:p w14:paraId="24294042" w14:textId="7C8C2F89" w:rsidR="00CA4D0C" w:rsidRPr="00EE34E6" w:rsidRDefault="00303A2C" w:rsidP="00A74298">
      <w:pPr>
        <w:overflowPunct w:val="0"/>
        <w:ind w:leftChars="300" w:left="661"/>
        <w:textAlignment w:val="baseline"/>
        <w:rPr>
          <w:rFonts w:hAnsi="ＭＳ 明朝" w:cs="ＭＳ 明朝"/>
          <w:kern w:val="0"/>
        </w:rPr>
      </w:pPr>
      <w:r w:rsidRPr="00EE34E6">
        <w:rPr>
          <w:rFonts w:hAnsi="ＭＳ 明朝" w:cs="ＭＳ 明朝" w:hint="eastAsia"/>
          <w:kern w:val="0"/>
        </w:rPr>
        <w:t>第４表のとおり</w:t>
      </w:r>
      <w:r w:rsidR="00BD7B52" w:rsidRPr="00EE34E6">
        <w:rPr>
          <w:rFonts w:hAnsi="ＭＳ 明朝" w:cs="ＭＳ 明朝" w:hint="eastAsia"/>
          <w:kern w:val="0"/>
        </w:rPr>
        <w:t>となり</w:t>
      </w:r>
      <w:r w:rsidRPr="00EE34E6">
        <w:rPr>
          <w:rFonts w:hAnsi="ＭＳ 明朝" w:cs="ＭＳ 明朝" w:hint="eastAsia"/>
          <w:kern w:val="0"/>
        </w:rPr>
        <w:t>、一～三類倉庫及び冷蔵倉庫の入庫量、平均月末在庫量の推移は、第１図のとおりである。</w:t>
      </w:r>
    </w:p>
    <w:p w14:paraId="5D92E516" w14:textId="77777777" w:rsidR="00F32F76" w:rsidRPr="00EE34E6" w:rsidRDefault="00F32F76" w:rsidP="00CA4D0C">
      <w:pPr>
        <w:overflowPunct w:val="0"/>
        <w:ind w:left="441" w:hangingChars="200" w:hanging="441"/>
        <w:textAlignment w:val="baseline"/>
        <w:rPr>
          <w:rFonts w:hAnsi="ＭＳ 明朝" w:cs="ＭＳ 明朝"/>
          <w:kern w:val="0"/>
        </w:rPr>
      </w:pPr>
    </w:p>
    <w:p w14:paraId="2D1C048A" w14:textId="4D06366F" w:rsidR="00A45BEC" w:rsidRPr="00EE34E6" w:rsidRDefault="00F32F76" w:rsidP="000B2C09">
      <w:pPr>
        <w:overflowPunct w:val="0"/>
        <w:ind w:firstLineChars="200" w:firstLine="441"/>
        <w:textAlignment w:val="baseline"/>
        <w:rPr>
          <w:rFonts w:hAnsi="ＭＳ 明朝" w:cs="ＭＳ 明朝"/>
          <w:kern w:val="0"/>
        </w:rPr>
      </w:pPr>
      <w:r w:rsidRPr="00EE34E6">
        <w:rPr>
          <w:rFonts w:hAnsi="ＭＳ 明朝" w:cs="ＭＳ 明朝" w:hint="eastAsia"/>
          <w:kern w:val="0"/>
        </w:rPr>
        <w:t>第３表　管内普通倉庫の受寄物入庫量、平均月末在庫量（令和</w:t>
      </w:r>
      <w:r w:rsidR="00D67940" w:rsidRPr="00EE34E6">
        <w:rPr>
          <w:rFonts w:hAnsi="ＭＳ 明朝" w:cs="ＭＳ 明朝" w:hint="eastAsia"/>
          <w:kern w:val="0"/>
        </w:rPr>
        <w:t>５</w:t>
      </w:r>
      <w:r w:rsidR="00303A2C" w:rsidRPr="00EE34E6">
        <w:rPr>
          <w:rFonts w:hAnsi="ＭＳ 明朝" w:cs="ＭＳ 明朝" w:hint="eastAsia"/>
          <w:kern w:val="0"/>
        </w:rPr>
        <w:t>年度</w:t>
      </w:r>
      <w:r w:rsidR="00E10177" w:rsidRPr="00EE34E6">
        <w:rPr>
          <w:rFonts w:hAnsi="ＭＳ 明朝" w:cs="ＭＳ 明朝" w:hint="eastAsia"/>
          <w:kern w:val="0"/>
        </w:rPr>
        <w:t>）</w:t>
      </w:r>
    </w:p>
    <w:bookmarkStart w:id="4" w:name="_MON_1816618884"/>
    <w:bookmarkEnd w:id="4"/>
    <w:p w14:paraId="20CBA30E" w14:textId="4F0696F7" w:rsidR="005065F1" w:rsidRPr="00EE34E6" w:rsidRDefault="00EE34E6" w:rsidP="00BA1A60">
      <w:pPr>
        <w:overflowPunct w:val="0"/>
        <w:jc w:val="center"/>
        <w:textAlignment w:val="baseline"/>
        <w:outlineLvl w:val="1"/>
        <w:rPr>
          <w:rFonts w:hAnsi="ＭＳ 明朝" w:cs="ＭＳ 明朝"/>
          <w:b/>
          <w:kern w:val="0"/>
        </w:rPr>
      </w:pPr>
      <w:r w:rsidRPr="00EE34E6">
        <w:rPr>
          <w:rFonts w:hAnsi="ＭＳ 明朝" w:cs="ＭＳ 明朝"/>
          <w:b/>
          <w:kern w:val="0"/>
        </w:rPr>
        <w:object w:dxaOrig="9470" w:dyaOrig="3741" w14:anchorId="2AD4E090">
          <v:shape id="_x0000_i1035" type="#_x0000_t75" style="width:474pt;height:186.6pt" o:ole="">
            <v:imagedata r:id="rId16" o:title=""/>
          </v:shape>
          <o:OLEObject Type="Embed" ProgID="Excel.Sheet.12" ShapeID="_x0000_i1035" DrawAspect="Content" ObjectID="_1824448728" r:id="rId17"/>
        </w:object>
      </w:r>
    </w:p>
    <w:p w14:paraId="3F3B15C5" w14:textId="77777777" w:rsidR="00276BFC" w:rsidRDefault="00276BFC" w:rsidP="00A50897">
      <w:pPr>
        <w:overflowPunct w:val="0"/>
        <w:textAlignment w:val="baseline"/>
        <w:outlineLvl w:val="1"/>
        <w:rPr>
          <w:rFonts w:hAnsi="ＭＳ 明朝" w:cs="ＭＳ 明朝"/>
          <w:b/>
          <w:kern w:val="0"/>
        </w:rPr>
      </w:pPr>
    </w:p>
    <w:p w14:paraId="4EE5418E" w14:textId="77777777" w:rsidR="00C53474" w:rsidRPr="00EE34E6" w:rsidRDefault="00C53474" w:rsidP="00A50897">
      <w:pPr>
        <w:overflowPunct w:val="0"/>
        <w:textAlignment w:val="baseline"/>
        <w:outlineLvl w:val="1"/>
        <w:rPr>
          <w:rFonts w:hAnsi="ＭＳ 明朝" w:cs="ＭＳ 明朝"/>
          <w:b/>
          <w:kern w:val="0"/>
        </w:rPr>
      </w:pPr>
    </w:p>
    <w:p w14:paraId="58BEFD8F" w14:textId="7B490C06" w:rsidR="00445CDC" w:rsidRPr="00EE34E6" w:rsidRDefault="00F32F76" w:rsidP="000B2C09">
      <w:pPr>
        <w:overflowPunct w:val="0"/>
        <w:ind w:firstLineChars="100" w:firstLine="220"/>
        <w:textAlignment w:val="baseline"/>
        <w:outlineLvl w:val="1"/>
        <w:rPr>
          <w:rFonts w:hAnsi="ＭＳ 明朝" w:cs="ＭＳ 明朝"/>
          <w:kern w:val="0"/>
        </w:rPr>
      </w:pPr>
      <w:r w:rsidRPr="00EE34E6">
        <w:rPr>
          <w:rFonts w:hAnsi="ＭＳ 明朝" w:cs="ＭＳ 明朝" w:hint="eastAsia"/>
          <w:kern w:val="0"/>
        </w:rPr>
        <w:t>第４表　管内冷蔵倉庫の受寄物入庫量、平均月末在庫量（令和</w:t>
      </w:r>
      <w:r w:rsidR="00D67940" w:rsidRPr="00EE34E6">
        <w:rPr>
          <w:rFonts w:hAnsi="ＭＳ 明朝" w:cs="ＭＳ 明朝" w:hint="eastAsia"/>
          <w:kern w:val="0"/>
        </w:rPr>
        <w:t>５</w:t>
      </w:r>
      <w:r w:rsidR="00445CDC" w:rsidRPr="00EE34E6">
        <w:rPr>
          <w:rFonts w:hAnsi="ＭＳ 明朝" w:cs="ＭＳ 明朝" w:hint="eastAsia"/>
          <w:kern w:val="0"/>
        </w:rPr>
        <w:t>年度）</w:t>
      </w:r>
    </w:p>
    <w:bookmarkStart w:id="5" w:name="_MON_1784548048"/>
    <w:bookmarkEnd w:id="5"/>
    <w:p w14:paraId="32122C5E" w14:textId="5DC796C4" w:rsidR="00445CDC" w:rsidRPr="00EE34E6" w:rsidRDefault="00EE34E6" w:rsidP="00EE43CF">
      <w:pPr>
        <w:overflowPunct w:val="0"/>
        <w:ind w:left="425"/>
        <w:textAlignment w:val="baseline"/>
        <w:outlineLvl w:val="1"/>
        <w:rPr>
          <w:rFonts w:hAnsi="ＭＳ 明朝" w:cs="ＭＳ 明朝"/>
          <w:b/>
          <w:kern w:val="0"/>
        </w:rPr>
      </w:pPr>
      <w:r w:rsidRPr="00EE34E6">
        <w:rPr>
          <w:rFonts w:hAnsi="ＭＳ 明朝" w:cs="ＭＳ 明朝"/>
          <w:b/>
          <w:kern w:val="0"/>
        </w:rPr>
        <w:object w:dxaOrig="5790" w:dyaOrig="4852" w14:anchorId="46BBAD65">
          <v:shape id="_x0000_i1029" type="#_x0000_t75" style="width:289.8pt;height:242.4pt" o:ole="">
            <v:imagedata r:id="rId18" o:title=""/>
          </v:shape>
          <o:OLEObject Type="Embed" ProgID="Excel.Sheet.12" ShapeID="_x0000_i1029" DrawAspect="Content" ObjectID="_1824448729" r:id="rId19"/>
        </w:object>
      </w:r>
    </w:p>
    <w:p w14:paraId="7E3CEEAE" w14:textId="77777777" w:rsidR="000C1706" w:rsidRPr="00EE34E6" w:rsidRDefault="000C1706" w:rsidP="003816E9">
      <w:pPr>
        <w:overflowPunct w:val="0"/>
        <w:textAlignment w:val="baseline"/>
        <w:outlineLvl w:val="1"/>
        <w:rPr>
          <w:rFonts w:hAnsi="ＭＳ 明朝" w:cs="ＭＳ 明朝"/>
          <w:b/>
          <w:kern w:val="0"/>
        </w:rPr>
      </w:pPr>
    </w:p>
    <w:p w14:paraId="029D95EE" w14:textId="77777777" w:rsidR="000C1706" w:rsidRPr="00EE34E6" w:rsidRDefault="000C1706" w:rsidP="003816E9">
      <w:pPr>
        <w:overflowPunct w:val="0"/>
        <w:textAlignment w:val="baseline"/>
        <w:outlineLvl w:val="1"/>
        <w:rPr>
          <w:rFonts w:hAnsi="ＭＳ 明朝" w:cs="ＭＳ 明朝"/>
          <w:b/>
          <w:kern w:val="0"/>
        </w:rPr>
      </w:pPr>
    </w:p>
    <w:p w14:paraId="728D83BB" w14:textId="77777777" w:rsidR="000C1706" w:rsidRPr="00EE34E6" w:rsidRDefault="000C1706" w:rsidP="003816E9">
      <w:pPr>
        <w:overflowPunct w:val="0"/>
        <w:textAlignment w:val="baseline"/>
        <w:outlineLvl w:val="1"/>
        <w:rPr>
          <w:rFonts w:hAnsi="ＭＳ 明朝" w:cs="ＭＳ 明朝"/>
          <w:b/>
          <w:kern w:val="0"/>
        </w:rPr>
      </w:pPr>
    </w:p>
    <w:p w14:paraId="3A038696" w14:textId="483E5053" w:rsidR="000C1706" w:rsidRPr="00EE34E6" w:rsidRDefault="00004B10" w:rsidP="00004B10">
      <w:pPr>
        <w:tabs>
          <w:tab w:val="left" w:pos="9020"/>
        </w:tabs>
        <w:overflowPunct w:val="0"/>
        <w:textAlignment w:val="baseline"/>
        <w:outlineLvl w:val="1"/>
        <w:rPr>
          <w:rFonts w:hAnsi="ＭＳ 明朝" w:cs="ＭＳ 明朝"/>
          <w:b/>
          <w:kern w:val="0"/>
        </w:rPr>
      </w:pPr>
      <w:r w:rsidRPr="00EE34E6">
        <w:rPr>
          <w:rFonts w:hAnsi="ＭＳ 明朝" w:cs="ＭＳ 明朝"/>
          <w:b/>
          <w:kern w:val="0"/>
        </w:rPr>
        <w:tab/>
      </w:r>
    </w:p>
    <w:p w14:paraId="54759B6E" w14:textId="77777777" w:rsidR="008F225E" w:rsidRPr="00EE34E6" w:rsidRDefault="008F225E" w:rsidP="00A46900">
      <w:pPr>
        <w:overflowPunct w:val="0"/>
        <w:textAlignment w:val="baseline"/>
        <w:outlineLvl w:val="1"/>
        <w:rPr>
          <w:rFonts w:hAnsi="ＭＳ 明朝" w:cs="ＭＳ 明朝"/>
          <w:kern w:val="0"/>
        </w:rPr>
      </w:pPr>
    </w:p>
    <w:p w14:paraId="3ED8BE93" w14:textId="23490482" w:rsidR="000C1706" w:rsidRPr="00EE34E6" w:rsidRDefault="000C1706" w:rsidP="00276BFC">
      <w:pPr>
        <w:overflowPunct w:val="0"/>
        <w:ind w:left="425"/>
        <w:textAlignment w:val="baseline"/>
        <w:outlineLvl w:val="1"/>
        <w:rPr>
          <w:rFonts w:hAnsi="ＭＳ 明朝" w:cs="ＭＳ 明朝"/>
          <w:kern w:val="0"/>
        </w:rPr>
      </w:pPr>
      <w:r w:rsidRPr="00EE34E6">
        <w:rPr>
          <w:rFonts w:hAnsi="ＭＳ 明朝" w:cs="ＭＳ 明朝" w:hint="eastAsia"/>
          <w:kern w:val="0"/>
        </w:rPr>
        <w:lastRenderedPageBreak/>
        <w:t>第１図　管内一～三類倉庫及び冷蔵倉庫の入庫量、平均月末在庫量の推移</w:t>
      </w:r>
    </w:p>
    <w:p w14:paraId="5C0F3796" w14:textId="0C6D5DAD" w:rsidR="005C55A3" w:rsidRPr="00EE34E6" w:rsidRDefault="005C55A3" w:rsidP="00276BFC">
      <w:pPr>
        <w:overflowPunct w:val="0"/>
        <w:ind w:left="425"/>
        <w:textAlignment w:val="baseline"/>
        <w:outlineLvl w:val="1"/>
        <w:rPr>
          <w:rFonts w:hAnsi="ＭＳ 明朝" w:cs="ＭＳ 明朝"/>
          <w:kern w:val="0"/>
        </w:rPr>
      </w:pPr>
      <w:r w:rsidRPr="00EE34E6">
        <w:rPr>
          <w:noProof/>
        </w:rPr>
        <w:drawing>
          <wp:inline distT="0" distB="0" distL="0" distR="0" wp14:anchorId="5AAF6174" wp14:editId="2A1847DF">
            <wp:extent cx="6300470" cy="4114800"/>
            <wp:effectExtent l="0" t="0" r="5080" b="0"/>
            <wp:docPr id="888748520" name="グラフ 1">
              <a:extLst xmlns:a="http://schemas.openxmlformats.org/drawingml/2006/main">
                <a:ext uri="{FF2B5EF4-FFF2-40B4-BE49-F238E27FC236}">
                  <a16:creationId xmlns:a16="http://schemas.microsoft.com/office/drawing/2014/main" id="{00000000-0008-0000-0000-0000084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2A9538" w14:textId="77777777" w:rsidR="00276BFC" w:rsidRPr="00EE34E6" w:rsidRDefault="00276BFC" w:rsidP="000B0D9E">
      <w:pPr>
        <w:overflowPunct w:val="0"/>
        <w:textAlignment w:val="baseline"/>
        <w:outlineLvl w:val="1"/>
        <w:rPr>
          <w:rFonts w:hAnsi="ＭＳ 明朝" w:cs="ＭＳ 明朝"/>
          <w:b/>
          <w:kern w:val="0"/>
        </w:rPr>
      </w:pPr>
    </w:p>
    <w:p w14:paraId="30AB615B" w14:textId="0FF4E7D6" w:rsidR="001270A8" w:rsidRPr="00EE34E6" w:rsidRDefault="00EE43CF" w:rsidP="00A74298">
      <w:pPr>
        <w:overflowPunct w:val="0"/>
        <w:ind w:left="425" w:hanging="141"/>
        <w:textAlignment w:val="baseline"/>
        <w:outlineLvl w:val="1"/>
        <w:rPr>
          <w:rFonts w:hAnsi="ＭＳ 明朝" w:cs="ＭＳ 明朝"/>
          <w:b/>
          <w:kern w:val="0"/>
        </w:rPr>
      </w:pPr>
      <w:r w:rsidRPr="00C53474">
        <w:rPr>
          <w:rFonts w:ascii="ＭＳ 明朝" w:hAnsi="ＭＳ 明朝" w:cs="ＭＳ 明朝" w:hint="eastAsia"/>
          <w:b/>
          <w:kern w:val="0"/>
        </w:rPr>
        <w:t>(</w:t>
      </w:r>
      <w:r w:rsidR="005065F1" w:rsidRPr="00C53474">
        <w:rPr>
          <w:rFonts w:ascii="ＭＳ 明朝" w:hAnsi="ＭＳ 明朝" w:cs="ＭＳ 明朝" w:hint="eastAsia"/>
          <w:b/>
          <w:kern w:val="0"/>
        </w:rPr>
        <w:t>3</w:t>
      </w:r>
      <w:r w:rsidRPr="00C53474">
        <w:rPr>
          <w:rFonts w:ascii="ＭＳ 明朝" w:hAnsi="ＭＳ 明朝" w:cs="ＭＳ 明朝" w:hint="eastAsia"/>
          <w:b/>
          <w:kern w:val="0"/>
        </w:rPr>
        <w:t>)</w:t>
      </w:r>
      <w:r w:rsidRPr="00EE34E6">
        <w:rPr>
          <w:rFonts w:hAnsi="ＭＳ 明朝" w:cs="ＭＳ 明朝"/>
          <w:b/>
          <w:kern w:val="0"/>
        </w:rPr>
        <w:t xml:space="preserve"> </w:t>
      </w:r>
      <w:r w:rsidR="001270A8" w:rsidRPr="00EE34E6">
        <w:rPr>
          <w:rFonts w:hAnsi="ＭＳ 明朝" w:cs="ＭＳ 明朝" w:hint="eastAsia"/>
          <w:b/>
          <w:kern w:val="0"/>
        </w:rPr>
        <w:t>倉庫管理主任者スキルアップセミナー</w:t>
      </w:r>
    </w:p>
    <w:p w14:paraId="39C2BBFF" w14:textId="77777777" w:rsidR="00630B3C" w:rsidRPr="00EE34E6" w:rsidRDefault="001270A8" w:rsidP="00A74298">
      <w:pPr>
        <w:overflowPunct w:val="0"/>
        <w:ind w:leftChars="257" w:left="567" w:firstLineChars="64" w:firstLine="141"/>
        <w:textAlignment w:val="baseline"/>
        <w:rPr>
          <w:rFonts w:hAnsi="ＭＳ 明朝"/>
          <w:kern w:val="0"/>
        </w:rPr>
      </w:pPr>
      <w:r w:rsidRPr="00EE34E6">
        <w:rPr>
          <w:rFonts w:hAnsi="ＭＳ 明朝" w:hint="eastAsia"/>
          <w:kern w:val="0"/>
        </w:rPr>
        <w:t>倉庫管理主任者制度の一層の充実と</w:t>
      </w:r>
      <w:r w:rsidR="00C60438" w:rsidRPr="00EE34E6">
        <w:rPr>
          <w:rFonts w:hAnsi="ＭＳ 明朝" w:hint="eastAsia"/>
          <w:kern w:val="0"/>
        </w:rPr>
        <w:t>倉庫管理主任者の</w:t>
      </w:r>
      <w:r w:rsidRPr="00EE34E6">
        <w:rPr>
          <w:rFonts w:hAnsi="ＭＳ 明朝" w:hint="eastAsia"/>
          <w:kern w:val="0"/>
        </w:rPr>
        <w:t>更なる資質の向上を図ることを目的として、倉庫管理主任者を対象とした</w:t>
      </w:r>
      <w:r w:rsidR="00C60438" w:rsidRPr="00EE34E6">
        <w:rPr>
          <w:rFonts w:hAnsi="ＭＳ 明朝" w:hint="eastAsia"/>
          <w:kern w:val="0"/>
        </w:rPr>
        <w:t>「倉庫管理主任者スキルアップ</w:t>
      </w:r>
      <w:r w:rsidRPr="00EE34E6">
        <w:rPr>
          <w:rFonts w:hAnsi="ＭＳ 明朝" w:hint="eastAsia"/>
          <w:kern w:val="0"/>
        </w:rPr>
        <w:t>セミナー</w:t>
      </w:r>
      <w:r w:rsidR="00C60438" w:rsidRPr="00EE34E6">
        <w:rPr>
          <w:rFonts w:hAnsi="ＭＳ 明朝" w:hint="eastAsia"/>
          <w:kern w:val="0"/>
        </w:rPr>
        <w:t>」</w:t>
      </w:r>
      <w:r w:rsidRPr="00EE34E6">
        <w:rPr>
          <w:rFonts w:hAnsi="ＭＳ 明朝" w:hint="eastAsia"/>
          <w:kern w:val="0"/>
        </w:rPr>
        <w:t>を</w:t>
      </w:r>
      <w:r w:rsidR="00C60438" w:rsidRPr="00EE34E6">
        <w:rPr>
          <w:rFonts w:hAnsi="ＭＳ 明朝" w:hint="eastAsia"/>
          <w:kern w:val="0"/>
        </w:rPr>
        <w:t>開催</w:t>
      </w:r>
      <w:r w:rsidRPr="00EE34E6">
        <w:rPr>
          <w:rFonts w:hAnsi="ＭＳ 明朝" w:hint="eastAsia"/>
          <w:kern w:val="0"/>
        </w:rPr>
        <w:t>し</w:t>
      </w:r>
      <w:r w:rsidR="00630B3C" w:rsidRPr="00EE34E6">
        <w:rPr>
          <w:rFonts w:hAnsi="ＭＳ 明朝" w:hint="eastAsia"/>
          <w:kern w:val="0"/>
        </w:rPr>
        <w:t>ている。</w:t>
      </w:r>
    </w:p>
    <w:p w14:paraId="2F56F051" w14:textId="77777777" w:rsidR="00A74298" w:rsidRDefault="0096427D" w:rsidP="00A74298">
      <w:pPr>
        <w:overflowPunct w:val="0"/>
        <w:ind w:leftChars="322" w:left="710" w:firstLineChars="24" w:firstLine="53"/>
        <w:textAlignment w:val="baseline"/>
        <w:rPr>
          <w:rFonts w:hAnsi="ＭＳ 明朝"/>
          <w:kern w:val="0"/>
        </w:rPr>
      </w:pPr>
      <w:r w:rsidRPr="00EE34E6">
        <w:rPr>
          <w:rFonts w:hAnsi="ＭＳ 明朝" w:hint="eastAsia"/>
          <w:kern w:val="0"/>
        </w:rPr>
        <w:t>令和</w:t>
      </w:r>
      <w:r w:rsidR="00206DA6" w:rsidRPr="00EE34E6">
        <w:rPr>
          <w:rFonts w:hAnsi="ＭＳ 明朝" w:hint="eastAsia"/>
          <w:kern w:val="0"/>
        </w:rPr>
        <w:t>６</w:t>
      </w:r>
      <w:r w:rsidRPr="00EE34E6">
        <w:rPr>
          <w:rFonts w:hAnsi="ＭＳ 明朝" w:hint="eastAsia"/>
          <w:kern w:val="0"/>
        </w:rPr>
        <w:t>年度</w:t>
      </w:r>
      <w:r w:rsidR="005065F1" w:rsidRPr="00EE34E6">
        <w:rPr>
          <w:rFonts w:hAnsi="ＭＳ 明朝" w:hint="eastAsia"/>
          <w:kern w:val="0"/>
        </w:rPr>
        <w:t>は</w:t>
      </w:r>
      <w:r w:rsidR="00517298" w:rsidRPr="00EE34E6">
        <w:rPr>
          <w:rFonts w:hAnsi="ＭＳ 明朝" w:hint="eastAsia"/>
          <w:kern w:val="0"/>
        </w:rPr>
        <w:t>、</w:t>
      </w:r>
      <w:r w:rsidR="005B2106" w:rsidRPr="00EE34E6">
        <w:rPr>
          <w:rFonts w:asciiTheme="minorEastAsia" w:eastAsiaTheme="minorEastAsia" w:hAnsiTheme="minorEastAsia" w:hint="eastAsia"/>
        </w:rPr>
        <w:t>倉庫における火災予防や</w:t>
      </w:r>
      <w:r w:rsidR="005B2106" w:rsidRPr="00EE34E6">
        <w:rPr>
          <w:rFonts w:asciiTheme="minorEastAsia" w:eastAsiaTheme="minorEastAsia" w:hAnsiTheme="minorEastAsia"/>
        </w:rPr>
        <w:t>神戸市</w:t>
      </w:r>
      <w:r w:rsidR="005B2106" w:rsidRPr="00EE34E6">
        <w:t>の</w:t>
      </w:r>
      <w:r w:rsidR="00F41304" w:rsidRPr="00EE34E6">
        <w:rPr>
          <w:rFonts w:hint="eastAsia"/>
        </w:rPr>
        <w:t>高潮・津波</w:t>
      </w:r>
      <w:r w:rsidR="005B2106" w:rsidRPr="00EE34E6">
        <w:t>対策</w:t>
      </w:r>
      <w:r w:rsidR="00215621" w:rsidRPr="00EE34E6">
        <w:rPr>
          <w:rFonts w:hAnsi="ＭＳ 明朝" w:hint="eastAsia"/>
          <w:kern w:val="0"/>
        </w:rPr>
        <w:t>をテーマに、</w:t>
      </w:r>
      <w:r w:rsidR="007F741F" w:rsidRPr="00EE34E6">
        <w:rPr>
          <w:rFonts w:hAnsi="ＭＳ 明朝" w:hint="eastAsia"/>
          <w:kern w:val="0"/>
        </w:rPr>
        <w:t>７月４日</w:t>
      </w:r>
      <w:r w:rsidR="00215621" w:rsidRPr="00EE34E6">
        <w:rPr>
          <w:rFonts w:hAnsi="ＭＳ 明朝" w:hint="eastAsia"/>
          <w:kern w:val="0"/>
        </w:rPr>
        <w:t>に</w:t>
      </w:r>
      <w:r w:rsidR="005065F1" w:rsidRPr="00EE34E6">
        <w:rPr>
          <w:rFonts w:hAnsi="ＭＳ 明朝" w:hint="eastAsia"/>
          <w:kern w:val="0"/>
        </w:rPr>
        <w:t>開催</w:t>
      </w:r>
    </w:p>
    <w:p w14:paraId="7EB2FA9A" w14:textId="0F402883" w:rsidR="00344163" w:rsidRPr="00EE34E6" w:rsidRDefault="005065F1" w:rsidP="00A74298">
      <w:pPr>
        <w:overflowPunct w:val="0"/>
        <w:ind w:firstLineChars="250" w:firstLine="551"/>
        <w:textAlignment w:val="baseline"/>
        <w:rPr>
          <w:rFonts w:hAnsi="ＭＳ 明朝"/>
          <w:kern w:val="0"/>
        </w:rPr>
      </w:pPr>
      <w:r w:rsidRPr="00EE34E6">
        <w:rPr>
          <w:rFonts w:hAnsi="ＭＳ 明朝" w:hint="eastAsia"/>
          <w:kern w:val="0"/>
        </w:rPr>
        <w:t>し</w:t>
      </w:r>
      <w:r w:rsidR="00215621" w:rsidRPr="00EE34E6">
        <w:rPr>
          <w:rFonts w:hAnsi="ＭＳ 明朝" w:hint="eastAsia"/>
          <w:kern w:val="0"/>
        </w:rPr>
        <w:t>た</w:t>
      </w:r>
      <w:r w:rsidRPr="00EE34E6">
        <w:rPr>
          <w:rFonts w:hAnsi="ＭＳ 明朝" w:hint="eastAsia"/>
          <w:kern w:val="0"/>
        </w:rPr>
        <w:t>。</w:t>
      </w:r>
    </w:p>
    <w:p w14:paraId="3344E566" w14:textId="77777777" w:rsidR="005065F1" w:rsidRPr="00EE34E6" w:rsidRDefault="005065F1" w:rsidP="001270A8">
      <w:pPr>
        <w:overflowPunct w:val="0"/>
        <w:ind w:leftChars="297" w:left="655" w:firstLineChars="100" w:firstLine="220"/>
        <w:textAlignment w:val="baseline"/>
        <w:rPr>
          <w:rFonts w:hAnsi="ＭＳ 明朝"/>
          <w:kern w:val="0"/>
        </w:rPr>
      </w:pPr>
    </w:p>
    <w:p w14:paraId="752152D7" w14:textId="77777777" w:rsidR="005065F1" w:rsidRPr="00EE34E6" w:rsidRDefault="005065F1" w:rsidP="003816E9">
      <w:pPr>
        <w:overflowPunct w:val="0"/>
        <w:textAlignment w:val="baseline"/>
        <w:rPr>
          <w:rFonts w:hAnsi="ＭＳ 明朝"/>
          <w:kern w:val="0"/>
        </w:rPr>
      </w:pPr>
    </w:p>
    <w:p w14:paraId="1A740BAD" w14:textId="77777777" w:rsidR="005065F1" w:rsidRPr="00EE34E6" w:rsidRDefault="005065F1" w:rsidP="003816E9">
      <w:pPr>
        <w:overflowPunct w:val="0"/>
        <w:textAlignment w:val="baseline"/>
        <w:rPr>
          <w:rFonts w:hAnsi="ＭＳ 明朝"/>
          <w:kern w:val="0"/>
        </w:rPr>
      </w:pPr>
    </w:p>
    <w:p w14:paraId="70F0B234" w14:textId="77777777" w:rsidR="005065F1" w:rsidRPr="00EE34E6" w:rsidRDefault="005065F1" w:rsidP="003816E9">
      <w:pPr>
        <w:overflowPunct w:val="0"/>
        <w:textAlignment w:val="baseline"/>
        <w:rPr>
          <w:rFonts w:hAnsi="ＭＳ 明朝"/>
          <w:kern w:val="0"/>
        </w:rPr>
      </w:pPr>
    </w:p>
    <w:p w14:paraId="5CF1643C" w14:textId="77777777" w:rsidR="005065F1" w:rsidRPr="00EE34E6" w:rsidRDefault="005065F1" w:rsidP="003816E9">
      <w:pPr>
        <w:overflowPunct w:val="0"/>
        <w:textAlignment w:val="baseline"/>
        <w:rPr>
          <w:rFonts w:hAnsi="ＭＳ 明朝"/>
          <w:kern w:val="0"/>
        </w:rPr>
      </w:pPr>
    </w:p>
    <w:p w14:paraId="339F28A4" w14:textId="77777777" w:rsidR="000C1706" w:rsidRPr="00EE34E6" w:rsidRDefault="000C1706" w:rsidP="003816E9">
      <w:pPr>
        <w:overflowPunct w:val="0"/>
        <w:textAlignment w:val="baseline"/>
        <w:rPr>
          <w:rFonts w:hAnsi="ＭＳ 明朝"/>
          <w:kern w:val="0"/>
        </w:rPr>
      </w:pPr>
    </w:p>
    <w:p w14:paraId="7BE6E30E" w14:textId="77777777" w:rsidR="009513B4" w:rsidRPr="00EE34E6" w:rsidRDefault="009513B4" w:rsidP="003816E9">
      <w:pPr>
        <w:overflowPunct w:val="0"/>
        <w:textAlignment w:val="baseline"/>
        <w:rPr>
          <w:rFonts w:hAnsi="ＭＳ 明朝"/>
          <w:kern w:val="0"/>
        </w:rPr>
      </w:pPr>
    </w:p>
    <w:p w14:paraId="63A19B3A" w14:textId="77777777" w:rsidR="000C1706" w:rsidRPr="00EE34E6" w:rsidRDefault="000C1706" w:rsidP="003816E9">
      <w:pPr>
        <w:overflowPunct w:val="0"/>
        <w:textAlignment w:val="baseline"/>
        <w:rPr>
          <w:rFonts w:hAnsi="ＭＳ 明朝"/>
          <w:kern w:val="0"/>
        </w:rPr>
      </w:pPr>
    </w:p>
    <w:p w14:paraId="49CCE5BF" w14:textId="77777777" w:rsidR="000C1706" w:rsidRPr="00EE34E6" w:rsidRDefault="000C1706" w:rsidP="003816E9">
      <w:pPr>
        <w:overflowPunct w:val="0"/>
        <w:textAlignment w:val="baseline"/>
        <w:rPr>
          <w:rFonts w:hAnsi="ＭＳ 明朝"/>
          <w:kern w:val="0"/>
        </w:rPr>
      </w:pPr>
    </w:p>
    <w:p w14:paraId="5496BCE2" w14:textId="77777777" w:rsidR="005065F1" w:rsidRPr="00EE34E6" w:rsidRDefault="005065F1" w:rsidP="003816E9">
      <w:pPr>
        <w:overflowPunct w:val="0"/>
        <w:textAlignment w:val="baseline"/>
        <w:rPr>
          <w:rFonts w:hAnsi="ＭＳ 明朝"/>
          <w:kern w:val="0"/>
        </w:rPr>
      </w:pPr>
    </w:p>
    <w:p w14:paraId="148418EF" w14:textId="5AF29B53" w:rsidR="00544646" w:rsidRPr="00EE34E6" w:rsidRDefault="00544646" w:rsidP="0037697D">
      <w:pPr>
        <w:overflowPunct w:val="0"/>
        <w:textAlignment w:val="baseline"/>
        <w:rPr>
          <w:rFonts w:hAnsi="ＭＳ 明朝"/>
          <w:kern w:val="0"/>
        </w:rPr>
      </w:pPr>
    </w:p>
    <w:p w14:paraId="283D941F" w14:textId="77777777" w:rsidR="0069257E" w:rsidRPr="00EE34E6" w:rsidRDefault="0069257E" w:rsidP="0037697D">
      <w:pPr>
        <w:overflowPunct w:val="0"/>
        <w:textAlignment w:val="baseline"/>
        <w:rPr>
          <w:rFonts w:hAnsi="ＭＳ 明朝"/>
          <w:kern w:val="0"/>
        </w:rPr>
      </w:pPr>
    </w:p>
    <w:p w14:paraId="2ABD3868" w14:textId="77777777" w:rsidR="00353B99" w:rsidRPr="00EE34E6" w:rsidRDefault="00353B99" w:rsidP="00B3290F">
      <w:pPr>
        <w:pStyle w:val="ac"/>
        <w:numPr>
          <w:ilvl w:val="0"/>
          <w:numId w:val="2"/>
        </w:numPr>
        <w:overflowPunct w:val="0"/>
        <w:ind w:leftChars="0"/>
        <w:textAlignment w:val="baseline"/>
        <w:rPr>
          <w:rFonts w:hAnsi="ＭＳ 明朝"/>
          <w:b/>
          <w:vanish/>
          <w:kern w:val="0"/>
          <w:sz w:val="24"/>
          <w:szCs w:val="24"/>
        </w:rPr>
      </w:pPr>
    </w:p>
    <w:p w14:paraId="601582CA" w14:textId="381A85A4" w:rsidR="008667A8" w:rsidRPr="00A74298" w:rsidRDefault="00A74298" w:rsidP="00A74298">
      <w:pPr>
        <w:suppressAutoHyphens/>
        <w:wordWrap w:val="0"/>
        <w:autoSpaceDE w:val="0"/>
        <w:autoSpaceDN w:val="0"/>
        <w:jc w:val="left"/>
        <w:textAlignment w:val="baseline"/>
        <w:outlineLvl w:val="0"/>
        <w:rPr>
          <w:rFonts w:hAnsi="Times New Roman" w:cs="ＭＳ 明朝"/>
          <w:b/>
          <w:kern w:val="0"/>
          <w:sz w:val="24"/>
        </w:rPr>
      </w:pPr>
      <w:r>
        <w:rPr>
          <w:rFonts w:hAnsi="Times New Roman" w:cs="ＭＳ 明朝" w:hint="eastAsia"/>
          <w:b/>
          <w:kern w:val="0"/>
          <w:sz w:val="24"/>
        </w:rPr>
        <w:t xml:space="preserve">２　</w:t>
      </w:r>
      <w:r w:rsidR="00B012A2" w:rsidRPr="00A74298">
        <w:rPr>
          <w:rFonts w:hAnsi="Times New Roman" w:cs="ＭＳ 明朝" w:hint="eastAsia"/>
          <w:b/>
          <w:kern w:val="0"/>
          <w:sz w:val="24"/>
        </w:rPr>
        <w:t>物流の効率化</w:t>
      </w:r>
    </w:p>
    <w:p w14:paraId="623C9B4E" w14:textId="41E27CF0" w:rsidR="008667A8" w:rsidRPr="00EE34E6" w:rsidRDefault="008667A8" w:rsidP="00A74298">
      <w:pPr>
        <w:pStyle w:val="ac"/>
        <w:numPr>
          <w:ilvl w:val="1"/>
          <w:numId w:val="6"/>
        </w:numPr>
        <w:overflowPunct w:val="0"/>
        <w:ind w:leftChars="0" w:left="709" w:hanging="425"/>
        <w:textAlignment w:val="baseline"/>
        <w:outlineLvl w:val="0"/>
        <w:rPr>
          <w:rFonts w:hAnsi="ＭＳ 明朝"/>
          <w:b/>
          <w:kern w:val="0"/>
        </w:rPr>
      </w:pPr>
      <w:r w:rsidRPr="00EE34E6">
        <w:rPr>
          <w:rFonts w:hAnsi="ＭＳ 明朝" w:hint="eastAsia"/>
          <w:b/>
          <w:kern w:val="0"/>
        </w:rPr>
        <w:t>物流総合効率化計画の認定</w:t>
      </w:r>
    </w:p>
    <w:p w14:paraId="74D6C0F1" w14:textId="77777777" w:rsidR="00A74298" w:rsidRDefault="008667A8" w:rsidP="00A74298">
      <w:pPr>
        <w:overflowPunct w:val="0"/>
        <w:ind w:leftChars="297" w:left="655"/>
        <w:textAlignment w:val="baseline"/>
      </w:pPr>
      <w:r w:rsidRPr="00EE34E6">
        <w:rPr>
          <w:rFonts w:hAnsi="ＭＳ 明朝" w:hint="eastAsia"/>
          <w:kern w:val="0"/>
        </w:rPr>
        <w:t>「物資の流通の効率化に関する法律」（物流効率化法）は、</w:t>
      </w:r>
      <w:r w:rsidRPr="00EE34E6">
        <w:t>流通業務（輸送、</w:t>
      </w:r>
      <w:r w:rsidRPr="00EE34E6">
        <w:rPr>
          <w:rFonts w:hint="eastAsia"/>
        </w:rPr>
        <w:t>荷役、</w:t>
      </w:r>
      <w:r w:rsidRPr="00EE34E6">
        <w:t>保管、荷</w:t>
      </w:r>
    </w:p>
    <w:p w14:paraId="5961DFE1" w14:textId="5B68A5C9" w:rsidR="008667A8" w:rsidRPr="00EE34E6" w:rsidRDefault="008667A8" w:rsidP="00A74298">
      <w:pPr>
        <w:overflowPunct w:val="0"/>
        <w:ind w:leftChars="200" w:left="441"/>
        <w:textAlignment w:val="baseline"/>
      </w:pPr>
      <w:r w:rsidRPr="00EE34E6">
        <w:t>さばき及び流通加工）を一体的に実施するとともに、「輸送網の集約」、「モーダルシフト」、「輸配送の共同化」等の輸送の合理化により、流通業務の効率化を図る事業に対する計画の認定や支援措置等を定めた法律</w:t>
      </w:r>
      <w:r w:rsidRPr="00EE34E6">
        <w:rPr>
          <w:rFonts w:hint="eastAsia"/>
        </w:rPr>
        <w:t>である。</w:t>
      </w:r>
    </w:p>
    <w:p w14:paraId="05A0DA99" w14:textId="77777777" w:rsidR="00A74298" w:rsidRDefault="008667A8" w:rsidP="00A74298">
      <w:pPr>
        <w:ind w:leftChars="297" w:left="655"/>
        <w:rPr>
          <w:rFonts w:hAnsi="ＭＳ 明朝"/>
          <w:kern w:val="0"/>
        </w:rPr>
      </w:pPr>
      <w:r w:rsidRPr="00EE34E6">
        <w:rPr>
          <w:rFonts w:hAnsi="ＭＳ 明朝" w:hint="eastAsia"/>
          <w:kern w:val="0"/>
        </w:rPr>
        <w:t>令和６年度は、管内において、１１件（全国１３１件：令和７年３月末現在）の総合効率化計</w:t>
      </w:r>
    </w:p>
    <w:p w14:paraId="1AD693D5" w14:textId="789BA1F3" w:rsidR="008667A8" w:rsidRPr="00EE34E6" w:rsidRDefault="008667A8" w:rsidP="00A74298">
      <w:pPr>
        <w:ind w:firstLineChars="200" w:firstLine="441"/>
      </w:pPr>
      <w:r w:rsidRPr="00EE34E6">
        <w:rPr>
          <w:rFonts w:hAnsi="ＭＳ 明朝" w:hint="eastAsia"/>
          <w:kern w:val="0"/>
        </w:rPr>
        <w:t>画の認定を行った。</w:t>
      </w:r>
      <w:r w:rsidRPr="00EE34E6">
        <w:rPr>
          <w:rFonts w:hint="eastAsia"/>
        </w:rPr>
        <w:t>なお、近年の法改正の状況は次のとおりである。</w:t>
      </w:r>
    </w:p>
    <w:p w14:paraId="34F204BB" w14:textId="525F8382" w:rsidR="008667A8" w:rsidRPr="00EE34E6" w:rsidRDefault="008667A8" w:rsidP="008667A8">
      <w:pPr>
        <w:overflowPunct w:val="0"/>
        <w:ind w:leftChars="322" w:left="710"/>
        <w:textAlignment w:val="baseline"/>
      </w:pPr>
      <w:r w:rsidRPr="00EE34E6">
        <w:rPr>
          <w:rFonts w:hint="eastAsia"/>
        </w:rPr>
        <w:t>・令和４年４月</w:t>
      </w:r>
      <w:r w:rsidR="00605954">
        <w:rPr>
          <w:rFonts w:hint="eastAsia"/>
        </w:rPr>
        <w:t>制度</w:t>
      </w:r>
      <w:r w:rsidRPr="00EE34E6">
        <w:rPr>
          <w:rFonts w:hint="eastAsia"/>
        </w:rPr>
        <w:t>改正</w:t>
      </w:r>
    </w:p>
    <w:p w14:paraId="43AC562C" w14:textId="77777777" w:rsidR="008667A8" w:rsidRPr="00EE34E6" w:rsidRDefault="008667A8" w:rsidP="008667A8">
      <w:pPr>
        <w:overflowPunct w:val="0"/>
        <w:ind w:leftChars="422" w:left="930" w:firstLineChars="100" w:firstLine="220"/>
        <w:textAlignment w:val="baseline"/>
      </w:pPr>
      <w:r w:rsidRPr="00EE34E6">
        <w:rPr>
          <w:rFonts w:hint="eastAsia"/>
        </w:rPr>
        <w:t>倉庫内における作業の効率化を図るため、特定流通業務施設の設備要件に物流ＤＸ関連機器（例：無人搬送車等）の導入を追加。</w:t>
      </w:r>
    </w:p>
    <w:p w14:paraId="4572A077" w14:textId="4818B91D" w:rsidR="008667A8" w:rsidRPr="00EE34E6" w:rsidRDefault="008667A8" w:rsidP="008667A8">
      <w:pPr>
        <w:overflowPunct w:val="0"/>
        <w:ind w:leftChars="322" w:left="710"/>
        <w:textAlignment w:val="baseline"/>
      </w:pPr>
      <w:r w:rsidRPr="00EE34E6">
        <w:rPr>
          <w:rFonts w:hint="eastAsia"/>
        </w:rPr>
        <w:t>・令和６年４月</w:t>
      </w:r>
      <w:r w:rsidR="00605954">
        <w:rPr>
          <w:rFonts w:hint="eastAsia"/>
        </w:rPr>
        <w:t>法</w:t>
      </w:r>
      <w:r w:rsidRPr="00EE34E6">
        <w:rPr>
          <w:rFonts w:hint="eastAsia"/>
        </w:rPr>
        <w:t>改正</w:t>
      </w:r>
    </w:p>
    <w:p w14:paraId="5982BDD6" w14:textId="77777777" w:rsidR="008667A8" w:rsidRDefault="008667A8" w:rsidP="008667A8">
      <w:pPr>
        <w:overflowPunct w:val="0"/>
        <w:ind w:leftChars="422" w:left="930" w:firstLineChars="100" w:firstLine="220"/>
        <w:textAlignment w:val="baseline"/>
      </w:pPr>
      <w:r w:rsidRPr="00EE34E6">
        <w:rPr>
          <w:rFonts w:hint="eastAsia"/>
        </w:rPr>
        <w:t>トラックドライバーの働き方改革に関する法律が適用される一方、物流の停滞が懸念される２０２４年問題に対応するため、「物流革新に向けた政策パッケージ（令和５年６月２日我が国の物流の革新に関する関係閣僚会議決定）を踏まえ、特定流通業務施設の設備要件にトラックドライバーの負担軽減に資する機能強化のための任意要件（例：人工知能画像解析機器）を追加。</w:t>
      </w:r>
    </w:p>
    <w:p w14:paraId="20149D3C" w14:textId="77777777" w:rsidR="00A74298" w:rsidRDefault="00A74298" w:rsidP="008667A8">
      <w:pPr>
        <w:overflowPunct w:val="0"/>
        <w:ind w:leftChars="422" w:left="930" w:firstLineChars="100" w:firstLine="220"/>
        <w:textAlignment w:val="baseline"/>
      </w:pPr>
    </w:p>
    <w:p w14:paraId="3EF4D250" w14:textId="703AEEE9" w:rsidR="00672A53" w:rsidRPr="00EE34E6" w:rsidRDefault="00672A53" w:rsidP="00A74298">
      <w:pPr>
        <w:pStyle w:val="ac"/>
        <w:numPr>
          <w:ilvl w:val="1"/>
          <w:numId w:val="6"/>
        </w:numPr>
        <w:overflowPunct w:val="0"/>
        <w:ind w:leftChars="0" w:left="709" w:hanging="425"/>
        <w:textAlignment w:val="baseline"/>
        <w:outlineLvl w:val="0"/>
        <w:rPr>
          <w:rFonts w:hAnsi="ＭＳ 明朝"/>
          <w:b/>
          <w:kern w:val="0"/>
        </w:rPr>
      </w:pPr>
      <w:r w:rsidRPr="00E51853">
        <w:rPr>
          <w:rFonts w:hAnsi="ＭＳ 明朝" w:hint="eastAsia"/>
          <w:b/>
          <w:kern w:val="0"/>
        </w:rPr>
        <w:t>物資の流通の効率化に関する法律</w:t>
      </w:r>
      <w:r>
        <w:rPr>
          <w:rFonts w:hAnsi="ＭＳ 明朝" w:hint="eastAsia"/>
          <w:b/>
          <w:kern w:val="0"/>
        </w:rPr>
        <w:t>の改正について</w:t>
      </w:r>
    </w:p>
    <w:p w14:paraId="3A81D917" w14:textId="77777777" w:rsidR="00672A53" w:rsidRPr="00EE34E6" w:rsidRDefault="008667A8" w:rsidP="00672A53">
      <w:pPr>
        <w:overflowPunct w:val="0"/>
        <w:textAlignment w:val="baseline"/>
      </w:pPr>
      <w:r w:rsidRPr="00EE34E6">
        <w:rPr>
          <w:rFonts w:hint="eastAsia"/>
        </w:rPr>
        <w:t xml:space="preserve">　　　・</w:t>
      </w:r>
      <w:r w:rsidR="00672A53" w:rsidRPr="00EE34E6">
        <w:rPr>
          <w:rFonts w:hint="eastAsia"/>
        </w:rPr>
        <w:t>令和７年４月</w:t>
      </w:r>
      <w:r w:rsidR="00672A53">
        <w:rPr>
          <w:rFonts w:hint="eastAsia"/>
        </w:rPr>
        <w:t xml:space="preserve"> </w:t>
      </w:r>
      <w:r w:rsidR="00672A53">
        <w:rPr>
          <w:rFonts w:hint="eastAsia"/>
        </w:rPr>
        <w:t>一部を除き施行</w:t>
      </w:r>
    </w:p>
    <w:p w14:paraId="54C74851" w14:textId="1306EAFE" w:rsidR="008667A8" w:rsidRPr="00EE34E6" w:rsidRDefault="008667A8" w:rsidP="00E51853">
      <w:pPr>
        <w:overflowPunct w:val="0"/>
        <w:ind w:left="661" w:hangingChars="300" w:hanging="661"/>
        <w:textAlignment w:val="baseline"/>
        <w:rPr>
          <w:rFonts w:hAnsi="ＭＳ 明朝"/>
          <w:kern w:val="0"/>
        </w:rPr>
      </w:pPr>
      <w:r w:rsidRPr="00EE34E6">
        <w:rPr>
          <w:rFonts w:hint="eastAsia"/>
        </w:rPr>
        <w:t xml:space="preserve">　　　　法律の名称を</w:t>
      </w:r>
      <w:r w:rsidR="0018114C" w:rsidRPr="0018114C">
        <w:rPr>
          <w:rFonts w:hint="eastAsia"/>
        </w:rPr>
        <w:t>「流通業務の総合化及び効率化の促進に関する法律」</w:t>
      </w:r>
      <w:r w:rsidR="0018114C">
        <w:rPr>
          <w:rFonts w:hint="eastAsia"/>
        </w:rPr>
        <w:t>から</w:t>
      </w:r>
      <w:r w:rsidRPr="00EE34E6">
        <w:rPr>
          <w:rFonts w:hint="eastAsia"/>
        </w:rPr>
        <w:t>「物資の流通の効率化に関する法律」に変更</w:t>
      </w:r>
      <w:r w:rsidR="0018114C">
        <w:rPr>
          <w:rFonts w:hint="eastAsia"/>
        </w:rPr>
        <w:t>し、新たに規制</w:t>
      </w:r>
      <w:r w:rsidR="00874492">
        <w:rPr>
          <w:rFonts w:hint="eastAsia"/>
        </w:rPr>
        <w:t>的</w:t>
      </w:r>
      <w:r w:rsidR="0018114C">
        <w:rPr>
          <w:rFonts w:hint="eastAsia"/>
        </w:rPr>
        <w:t>措置を導入した。</w:t>
      </w:r>
      <w:r w:rsidR="0072335A" w:rsidRPr="00EE34E6">
        <w:br/>
      </w:r>
      <w:r w:rsidRPr="00EE34E6">
        <w:rPr>
          <w:rFonts w:hAnsi="ＭＳ 明朝" w:hint="eastAsia"/>
          <w:kern w:val="0"/>
        </w:rPr>
        <w:t>荷主・物流事業者に対する規制</w:t>
      </w:r>
    </w:p>
    <w:p w14:paraId="7C2E1BAC" w14:textId="647C9035" w:rsidR="008667A8" w:rsidRPr="00EE34E6" w:rsidRDefault="00ED76AC" w:rsidP="008667A8">
      <w:pPr>
        <w:pStyle w:val="ac"/>
        <w:overflowPunct w:val="0"/>
        <w:ind w:leftChars="500" w:left="1322" w:hangingChars="100" w:hanging="220"/>
        <w:textAlignment w:val="baseline"/>
        <w:rPr>
          <w:rFonts w:hAnsi="ＭＳ 明朝"/>
          <w:kern w:val="0"/>
        </w:rPr>
      </w:pPr>
      <w:r w:rsidRPr="00EE34E6">
        <w:rPr>
          <w:rFonts w:hAnsi="ＭＳ 明朝" w:hint="eastAsia"/>
          <w:kern w:val="0"/>
        </w:rPr>
        <w:t>－</w:t>
      </w:r>
      <w:r w:rsidR="008667A8" w:rsidRPr="00EE34E6">
        <w:rPr>
          <w:rFonts w:hAnsi="ＭＳ 明朝" w:hint="eastAsia"/>
          <w:kern w:val="0"/>
        </w:rPr>
        <w:t>全ての荷主・物流事業者に対し、物流効率化のために取り組むべき措置について努力義務を課し、当該措置について国が判断基準を策定。</w:t>
      </w:r>
    </w:p>
    <w:p w14:paraId="0FE883EF" w14:textId="75D1EFFA" w:rsidR="008667A8" w:rsidRPr="00EE34E6" w:rsidRDefault="00ED76AC" w:rsidP="008667A8">
      <w:pPr>
        <w:pStyle w:val="ac"/>
        <w:overflowPunct w:val="0"/>
        <w:ind w:left="882" w:firstLineChars="100" w:firstLine="220"/>
        <w:textAlignment w:val="baseline"/>
        <w:rPr>
          <w:rFonts w:hAnsi="ＭＳ 明朝"/>
          <w:kern w:val="0"/>
        </w:rPr>
      </w:pPr>
      <w:r w:rsidRPr="00EE34E6">
        <w:rPr>
          <w:rFonts w:hAnsi="ＭＳ 明朝" w:hint="eastAsia"/>
          <w:kern w:val="0"/>
        </w:rPr>
        <w:t>－</w:t>
      </w:r>
      <w:r w:rsidR="008667A8" w:rsidRPr="00EE34E6">
        <w:rPr>
          <w:rFonts w:hAnsi="ＭＳ 明朝" w:hint="eastAsia"/>
          <w:kern w:val="0"/>
        </w:rPr>
        <w:t>上記取組状況について、国が判断基準に基づき指導・助言、調査・公表を実施。</w:t>
      </w:r>
    </w:p>
    <w:p w14:paraId="661A1168" w14:textId="628C64B1" w:rsidR="008667A8" w:rsidRPr="00EE34E6" w:rsidRDefault="00ED76AC" w:rsidP="008667A8">
      <w:pPr>
        <w:pStyle w:val="ac"/>
        <w:overflowPunct w:val="0"/>
        <w:ind w:leftChars="500" w:left="1322" w:hangingChars="100" w:hanging="220"/>
        <w:textAlignment w:val="baseline"/>
        <w:rPr>
          <w:rFonts w:hAnsi="ＭＳ 明朝"/>
          <w:kern w:val="0"/>
        </w:rPr>
      </w:pPr>
      <w:r w:rsidRPr="00EE34E6">
        <w:rPr>
          <w:rFonts w:hAnsi="ＭＳ 明朝" w:hint="eastAsia"/>
          <w:kern w:val="0"/>
        </w:rPr>
        <w:t>－</w:t>
      </w:r>
      <w:r w:rsidR="008667A8" w:rsidRPr="00EE34E6">
        <w:rPr>
          <w:rFonts w:hAnsi="ＭＳ 明朝" w:hint="eastAsia"/>
          <w:kern w:val="0"/>
        </w:rPr>
        <w:t>上記事業者のうち、一定規模以上のものを特定事業者として指定し、中長期計画の作成や定期報告等を義務付け、中長期計画に基づく取組の実施状況が不十分の場合、勧告・命令を実施。</w:t>
      </w:r>
      <w:r w:rsidR="00A8631D" w:rsidRPr="00EE34E6">
        <w:rPr>
          <w:rFonts w:hAnsi="ＭＳ 明朝" w:hint="eastAsia"/>
          <w:kern w:val="0"/>
        </w:rPr>
        <w:t>（令和８年４月施行）</w:t>
      </w:r>
    </w:p>
    <w:p w14:paraId="111ABBB8" w14:textId="2B5DF16E" w:rsidR="008667A8" w:rsidRPr="00EE34E6" w:rsidRDefault="00ED76AC" w:rsidP="00A8631D">
      <w:pPr>
        <w:pStyle w:val="ac"/>
        <w:overflowPunct w:val="0"/>
        <w:ind w:leftChars="500" w:left="1322" w:hangingChars="100" w:hanging="220"/>
        <w:textAlignment w:val="baseline"/>
        <w:rPr>
          <w:rFonts w:hAnsi="ＭＳ 明朝"/>
          <w:kern w:val="0"/>
        </w:rPr>
      </w:pPr>
      <w:r w:rsidRPr="00EE34E6">
        <w:rPr>
          <w:rFonts w:hAnsi="ＭＳ 明朝" w:hint="eastAsia"/>
          <w:kern w:val="0"/>
        </w:rPr>
        <w:t>－</w:t>
      </w:r>
      <w:r w:rsidR="008667A8" w:rsidRPr="00EE34E6">
        <w:rPr>
          <w:rFonts w:hAnsi="ＭＳ 明朝" w:hint="eastAsia"/>
          <w:kern w:val="0"/>
        </w:rPr>
        <w:t>さらに、特定事業者のうち荷主には物流統括管理者の選任を義務付け。</w:t>
      </w:r>
      <w:r w:rsidR="00A8631D" w:rsidRPr="00EE34E6">
        <w:rPr>
          <w:rFonts w:hAnsi="ＭＳ 明朝" w:hint="eastAsia"/>
          <w:kern w:val="0"/>
        </w:rPr>
        <w:t>（令和８年４月施行）</w:t>
      </w:r>
    </w:p>
    <w:p w14:paraId="785712E3" w14:textId="6657229A" w:rsidR="006C7534" w:rsidRPr="00EE34E6" w:rsidRDefault="006C7534" w:rsidP="008667A8">
      <w:pPr>
        <w:pStyle w:val="ac"/>
        <w:overflowPunct w:val="0"/>
        <w:ind w:left="882"/>
        <w:textAlignment w:val="baseline"/>
        <w:rPr>
          <w:rFonts w:hAnsi="ＭＳ 明朝"/>
          <w:kern w:val="0"/>
        </w:rPr>
      </w:pPr>
      <w:r w:rsidRPr="00EE34E6">
        <w:rPr>
          <w:rFonts w:hAnsi="ＭＳ 明朝" w:hint="eastAsia"/>
          <w:kern w:val="0"/>
        </w:rPr>
        <w:t>【参考】貨物自動車運送事業法において</w:t>
      </w:r>
      <w:r w:rsidR="00EF28C1" w:rsidRPr="00EE34E6">
        <w:rPr>
          <w:rFonts w:hAnsi="ＭＳ 明朝" w:hint="eastAsia"/>
          <w:kern w:val="0"/>
        </w:rPr>
        <w:t>も</w:t>
      </w:r>
      <w:r w:rsidR="006A7B84" w:rsidRPr="00EE34E6">
        <w:rPr>
          <w:rFonts w:hAnsi="ＭＳ 明朝" w:hint="eastAsia"/>
          <w:kern w:val="0"/>
        </w:rPr>
        <w:t>併せて</w:t>
      </w:r>
      <w:r w:rsidR="00B459FC" w:rsidRPr="00EE34E6">
        <w:rPr>
          <w:rFonts w:hAnsi="ＭＳ 明朝" w:hint="eastAsia"/>
          <w:kern w:val="0"/>
        </w:rPr>
        <w:t>規制</w:t>
      </w:r>
      <w:r w:rsidR="004C2F3E" w:rsidRPr="00EE34E6">
        <w:rPr>
          <w:rFonts w:hAnsi="ＭＳ 明朝" w:hint="eastAsia"/>
          <w:kern w:val="0"/>
        </w:rPr>
        <w:t>を見直し</w:t>
      </w:r>
    </w:p>
    <w:p w14:paraId="49A03BC3" w14:textId="2284129E" w:rsidR="008667A8" w:rsidRPr="00EE34E6" w:rsidRDefault="008667A8" w:rsidP="00A8631D">
      <w:pPr>
        <w:pStyle w:val="ac"/>
        <w:overflowPunct w:val="0"/>
        <w:ind w:left="882" w:firstLineChars="100" w:firstLine="220"/>
        <w:textAlignment w:val="baseline"/>
        <w:rPr>
          <w:rFonts w:hAnsi="ＭＳ 明朝"/>
          <w:kern w:val="0"/>
        </w:rPr>
      </w:pPr>
      <w:r w:rsidRPr="00EE34E6">
        <w:rPr>
          <w:rFonts w:hAnsi="ＭＳ 明朝" w:hint="eastAsia"/>
          <w:kern w:val="0"/>
        </w:rPr>
        <w:t>トラック事業者の取引に対する規制</w:t>
      </w:r>
    </w:p>
    <w:p w14:paraId="23219157" w14:textId="38BE41FA" w:rsidR="008667A8" w:rsidRPr="00EE34E6" w:rsidRDefault="00ED76AC" w:rsidP="008667A8">
      <w:pPr>
        <w:pStyle w:val="ac"/>
        <w:overflowPunct w:val="0"/>
        <w:ind w:leftChars="500" w:left="1322" w:hangingChars="100" w:hanging="220"/>
        <w:textAlignment w:val="baseline"/>
        <w:rPr>
          <w:rFonts w:hAnsi="ＭＳ 明朝"/>
          <w:kern w:val="0"/>
        </w:rPr>
      </w:pPr>
      <w:r w:rsidRPr="00EE34E6">
        <w:rPr>
          <w:rFonts w:hAnsi="ＭＳ 明朝" w:hint="eastAsia"/>
          <w:kern w:val="0"/>
        </w:rPr>
        <w:t>－</w:t>
      </w:r>
      <w:r w:rsidR="008667A8" w:rsidRPr="00EE34E6">
        <w:rPr>
          <w:rFonts w:hAnsi="ＭＳ 明朝" w:hint="eastAsia"/>
          <w:kern w:val="0"/>
        </w:rPr>
        <w:t>荷主、トラック事業者、利用運送事業者に対する運送契約締結時等の書面交付の義務付け等。</w:t>
      </w:r>
    </w:p>
    <w:p w14:paraId="61A9FA7E" w14:textId="3FCB0C5E" w:rsidR="00E046E9" w:rsidRPr="00EE34E6" w:rsidRDefault="008667A8" w:rsidP="00A8631D">
      <w:pPr>
        <w:pStyle w:val="ac"/>
        <w:overflowPunct w:val="0"/>
        <w:ind w:left="882" w:firstLineChars="100" w:firstLine="220"/>
        <w:textAlignment w:val="baseline"/>
        <w:rPr>
          <w:rFonts w:hAnsi="ＭＳ 明朝"/>
          <w:kern w:val="0"/>
        </w:rPr>
      </w:pPr>
      <w:r w:rsidRPr="00EE34E6">
        <w:rPr>
          <w:rFonts w:hAnsi="ＭＳ 明朝" w:hint="eastAsia"/>
          <w:kern w:val="0"/>
        </w:rPr>
        <w:lastRenderedPageBreak/>
        <w:t>軽トラック事業者に対する規制</w:t>
      </w:r>
    </w:p>
    <w:p w14:paraId="3173CD18" w14:textId="56B67C79" w:rsidR="008667A8" w:rsidRPr="00EE34E6" w:rsidRDefault="00ED76AC" w:rsidP="00E046E9">
      <w:pPr>
        <w:overflowPunct w:val="0"/>
        <w:ind w:leftChars="380" w:left="838" w:firstLineChars="100" w:firstLine="220"/>
        <w:textAlignment w:val="baseline"/>
        <w:rPr>
          <w:rFonts w:hAnsi="ＭＳ 明朝"/>
          <w:kern w:val="0"/>
        </w:rPr>
      </w:pPr>
      <w:r w:rsidRPr="00EE34E6">
        <w:rPr>
          <w:rFonts w:hAnsi="ＭＳ 明朝" w:hint="eastAsia"/>
          <w:kern w:val="0"/>
        </w:rPr>
        <w:t>－</w:t>
      </w:r>
      <w:r w:rsidR="008667A8" w:rsidRPr="00EE34E6">
        <w:rPr>
          <w:rFonts w:hAnsi="ＭＳ 明朝" w:hint="eastAsia"/>
          <w:kern w:val="0"/>
        </w:rPr>
        <w:t>安全性確保のため、管理者選任や講習受講、国土交通大臣への事故報告の義務付け等。</w:t>
      </w:r>
    </w:p>
    <w:p w14:paraId="7D03ACE5" w14:textId="77777777" w:rsidR="00E046E9" w:rsidRPr="00EE34E6" w:rsidRDefault="00E046E9" w:rsidP="008667A8">
      <w:pPr>
        <w:pStyle w:val="ac"/>
        <w:overflowPunct w:val="0"/>
        <w:ind w:leftChars="0" w:left="992"/>
        <w:textAlignment w:val="baseline"/>
        <w:outlineLvl w:val="0"/>
        <w:rPr>
          <w:rFonts w:hAnsi="ＭＳ 明朝"/>
          <w:bCs/>
          <w:kern w:val="0"/>
        </w:rPr>
      </w:pPr>
    </w:p>
    <w:p w14:paraId="114F825F" w14:textId="0848D7B4" w:rsidR="008667A8" w:rsidRPr="00EE34E6" w:rsidRDefault="008667A8" w:rsidP="00867FA0">
      <w:pPr>
        <w:pStyle w:val="ac"/>
        <w:numPr>
          <w:ilvl w:val="1"/>
          <w:numId w:val="6"/>
        </w:numPr>
        <w:overflowPunct w:val="0"/>
        <w:ind w:leftChars="0" w:left="709" w:hanging="425"/>
        <w:textAlignment w:val="baseline"/>
        <w:outlineLvl w:val="0"/>
        <w:rPr>
          <w:rFonts w:hAnsi="ＭＳ 明朝"/>
          <w:b/>
          <w:kern w:val="0"/>
        </w:rPr>
      </w:pPr>
      <w:r w:rsidRPr="00EE34E6">
        <w:rPr>
          <w:rFonts w:hAnsi="ＭＳ 明朝" w:hint="eastAsia"/>
          <w:b/>
          <w:kern w:val="0"/>
        </w:rPr>
        <w:t>モーダルシフト等推進事業</w:t>
      </w:r>
    </w:p>
    <w:p w14:paraId="2ECE2D35" w14:textId="77777777" w:rsidR="008667A8" w:rsidRPr="00EE34E6" w:rsidRDefault="008667A8" w:rsidP="00867FA0">
      <w:pPr>
        <w:tabs>
          <w:tab w:val="left" w:pos="567"/>
        </w:tabs>
        <w:ind w:leftChars="229" w:left="505" w:firstLineChars="93" w:firstLine="205"/>
        <w:rPr>
          <w:rFonts w:hAnsi="ＭＳ 明朝"/>
        </w:rPr>
      </w:pPr>
      <w:r w:rsidRPr="00EE34E6">
        <w:rPr>
          <w:rFonts w:hint="eastAsia"/>
        </w:rPr>
        <w:t>温室効果ガスの排出削減、流通業務の省力化による持続可能な物流体系の構築を図るため、荷主企業及び物流事業者等の関係者で構成される協議会に対して物流総合効率化法に基づき実施するモーダルシフト等の</w:t>
      </w:r>
      <w:r w:rsidRPr="00EE34E6">
        <w:rPr>
          <w:rFonts w:hAnsi="ＭＳ 明朝" w:hint="eastAsia"/>
        </w:rPr>
        <w:t>取り組みを支援している。</w:t>
      </w:r>
    </w:p>
    <w:p w14:paraId="0F4A4775" w14:textId="36A91E66" w:rsidR="008667A8" w:rsidRPr="00EE34E6" w:rsidRDefault="008667A8" w:rsidP="00867FA0">
      <w:pPr>
        <w:pStyle w:val="ac"/>
        <w:overflowPunct w:val="0"/>
        <w:ind w:leftChars="257" w:left="567" w:firstLineChars="64" w:firstLine="141"/>
        <w:textAlignment w:val="baseline"/>
        <w:rPr>
          <w:rFonts w:hAnsi="ＭＳ 明朝"/>
        </w:rPr>
      </w:pPr>
      <w:r w:rsidRPr="00EE34E6">
        <w:rPr>
          <w:rFonts w:hAnsi="ＭＳ 明朝" w:hint="eastAsia"/>
        </w:rPr>
        <w:t>令和６年度は、「モーダルシフト等推進事業」（補助事業）について応募のあった１件（全国４１件）に対して交付決定がされた。</w:t>
      </w:r>
    </w:p>
    <w:p w14:paraId="0F58F671" w14:textId="77777777" w:rsidR="008667A8" w:rsidRPr="00EE34E6" w:rsidRDefault="008667A8" w:rsidP="008667A8">
      <w:pPr>
        <w:pStyle w:val="ac"/>
        <w:overflowPunct w:val="0"/>
        <w:ind w:leftChars="0" w:left="992"/>
        <w:textAlignment w:val="baseline"/>
        <w:outlineLvl w:val="0"/>
        <w:rPr>
          <w:rFonts w:hAnsi="ＭＳ 明朝"/>
          <w:b/>
          <w:kern w:val="0"/>
        </w:rPr>
      </w:pPr>
    </w:p>
    <w:p w14:paraId="311A3880" w14:textId="200F3D26" w:rsidR="008667A8" w:rsidRPr="00EE34E6" w:rsidRDefault="008667A8" w:rsidP="00867FA0">
      <w:pPr>
        <w:pStyle w:val="ac"/>
        <w:numPr>
          <w:ilvl w:val="1"/>
          <w:numId w:val="6"/>
        </w:numPr>
        <w:overflowPunct w:val="0"/>
        <w:ind w:leftChars="0" w:left="709" w:hanging="425"/>
        <w:textAlignment w:val="baseline"/>
        <w:outlineLvl w:val="0"/>
        <w:rPr>
          <w:rFonts w:hAnsi="ＭＳ 明朝"/>
          <w:b/>
          <w:kern w:val="0"/>
        </w:rPr>
      </w:pPr>
      <w:r w:rsidRPr="00EE34E6">
        <w:rPr>
          <w:rFonts w:hAnsi="ＭＳ 明朝" w:hint="eastAsia"/>
          <w:b/>
        </w:rPr>
        <w:t>グリーン物流等に係る普及・啓発</w:t>
      </w:r>
    </w:p>
    <w:p w14:paraId="4344FF7E" w14:textId="77777777" w:rsidR="00867FA0" w:rsidRDefault="00FA7F1E" w:rsidP="00867FA0">
      <w:pPr>
        <w:ind w:leftChars="257" w:left="567" w:firstLineChars="64" w:firstLine="141"/>
        <w:rPr>
          <w:rFonts w:hAnsi="ＭＳ 明朝"/>
        </w:rPr>
      </w:pPr>
      <w:r w:rsidRPr="00EE34E6">
        <w:rPr>
          <w:rFonts w:hAnsi="ＭＳ 明朝" w:hint="eastAsia"/>
        </w:rPr>
        <w:t>関西グリーン物流パートナーシップ会議（事務局：神戸運輸監理部、近畿運輸局、近畿経済産</w:t>
      </w:r>
    </w:p>
    <w:p w14:paraId="69D42F4D" w14:textId="4DDD7101" w:rsidR="00FA7F1E" w:rsidRPr="00EE34E6" w:rsidRDefault="00FA7F1E" w:rsidP="00867FA0">
      <w:pPr>
        <w:ind w:leftChars="193" w:left="426"/>
        <w:rPr>
          <w:rFonts w:hAnsi="ＭＳ 明朝"/>
        </w:rPr>
      </w:pPr>
      <w:r w:rsidRPr="00EE34E6">
        <w:rPr>
          <w:rFonts w:hAnsi="ＭＳ 明朝" w:hint="eastAsia"/>
        </w:rPr>
        <w:t>業局）の取り組みとして、物流の分野における環境負荷軽減に向けた取り組みを推進し、広く啓発することを目的とした「グリーン物流セミナー（鉄道版）（海上版）」を開催している</w:t>
      </w:r>
      <w:r w:rsidRPr="00EE34E6">
        <w:rPr>
          <w:rFonts w:hAnsi="ＭＳ 明朝"/>
        </w:rPr>
        <w:t>。</w:t>
      </w:r>
    </w:p>
    <w:p w14:paraId="41F19562" w14:textId="77777777" w:rsidR="00867FA0" w:rsidRDefault="00FA7F1E" w:rsidP="00867FA0">
      <w:pPr>
        <w:ind w:leftChars="297" w:left="655" w:firstLineChars="24" w:firstLine="53"/>
        <w:rPr>
          <w:rFonts w:hAnsi="ＭＳ 明朝"/>
        </w:rPr>
      </w:pPr>
      <w:r w:rsidRPr="00EE34E6">
        <w:rPr>
          <w:rFonts w:hAnsi="ＭＳ 明朝" w:hint="eastAsia"/>
        </w:rPr>
        <w:t>令和６年度は、９月１８日に「大阪合同庁舎及び吹田貨物ターミナル」において鉄道版を開催</w:t>
      </w:r>
    </w:p>
    <w:p w14:paraId="0C278979" w14:textId="30FF01B7" w:rsidR="00FA7F1E" w:rsidRPr="00EE34E6" w:rsidRDefault="00FA7F1E" w:rsidP="00867FA0">
      <w:pPr>
        <w:ind w:firstLineChars="200" w:firstLine="441"/>
        <w:rPr>
          <w:rFonts w:hAnsi="ＭＳ 明朝"/>
        </w:rPr>
      </w:pPr>
      <w:r w:rsidRPr="00EE34E6">
        <w:rPr>
          <w:rFonts w:hAnsi="ＭＳ 明朝" w:hint="eastAsia"/>
        </w:rPr>
        <w:t>した。</w:t>
      </w:r>
    </w:p>
    <w:p w14:paraId="1EE0427F" w14:textId="77777777" w:rsidR="008667A8" w:rsidRPr="00EE34E6" w:rsidRDefault="008667A8" w:rsidP="008667A8">
      <w:pPr>
        <w:pStyle w:val="ac"/>
        <w:overflowPunct w:val="0"/>
        <w:ind w:leftChars="0" w:left="992"/>
        <w:textAlignment w:val="baseline"/>
        <w:outlineLvl w:val="0"/>
        <w:rPr>
          <w:rFonts w:hAnsi="ＭＳ 明朝"/>
          <w:b/>
          <w:kern w:val="0"/>
        </w:rPr>
      </w:pPr>
    </w:p>
    <w:p w14:paraId="55868DF9" w14:textId="57266298" w:rsidR="008667A8" w:rsidRPr="00EE34E6" w:rsidRDefault="00FA7F1E" w:rsidP="00867FA0">
      <w:pPr>
        <w:pStyle w:val="ac"/>
        <w:numPr>
          <w:ilvl w:val="1"/>
          <w:numId w:val="6"/>
        </w:numPr>
        <w:tabs>
          <w:tab w:val="left" w:pos="567"/>
        </w:tabs>
        <w:overflowPunct w:val="0"/>
        <w:ind w:leftChars="0" w:left="709" w:hanging="425"/>
        <w:textAlignment w:val="baseline"/>
        <w:outlineLvl w:val="0"/>
        <w:rPr>
          <w:rFonts w:hAnsi="ＭＳ 明朝"/>
          <w:b/>
          <w:kern w:val="0"/>
        </w:rPr>
      </w:pPr>
      <w:r w:rsidRPr="00EE34E6">
        <w:rPr>
          <w:rFonts w:hAnsi="Times New Roman" w:cs="ＭＳ 明朝" w:hint="eastAsia"/>
          <w:b/>
          <w:bCs/>
          <w:kern w:val="0"/>
        </w:rPr>
        <w:t>物流分野におけるエネルギー使用の合理化</w:t>
      </w:r>
    </w:p>
    <w:p w14:paraId="21B707E2" w14:textId="77777777" w:rsidR="00867FA0" w:rsidRDefault="00FA7F1E" w:rsidP="00867FA0">
      <w:pPr>
        <w:pStyle w:val="ac"/>
        <w:overflowPunct w:val="0"/>
        <w:ind w:leftChars="297" w:left="655"/>
        <w:textAlignment w:val="baseline"/>
        <w:rPr>
          <w:rFonts w:ascii="Times New Roman" w:hAnsi="Times New Roman"/>
          <w:kern w:val="0"/>
        </w:rPr>
      </w:pPr>
      <w:r w:rsidRPr="00EE34E6">
        <w:rPr>
          <w:rFonts w:ascii="Times New Roman" w:hAnsi="Times New Roman" w:hint="eastAsia"/>
          <w:kern w:val="0"/>
        </w:rPr>
        <w:t>「エネルギーの使用の合理化及び非化石エネルギーへの転換等に関する法律」により、一定規</w:t>
      </w:r>
    </w:p>
    <w:p w14:paraId="23DBB7F5" w14:textId="76A1368F" w:rsidR="00C71662" w:rsidRPr="00867FA0" w:rsidRDefault="00FA7F1E" w:rsidP="00867FA0">
      <w:pPr>
        <w:overflowPunct w:val="0"/>
        <w:ind w:leftChars="200" w:left="441"/>
        <w:textAlignment w:val="baseline"/>
        <w:rPr>
          <w:rFonts w:ascii="Times New Roman" w:hAnsi="Times New Roman"/>
          <w:kern w:val="0"/>
        </w:rPr>
      </w:pPr>
      <w:r w:rsidRPr="00867FA0">
        <w:rPr>
          <w:rFonts w:ascii="Times New Roman" w:hAnsi="Times New Roman" w:hint="eastAsia"/>
          <w:kern w:val="0"/>
        </w:rPr>
        <w:t>模以上の輸送能力を有する輸送事業者は、特定輸送事業者に指定され、毎年省エネ措置にかかる中長期計画及びエネルギー使用量等の定期報告書を提出することが義務づけられている。</w:t>
      </w:r>
    </w:p>
    <w:p w14:paraId="2721C3C5" w14:textId="77777777" w:rsidR="00867FA0" w:rsidRDefault="00FA7F1E" w:rsidP="00867FA0">
      <w:pPr>
        <w:pStyle w:val="ac"/>
        <w:overflowPunct w:val="0"/>
        <w:ind w:leftChars="297" w:left="655"/>
        <w:textAlignment w:val="baseline"/>
        <w:rPr>
          <w:rFonts w:ascii="Times New Roman" w:hAnsi="Times New Roman"/>
          <w:kern w:val="0"/>
        </w:rPr>
      </w:pPr>
      <w:r w:rsidRPr="00EE34E6">
        <w:rPr>
          <w:rFonts w:ascii="Times New Roman" w:hAnsi="Times New Roman" w:hint="eastAsia"/>
          <w:kern w:val="0"/>
        </w:rPr>
        <w:t>管内では、特定輸送事業者として内航海運事業者が４社指定されており、令和６年度において</w:t>
      </w:r>
    </w:p>
    <w:p w14:paraId="3275C6AB" w14:textId="59A4ECEA" w:rsidR="00FA7F1E" w:rsidRPr="00867FA0" w:rsidRDefault="00FA7F1E" w:rsidP="00867FA0">
      <w:pPr>
        <w:overflowPunct w:val="0"/>
        <w:ind w:firstLineChars="200" w:firstLine="441"/>
        <w:textAlignment w:val="baseline"/>
        <w:rPr>
          <w:rFonts w:hAnsi="ＭＳ 明朝"/>
          <w:b/>
          <w:kern w:val="0"/>
        </w:rPr>
      </w:pPr>
      <w:r w:rsidRPr="00867FA0">
        <w:rPr>
          <w:rFonts w:ascii="Times New Roman" w:hAnsi="Times New Roman" w:hint="eastAsia"/>
          <w:kern w:val="0"/>
        </w:rPr>
        <w:t>も、当該４社から中長期計画及び定期報告書の提出を受けた。</w:t>
      </w:r>
    </w:p>
    <w:p w14:paraId="58D74E4F" w14:textId="77777777" w:rsidR="00FA7F1E" w:rsidRPr="00EE34E6" w:rsidRDefault="00FA7F1E" w:rsidP="00FA7F1E">
      <w:pPr>
        <w:pStyle w:val="ac"/>
        <w:overflowPunct w:val="0"/>
        <w:ind w:leftChars="0" w:left="992"/>
        <w:textAlignment w:val="baseline"/>
        <w:outlineLvl w:val="0"/>
        <w:rPr>
          <w:rFonts w:hAnsi="ＭＳ 明朝"/>
          <w:b/>
          <w:kern w:val="0"/>
        </w:rPr>
      </w:pPr>
    </w:p>
    <w:p w14:paraId="2D744263" w14:textId="6833B0EC" w:rsidR="00BD05E1" w:rsidRPr="00EE34E6" w:rsidRDefault="00FA7F1E" w:rsidP="00867FA0">
      <w:pPr>
        <w:pStyle w:val="ac"/>
        <w:numPr>
          <w:ilvl w:val="1"/>
          <w:numId w:val="6"/>
        </w:numPr>
        <w:suppressAutoHyphens/>
        <w:autoSpaceDE w:val="0"/>
        <w:autoSpaceDN w:val="0"/>
        <w:ind w:leftChars="0" w:left="709" w:hanging="425"/>
        <w:jc w:val="left"/>
        <w:textAlignment w:val="baseline"/>
        <w:rPr>
          <w:b/>
        </w:rPr>
      </w:pPr>
      <w:r w:rsidRPr="00EE34E6">
        <w:rPr>
          <w:rFonts w:hint="eastAsia"/>
          <w:b/>
        </w:rPr>
        <w:t>トラック・物流荷主特別対策室（通称：トラック・物流</w:t>
      </w:r>
      <w:r w:rsidRPr="00EE34E6">
        <w:rPr>
          <w:rFonts w:hint="eastAsia"/>
          <w:b/>
        </w:rPr>
        <w:t>G</w:t>
      </w:r>
      <w:r w:rsidRPr="00EE34E6">
        <w:rPr>
          <w:rFonts w:hint="eastAsia"/>
          <w:b/>
        </w:rPr>
        <w:t>メン）</w:t>
      </w:r>
    </w:p>
    <w:p w14:paraId="40AF872A" w14:textId="77777777" w:rsidR="00867FA0" w:rsidRDefault="00FA7F1E" w:rsidP="00867FA0">
      <w:pPr>
        <w:pStyle w:val="ac"/>
        <w:suppressAutoHyphens/>
        <w:autoSpaceDE w:val="0"/>
        <w:autoSpaceDN w:val="0"/>
        <w:ind w:leftChars="297" w:left="655" w:firstLineChars="50" w:firstLine="110"/>
        <w:textAlignment w:val="baseline"/>
        <w:rPr>
          <w:rFonts w:ascii="Times New Roman" w:hAnsi="Times New Roman"/>
          <w:kern w:val="0"/>
        </w:rPr>
      </w:pPr>
      <w:r w:rsidRPr="00EE34E6">
        <w:rPr>
          <w:rFonts w:ascii="Times New Roman" w:hAnsi="Times New Roman" w:hint="eastAsia"/>
          <w:kern w:val="0"/>
        </w:rPr>
        <w:t>国土交通省は、物流の「２０２４年問題」を受けて、令和５年７月に『トラックＧメン』を発</w:t>
      </w:r>
    </w:p>
    <w:p w14:paraId="1180E46A" w14:textId="345875E4" w:rsidR="004F0B27" w:rsidRPr="00867FA0" w:rsidRDefault="00FA7F1E" w:rsidP="00867FA0">
      <w:pPr>
        <w:suppressAutoHyphens/>
        <w:autoSpaceDE w:val="0"/>
        <w:autoSpaceDN w:val="0"/>
        <w:ind w:leftChars="250" w:left="551"/>
        <w:textAlignment w:val="baseline"/>
        <w:rPr>
          <w:rFonts w:ascii="Times New Roman" w:hAnsi="Times New Roman"/>
          <w:kern w:val="0"/>
        </w:rPr>
      </w:pPr>
      <w:r w:rsidRPr="00867FA0">
        <w:rPr>
          <w:rFonts w:ascii="Times New Roman" w:hAnsi="Times New Roman" w:hint="eastAsia"/>
          <w:kern w:val="0"/>
        </w:rPr>
        <w:t>足した。</w:t>
      </w:r>
      <w:r w:rsidR="00993101" w:rsidRPr="00867FA0">
        <w:rPr>
          <w:rFonts w:ascii="Times New Roman" w:hAnsi="Times New Roman" w:hint="eastAsia"/>
          <w:kern w:val="0"/>
        </w:rPr>
        <w:t>さらに、</w:t>
      </w:r>
      <w:r w:rsidR="00304814" w:rsidRPr="00867FA0">
        <w:rPr>
          <w:rFonts w:ascii="Times New Roman" w:hAnsi="Times New Roman" w:hint="eastAsia"/>
          <w:kern w:val="0"/>
        </w:rPr>
        <w:t>持続可能な物流</w:t>
      </w:r>
      <w:r w:rsidR="00634B6C" w:rsidRPr="00867FA0">
        <w:rPr>
          <w:rFonts w:ascii="Times New Roman" w:hAnsi="Times New Roman" w:hint="eastAsia"/>
          <w:kern w:val="0"/>
        </w:rPr>
        <w:t>の</w:t>
      </w:r>
      <w:r w:rsidR="00993101" w:rsidRPr="00867FA0">
        <w:rPr>
          <w:rFonts w:ascii="Times New Roman" w:hAnsi="Times New Roman" w:hint="eastAsia"/>
          <w:kern w:val="0"/>
        </w:rPr>
        <w:t>ためには、</w:t>
      </w:r>
      <w:r w:rsidR="002A3632" w:rsidRPr="00867FA0">
        <w:rPr>
          <w:rFonts w:ascii="Times New Roman" w:hAnsi="Times New Roman" w:hint="eastAsia"/>
          <w:kern w:val="0"/>
        </w:rPr>
        <w:t>荷待ち・荷役等時間の削減</w:t>
      </w:r>
      <w:r w:rsidR="005E4C57" w:rsidRPr="00867FA0">
        <w:rPr>
          <w:rFonts w:ascii="Times New Roman" w:hAnsi="Times New Roman" w:hint="eastAsia"/>
          <w:kern w:val="0"/>
        </w:rPr>
        <w:t>に加えて</w:t>
      </w:r>
      <w:r w:rsidR="002A3632" w:rsidRPr="00867FA0">
        <w:rPr>
          <w:rFonts w:ascii="Times New Roman" w:hAnsi="Times New Roman" w:hint="eastAsia"/>
          <w:kern w:val="0"/>
        </w:rPr>
        <w:t>、</w:t>
      </w:r>
      <w:r w:rsidR="00993101" w:rsidRPr="00867FA0">
        <w:rPr>
          <w:rFonts w:ascii="Times New Roman" w:hAnsi="Times New Roman" w:hint="eastAsia"/>
          <w:kern w:val="0"/>
        </w:rPr>
        <w:t>倉庫業者と荷主との間の取引を含め</w:t>
      </w:r>
      <w:r w:rsidR="003F16F8" w:rsidRPr="00867FA0">
        <w:rPr>
          <w:rFonts w:ascii="Times New Roman" w:hAnsi="Times New Roman" w:hint="eastAsia"/>
          <w:kern w:val="0"/>
        </w:rPr>
        <w:t>た</w:t>
      </w:r>
      <w:r w:rsidR="00993101" w:rsidRPr="00867FA0">
        <w:rPr>
          <w:rFonts w:ascii="Times New Roman" w:hAnsi="Times New Roman" w:hint="eastAsia"/>
          <w:kern w:val="0"/>
        </w:rPr>
        <w:t>サプライチェーン全体</w:t>
      </w:r>
      <w:r w:rsidR="003F16F8" w:rsidRPr="00867FA0">
        <w:rPr>
          <w:rFonts w:ascii="Times New Roman" w:hAnsi="Times New Roman" w:hint="eastAsia"/>
          <w:kern w:val="0"/>
        </w:rPr>
        <w:t>の</w:t>
      </w:r>
      <w:r w:rsidR="00993101" w:rsidRPr="00867FA0">
        <w:rPr>
          <w:rFonts w:ascii="Times New Roman" w:hAnsi="Times New Roman" w:hint="eastAsia"/>
          <w:kern w:val="0"/>
        </w:rPr>
        <w:t>取引適正化</w:t>
      </w:r>
      <w:r w:rsidR="003F16F8" w:rsidRPr="00867FA0">
        <w:rPr>
          <w:rFonts w:ascii="Times New Roman" w:hAnsi="Times New Roman" w:hint="eastAsia"/>
          <w:kern w:val="0"/>
        </w:rPr>
        <w:t>が</w:t>
      </w:r>
      <w:r w:rsidR="00993101" w:rsidRPr="00867FA0">
        <w:rPr>
          <w:rFonts w:ascii="Times New Roman" w:hAnsi="Times New Roman" w:hint="eastAsia"/>
          <w:kern w:val="0"/>
        </w:rPr>
        <w:t>必要不可欠である</w:t>
      </w:r>
      <w:r w:rsidR="00F53C71" w:rsidRPr="00867FA0">
        <w:rPr>
          <w:rFonts w:ascii="Times New Roman" w:hAnsi="Times New Roman" w:hint="eastAsia"/>
          <w:kern w:val="0"/>
        </w:rPr>
        <w:t>ことから</w:t>
      </w:r>
      <w:r w:rsidR="00993101" w:rsidRPr="00867FA0">
        <w:rPr>
          <w:rFonts w:ascii="Times New Roman" w:hAnsi="Times New Roman" w:hint="eastAsia"/>
          <w:kern w:val="0"/>
        </w:rPr>
        <w:t>、令和６年１１月に『トラック・物流Ｇメン』に改組し、倉庫業者からの情報収集を行っている。</w:t>
      </w:r>
    </w:p>
    <w:p w14:paraId="710E1D2D" w14:textId="77777777" w:rsidR="00867FA0" w:rsidRDefault="00A8145A" w:rsidP="00867FA0">
      <w:pPr>
        <w:pStyle w:val="ac"/>
        <w:suppressAutoHyphens/>
        <w:autoSpaceDE w:val="0"/>
        <w:autoSpaceDN w:val="0"/>
        <w:ind w:leftChars="297" w:left="655" w:firstLineChars="50" w:firstLine="110"/>
        <w:textAlignment w:val="baseline"/>
        <w:rPr>
          <w:rFonts w:ascii="Times New Roman" w:hAnsi="Times New Roman"/>
          <w:kern w:val="0"/>
        </w:rPr>
      </w:pPr>
      <w:r>
        <w:rPr>
          <w:rFonts w:ascii="Times New Roman" w:hAnsi="Times New Roman" w:hint="eastAsia"/>
          <w:kern w:val="0"/>
        </w:rPr>
        <w:t>令和６年度は、</w:t>
      </w:r>
      <w:r w:rsidR="00FA7F1E" w:rsidRPr="00EE34E6">
        <w:rPr>
          <w:rFonts w:ascii="Times New Roman" w:hAnsi="Times New Roman" w:hint="eastAsia"/>
          <w:kern w:val="0"/>
        </w:rPr>
        <w:t>神戸運輸監理部から</w:t>
      </w:r>
      <w:r w:rsidR="00AA1E67" w:rsidRPr="00EE34E6">
        <w:rPr>
          <w:rFonts w:ascii="Times New Roman" w:hAnsi="Times New Roman" w:hint="eastAsia"/>
          <w:kern w:val="0"/>
        </w:rPr>
        <w:t>は</w:t>
      </w:r>
      <w:r w:rsidR="00FA7F1E" w:rsidRPr="00EE34E6">
        <w:rPr>
          <w:rFonts w:ascii="Times New Roman" w:hAnsi="Times New Roman" w:hint="eastAsia"/>
          <w:kern w:val="0"/>
        </w:rPr>
        <w:t>３名</w:t>
      </w:r>
      <w:r w:rsidR="00AA52E2" w:rsidRPr="00EE34E6">
        <w:rPr>
          <w:rFonts w:ascii="Times New Roman" w:hAnsi="Times New Roman" w:hint="eastAsia"/>
          <w:kern w:val="0"/>
        </w:rPr>
        <w:t>が</w:t>
      </w:r>
      <w:r w:rsidR="00FA7F1E" w:rsidRPr="00EE34E6">
        <w:rPr>
          <w:rFonts w:ascii="Times New Roman" w:hAnsi="Times New Roman" w:hint="eastAsia"/>
          <w:kern w:val="0"/>
        </w:rPr>
        <w:t>併任発令（兵庫陸運部２名含む）され、倉庫関連</w:t>
      </w:r>
    </w:p>
    <w:p w14:paraId="73981892" w14:textId="3B9F8069" w:rsidR="00BD05E1" w:rsidRPr="00867FA0" w:rsidRDefault="00FA7F1E" w:rsidP="00867FA0">
      <w:pPr>
        <w:suppressAutoHyphens/>
        <w:autoSpaceDE w:val="0"/>
        <w:autoSpaceDN w:val="0"/>
        <w:ind w:firstLineChars="250" w:firstLine="551"/>
        <w:textAlignment w:val="baseline"/>
        <w:rPr>
          <w:rFonts w:ascii="Times New Roman" w:hAnsi="Times New Roman"/>
          <w:kern w:val="0"/>
        </w:rPr>
      </w:pPr>
      <w:r w:rsidRPr="00867FA0">
        <w:rPr>
          <w:rFonts w:ascii="Times New Roman" w:hAnsi="Times New Roman" w:hint="eastAsia"/>
          <w:kern w:val="0"/>
        </w:rPr>
        <w:t>では、２件のヒアリングを行った。</w:t>
      </w:r>
    </w:p>
    <w:p w14:paraId="3A9A5523" w14:textId="77777777" w:rsidR="00FA7F1E" w:rsidRPr="00EE34E6" w:rsidRDefault="00FA7F1E" w:rsidP="00FA7F1E">
      <w:pPr>
        <w:pStyle w:val="ac"/>
        <w:suppressAutoHyphens/>
        <w:autoSpaceDE w:val="0"/>
        <w:autoSpaceDN w:val="0"/>
        <w:ind w:leftChars="0" w:left="992"/>
        <w:jc w:val="left"/>
        <w:textAlignment w:val="baseline"/>
        <w:rPr>
          <w:b/>
        </w:rPr>
      </w:pPr>
    </w:p>
    <w:p w14:paraId="4307BB7B" w14:textId="31DB4DE7" w:rsidR="008667A8" w:rsidRPr="00EE34E6" w:rsidRDefault="00FA7F1E" w:rsidP="00867FA0">
      <w:pPr>
        <w:pStyle w:val="ac"/>
        <w:numPr>
          <w:ilvl w:val="1"/>
          <w:numId w:val="6"/>
        </w:numPr>
        <w:overflowPunct w:val="0"/>
        <w:ind w:leftChars="0" w:left="709" w:hanging="425"/>
        <w:textAlignment w:val="baseline"/>
        <w:outlineLvl w:val="0"/>
        <w:rPr>
          <w:rFonts w:hAnsi="ＭＳ 明朝"/>
          <w:b/>
          <w:kern w:val="0"/>
        </w:rPr>
      </w:pPr>
      <w:r w:rsidRPr="00EE34E6">
        <w:rPr>
          <w:rFonts w:hAnsi="ＭＳ 明朝" w:hint="eastAsia"/>
          <w:b/>
          <w:kern w:val="0"/>
        </w:rPr>
        <w:t>交通環境教室</w:t>
      </w:r>
    </w:p>
    <w:p w14:paraId="58B09553" w14:textId="77777777" w:rsidR="00867FA0" w:rsidRDefault="00FA7F1E" w:rsidP="00867FA0">
      <w:pPr>
        <w:pStyle w:val="ac"/>
        <w:suppressAutoHyphens/>
        <w:autoSpaceDE w:val="0"/>
        <w:autoSpaceDN w:val="0"/>
        <w:ind w:leftChars="257" w:left="567" w:firstLine="142"/>
        <w:textAlignment w:val="baseline"/>
      </w:pPr>
      <w:r w:rsidRPr="00EE34E6">
        <w:rPr>
          <w:rFonts w:hint="eastAsia"/>
        </w:rPr>
        <w:t>次世代を担う子供たちに公共交通が環境にやさしい乗り物であることを理解してもらい､</w:t>
      </w:r>
      <w:r w:rsidR="00087B82" w:rsidRPr="00EE34E6">
        <w:rPr>
          <w:rFonts w:hint="eastAsia"/>
        </w:rPr>
        <w:t>公共</w:t>
      </w:r>
    </w:p>
    <w:p w14:paraId="00FC78E1" w14:textId="57F4781B" w:rsidR="00FA7F1E" w:rsidRPr="00EE34E6" w:rsidRDefault="00087B82" w:rsidP="00867FA0">
      <w:pPr>
        <w:suppressAutoHyphens/>
        <w:autoSpaceDE w:val="0"/>
        <w:autoSpaceDN w:val="0"/>
        <w:ind w:leftChars="200" w:left="441" w:firstLineChars="50" w:firstLine="110"/>
        <w:textAlignment w:val="baseline"/>
      </w:pPr>
      <w:r w:rsidRPr="00EE34E6">
        <w:rPr>
          <w:rFonts w:hint="eastAsia"/>
        </w:rPr>
        <w:t>交通の利用促進</w:t>
      </w:r>
      <w:r w:rsidR="0074288A" w:rsidRPr="00EE34E6">
        <w:rPr>
          <w:rFonts w:hint="eastAsia"/>
        </w:rPr>
        <w:t>と、</w:t>
      </w:r>
      <w:r w:rsidR="00167E93" w:rsidRPr="00EE34E6">
        <w:rPr>
          <w:rFonts w:hint="eastAsia"/>
        </w:rPr>
        <w:t>環境に配慮した</w:t>
      </w:r>
      <w:r w:rsidR="00FA7F1E" w:rsidRPr="00EE34E6">
        <w:rPr>
          <w:rFonts w:hint="eastAsia"/>
        </w:rPr>
        <w:t>自発的</w:t>
      </w:r>
      <w:r w:rsidR="00167E93" w:rsidRPr="00EE34E6">
        <w:rPr>
          <w:rFonts w:hint="eastAsia"/>
        </w:rPr>
        <w:t>な</w:t>
      </w:r>
      <w:r w:rsidR="00FA7F1E" w:rsidRPr="00EE34E6">
        <w:rPr>
          <w:rFonts w:hint="eastAsia"/>
        </w:rPr>
        <w:t>行動を</w:t>
      </w:r>
      <w:r w:rsidR="000F20C9" w:rsidRPr="00EE34E6">
        <w:rPr>
          <w:rFonts w:hint="eastAsia"/>
        </w:rPr>
        <w:t>促す</w:t>
      </w:r>
      <w:r w:rsidR="00913B7F" w:rsidRPr="00EE34E6">
        <w:rPr>
          <w:rFonts w:hint="eastAsia"/>
        </w:rPr>
        <w:t>ことを目的に</w:t>
      </w:r>
      <w:r w:rsidR="00FA7F1E" w:rsidRPr="00EE34E6">
        <w:rPr>
          <w:rFonts w:hint="eastAsia"/>
        </w:rPr>
        <w:t>、「交通環境教室」を実施</w:t>
      </w:r>
      <w:r w:rsidR="00FA7F1E" w:rsidRPr="00EE34E6">
        <w:rPr>
          <w:rFonts w:hint="eastAsia"/>
        </w:rPr>
        <w:lastRenderedPageBreak/>
        <w:t>している。</w:t>
      </w:r>
    </w:p>
    <w:p w14:paraId="032F614A" w14:textId="70B6016A" w:rsidR="00FA7F1E" w:rsidRPr="00EE34E6" w:rsidRDefault="00FA7F1E" w:rsidP="00867FA0">
      <w:pPr>
        <w:pStyle w:val="ac"/>
        <w:overflowPunct w:val="0"/>
        <w:ind w:leftChars="297" w:left="655" w:firstLineChars="24" w:firstLine="53"/>
        <w:textAlignment w:val="baseline"/>
        <w:rPr>
          <w:rFonts w:hAnsi="ＭＳ 明朝"/>
          <w:b/>
          <w:kern w:val="0"/>
        </w:rPr>
      </w:pPr>
      <w:r w:rsidRPr="00EE34E6">
        <w:rPr>
          <w:rFonts w:hint="eastAsia"/>
        </w:rPr>
        <w:t>令和６年度は、管内の中学生を対象に１回実施した。</w:t>
      </w:r>
    </w:p>
    <w:p w14:paraId="32133C04" w14:textId="77777777" w:rsidR="00353B99" w:rsidRPr="00EE34E6" w:rsidRDefault="00353B99" w:rsidP="00B3290F">
      <w:pPr>
        <w:pStyle w:val="ac"/>
        <w:numPr>
          <w:ilvl w:val="1"/>
          <w:numId w:val="6"/>
        </w:numPr>
        <w:overflowPunct w:val="0"/>
        <w:ind w:leftChars="0"/>
        <w:textAlignment w:val="baseline"/>
        <w:outlineLvl w:val="1"/>
        <w:rPr>
          <w:rFonts w:hAnsi="ＭＳ 明朝"/>
          <w:b/>
          <w:vanish/>
          <w:kern w:val="0"/>
        </w:rPr>
      </w:pPr>
    </w:p>
    <w:p w14:paraId="532982C5" w14:textId="77777777" w:rsidR="00494748" w:rsidRPr="00EE34E6" w:rsidRDefault="00494748" w:rsidP="00B3290F">
      <w:pPr>
        <w:pStyle w:val="ac"/>
        <w:numPr>
          <w:ilvl w:val="0"/>
          <w:numId w:val="7"/>
        </w:numPr>
        <w:suppressAutoHyphens/>
        <w:autoSpaceDE w:val="0"/>
        <w:autoSpaceDN w:val="0"/>
        <w:ind w:leftChars="0"/>
        <w:jc w:val="left"/>
        <w:textAlignment w:val="baseline"/>
        <w:rPr>
          <w:rFonts w:hAnsi="Times New Roman" w:cs="ＭＳ 明朝"/>
          <w:b/>
          <w:bCs/>
          <w:vanish/>
          <w:kern w:val="0"/>
        </w:rPr>
      </w:pPr>
    </w:p>
    <w:p w14:paraId="7A8AAD09" w14:textId="77777777" w:rsidR="00494748" w:rsidRPr="00EE34E6" w:rsidRDefault="00494748" w:rsidP="00B3290F">
      <w:pPr>
        <w:pStyle w:val="ac"/>
        <w:numPr>
          <w:ilvl w:val="1"/>
          <w:numId w:val="7"/>
        </w:numPr>
        <w:suppressAutoHyphens/>
        <w:autoSpaceDE w:val="0"/>
        <w:autoSpaceDN w:val="0"/>
        <w:ind w:leftChars="0"/>
        <w:jc w:val="left"/>
        <w:textAlignment w:val="baseline"/>
        <w:rPr>
          <w:rFonts w:hAnsi="Times New Roman" w:cs="ＭＳ 明朝"/>
          <w:b/>
          <w:bCs/>
          <w:vanish/>
          <w:kern w:val="0"/>
        </w:rPr>
      </w:pPr>
    </w:p>
    <w:p w14:paraId="351D1A92" w14:textId="77777777" w:rsidR="00494748" w:rsidRPr="00EE34E6" w:rsidRDefault="00494748" w:rsidP="00B3290F">
      <w:pPr>
        <w:pStyle w:val="ac"/>
        <w:numPr>
          <w:ilvl w:val="1"/>
          <w:numId w:val="7"/>
        </w:numPr>
        <w:suppressAutoHyphens/>
        <w:autoSpaceDE w:val="0"/>
        <w:autoSpaceDN w:val="0"/>
        <w:ind w:leftChars="0"/>
        <w:jc w:val="left"/>
        <w:textAlignment w:val="baseline"/>
        <w:rPr>
          <w:rFonts w:hAnsi="Times New Roman" w:cs="ＭＳ 明朝"/>
          <w:b/>
          <w:bCs/>
          <w:vanish/>
          <w:kern w:val="0"/>
        </w:rPr>
      </w:pPr>
    </w:p>
    <w:p w14:paraId="389126E2" w14:textId="1B241524" w:rsidR="00A5632F" w:rsidRPr="00EE34E6" w:rsidRDefault="00A5632F" w:rsidP="00707E0A">
      <w:pPr>
        <w:widowControl/>
        <w:suppressAutoHyphens/>
        <w:autoSpaceDE w:val="0"/>
        <w:autoSpaceDN w:val="0"/>
        <w:ind w:left="425"/>
        <w:jc w:val="left"/>
        <w:textAlignment w:val="baseline"/>
        <w:rPr>
          <w:rFonts w:ascii="Times New Roman" w:hAnsi="Times New Roman"/>
          <w:kern w:val="0"/>
        </w:rPr>
      </w:pPr>
    </w:p>
    <w:p w14:paraId="338D8FC2" w14:textId="622153FA" w:rsidR="00C60438" w:rsidRPr="00A74298" w:rsidRDefault="00A74298" w:rsidP="00A74298">
      <w:pPr>
        <w:suppressAutoHyphens/>
        <w:wordWrap w:val="0"/>
        <w:autoSpaceDE w:val="0"/>
        <w:autoSpaceDN w:val="0"/>
        <w:jc w:val="left"/>
        <w:textAlignment w:val="baseline"/>
        <w:outlineLvl w:val="0"/>
        <w:rPr>
          <w:rFonts w:hAnsi="Times New Roman" w:cs="ＭＳ 明朝"/>
          <w:b/>
          <w:kern w:val="0"/>
          <w:sz w:val="24"/>
        </w:rPr>
      </w:pPr>
      <w:r>
        <w:rPr>
          <w:rFonts w:hAnsi="Times New Roman" w:cs="ＭＳ 明朝" w:hint="eastAsia"/>
          <w:b/>
          <w:kern w:val="0"/>
          <w:sz w:val="24"/>
        </w:rPr>
        <w:t xml:space="preserve">３　</w:t>
      </w:r>
      <w:r w:rsidR="00C60438" w:rsidRPr="00A74298">
        <w:rPr>
          <w:rFonts w:hAnsi="Times New Roman" w:cs="ＭＳ 明朝" w:hint="eastAsia"/>
          <w:b/>
          <w:kern w:val="0"/>
          <w:sz w:val="24"/>
        </w:rPr>
        <w:t>災害に強い物流システムの構築</w:t>
      </w:r>
    </w:p>
    <w:p w14:paraId="7A6F8F92" w14:textId="77777777" w:rsidR="00867FA0" w:rsidRDefault="00C60438" w:rsidP="00867FA0">
      <w:pPr>
        <w:ind w:leftChars="193" w:left="426"/>
      </w:pPr>
      <w:r w:rsidRPr="00EE34E6">
        <w:rPr>
          <w:rFonts w:hint="eastAsia"/>
        </w:rPr>
        <w:t>東日本大震災において明らかとなった災害時における支援物資物流の</w:t>
      </w:r>
      <w:r w:rsidR="00B35998" w:rsidRPr="00EE34E6">
        <w:rPr>
          <w:rFonts w:hint="eastAsia"/>
        </w:rPr>
        <w:t>課題等</w:t>
      </w:r>
      <w:r w:rsidRPr="00EE34E6">
        <w:rPr>
          <w:rFonts w:hint="eastAsia"/>
        </w:rPr>
        <w:t>を踏まえ、大規模災</w:t>
      </w:r>
    </w:p>
    <w:p w14:paraId="58D0CF48" w14:textId="278A29BA" w:rsidR="00C60438" w:rsidRPr="00EE34E6" w:rsidRDefault="00C60438" w:rsidP="00867FA0">
      <w:pPr>
        <w:ind w:leftChars="100" w:left="220"/>
      </w:pPr>
      <w:r w:rsidRPr="00EE34E6">
        <w:rPr>
          <w:rFonts w:hint="eastAsia"/>
        </w:rPr>
        <w:t>害の発生が予想される地域において、民間の施設やノウハウを活用した災害ロジスティクスシステムを構築するため、</w:t>
      </w:r>
      <w:r w:rsidR="004256D5" w:rsidRPr="00EE34E6">
        <w:rPr>
          <w:rFonts w:hint="eastAsia"/>
        </w:rPr>
        <w:t>平成２３年度に</w:t>
      </w:r>
      <w:r w:rsidRPr="00EE34E6">
        <w:rPr>
          <w:rFonts w:hint="eastAsia"/>
        </w:rPr>
        <w:t>近畿ブロックにおいて「災害に強い物流システムの構築に向けた協議会」が設置され、東南海・南海地震の被害が想定される地域（兵庫県、滋賀県、京都府、大阪府、奈良県、和歌山県</w:t>
      </w:r>
      <w:r w:rsidR="00392CC0" w:rsidRPr="00EE34E6">
        <w:rPr>
          <w:rFonts w:hint="eastAsia"/>
        </w:rPr>
        <w:t>）における国・地方自治体と民間事業者の連携方策、物資拠点として民間の物流施設</w:t>
      </w:r>
      <w:r w:rsidR="00A842A7" w:rsidRPr="00EE34E6">
        <w:rPr>
          <w:rFonts w:hint="eastAsia"/>
        </w:rPr>
        <w:t>の</w:t>
      </w:r>
      <w:r w:rsidR="00D93EE5" w:rsidRPr="00EE34E6">
        <w:rPr>
          <w:rFonts w:hint="eastAsia"/>
        </w:rPr>
        <w:t>活用、オペレーションにおける民間のノウハウの活用等につい</w:t>
      </w:r>
      <w:r w:rsidR="00F53226" w:rsidRPr="00EE34E6">
        <w:rPr>
          <w:rFonts w:hint="eastAsia"/>
        </w:rPr>
        <w:t>て検討を行っている</w:t>
      </w:r>
      <w:r w:rsidR="00392CC0" w:rsidRPr="00EE34E6">
        <w:rPr>
          <w:rFonts w:hint="eastAsia"/>
        </w:rPr>
        <w:t>。</w:t>
      </w:r>
      <w:r w:rsidR="00140B7F" w:rsidRPr="00EE34E6">
        <w:rPr>
          <w:rFonts w:hint="eastAsia"/>
        </w:rPr>
        <w:t>令和</w:t>
      </w:r>
      <w:r w:rsidR="00D13265" w:rsidRPr="00EE34E6">
        <w:rPr>
          <w:rFonts w:hint="eastAsia"/>
        </w:rPr>
        <w:t>６</w:t>
      </w:r>
      <w:r w:rsidR="005460A6" w:rsidRPr="00EE34E6">
        <w:rPr>
          <w:rFonts w:hint="eastAsia"/>
        </w:rPr>
        <w:t>年</w:t>
      </w:r>
      <w:r w:rsidR="00140B7F" w:rsidRPr="00EE34E6">
        <w:rPr>
          <w:rFonts w:hint="eastAsia"/>
        </w:rPr>
        <w:t>度</w:t>
      </w:r>
      <w:r w:rsidRPr="00EE34E6">
        <w:rPr>
          <w:rFonts w:hint="eastAsia"/>
        </w:rPr>
        <w:t>も引き続き、官民の連携や協力体制の構築、協力協定の</w:t>
      </w:r>
      <w:r w:rsidR="004832ED" w:rsidRPr="00EE34E6">
        <w:rPr>
          <w:rFonts w:hint="eastAsia"/>
        </w:rPr>
        <w:t>締結・充実の推進といった今後のあり方について検討</w:t>
      </w:r>
      <w:r w:rsidR="00F75595" w:rsidRPr="00EE34E6">
        <w:rPr>
          <w:rFonts w:hint="eastAsia"/>
        </w:rPr>
        <w:t>し</w:t>
      </w:r>
      <w:r w:rsidR="00902B82" w:rsidRPr="00EE34E6">
        <w:rPr>
          <w:rFonts w:hint="eastAsia"/>
        </w:rPr>
        <w:t>、関西における各省庁、各自治体、各団体の災害支援物資体制構築に向けた</w:t>
      </w:r>
      <w:r w:rsidR="00873487" w:rsidRPr="00EE34E6">
        <w:rPr>
          <w:rFonts w:hint="eastAsia"/>
        </w:rPr>
        <w:t>協議</w:t>
      </w:r>
      <w:r w:rsidR="0083304A" w:rsidRPr="00EE34E6">
        <w:rPr>
          <w:rFonts w:hint="eastAsia"/>
        </w:rPr>
        <w:t>を行った</w:t>
      </w:r>
      <w:r w:rsidR="008A6201" w:rsidRPr="00EE34E6">
        <w:rPr>
          <w:rFonts w:hint="eastAsia"/>
        </w:rPr>
        <w:t>（</w:t>
      </w:r>
      <w:r w:rsidR="0083304A" w:rsidRPr="00EE34E6">
        <w:rPr>
          <w:rFonts w:hint="eastAsia"/>
        </w:rPr>
        <w:t>協議会</w:t>
      </w:r>
      <w:r w:rsidR="00902B82" w:rsidRPr="00EE34E6">
        <w:rPr>
          <w:rFonts w:hint="eastAsia"/>
        </w:rPr>
        <w:t>：</w:t>
      </w:r>
      <w:r w:rsidR="00DE7B74" w:rsidRPr="00EE34E6">
        <w:rPr>
          <w:rFonts w:hint="eastAsia"/>
        </w:rPr>
        <w:t>令和７年１月１６日書面開催</w:t>
      </w:r>
      <w:r w:rsidR="004832ED" w:rsidRPr="00EE34E6">
        <w:rPr>
          <w:rFonts w:hint="eastAsia"/>
        </w:rPr>
        <w:t>）</w:t>
      </w:r>
      <w:r w:rsidR="009D1E7F" w:rsidRPr="00EE34E6">
        <w:rPr>
          <w:rFonts w:hint="eastAsia"/>
        </w:rPr>
        <w:t>。</w:t>
      </w:r>
    </w:p>
    <w:p w14:paraId="524C8BF7" w14:textId="77777777" w:rsidR="00867FA0" w:rsidRDefault="0011298C" w:rsidP="00867FA0">
      <w:pPr>
        <w:ind w:leftChars="193" w:left="426"/>
      </w:pPr>
      <w:r w:rsidRPr="00EE34E6">
        <w:rPr>
          <w:rFonts w:hint="eastAsia"/>
        </w:rPr>
        <w:t>令和</w:t>
      </w:r>
      <w:r w:rsidR="00D13265" w:rsidRPr="00EE34E6">
        <w:rPr>
          <w:rFonts w:hint="eastAsia"/>
        </w:rPr>
        <w:t>６</w:t>
      </w:r>
      <w:r w:rsidRPr="00EE34E6">
        <w:rPr>
          <w:rFonts w:hint="eastAsia"/>
        </w:rPr>
        <w:t>年</w:t>
      </w:r>
      <w:r w:rsidR="00392CC0" w:rsidRPr="00EE34E6">
        <w:rPr>
          <w:rFonts w:hint="eastAsia"/>
        </w:rPr>
        <w:t>度末</w:t>
      </w:r>
      <w:r w:rsidR="00B03073" w:rsidRPr="00EE34E6">
        <w:rPr>
          <w:rFonts w:hint="eastAsia"/>
        </w:rPr>
        <w:t>現在、兵庫県内</w:t>
      </w:r>
      <w:r w:rsidR="00F75595" w:rsidRPr="00EE34E6">
        <w:rPr>
          <w:rFonts w:hint="eastAsia"/>
        </w:rPr>
        <w:t>の</w:t>
      </w:r>
      <w:r w:rsidR="00DA2E9A" w:rsidRPr="00EE34E6">
        <w:rPr>
          <w:rFonts w:hint="eastAsia"/>
        </w:rPr>
        <w:t>民間物資拠点として、倉庫事業者施設</w:t>
      </w:r>
      <w:r w:rsidR="00373D8B" w:rsidRPr="00EE34E6">
        <w:rPr>
          <w:rFonts w:hint="eastAsia"/>
        </w:rPr>
        <w:t>３７</w:t>
      </w:r>
      <w:r w:rsidR="00DA2E9A" w:rsidRPr="00EE34E6">
        <w:rPr>
          <w:rFonts w:hint="eastAsia"/>
        </w:rPr>
        <w:t>カ所（</w:t>
      </w:r>
      <w:r w:rsidR="00623AF8" w:rsidRPr="00EE34E6">
        <w:rPr>
          <w:rFonts w:hint="eastAsia"/>
        </w:rPr>
        <w:t>２５</w:t>
      </w:r>
      <w:r w:rsidR="00146924" w:rsidRPr="00EE34E6">
        <w:rPr>
          <w:rFonts w:hint="eastAsia"/>
        </w:rPr>
        <w:t>事業</w:t>
      </w:r>
      <w:r w:rsidR="00E12F8B" w:rsidRPr="00EE34E6">
        <w:rPr>
          <w:rFonts w:hint="eastAsia"/>
        </w:rPr>
        <w:t>者）、ト</w:t>
      </w:r>
    </w:p>
    <w:p w14:paraId="5DACD3C6" w14:textId="24E3CD6D" w:rsidR="00E22124" w:rsidRPr="00EE34E6" w:rsidRDefault="00E12F8B" w:rsidP="00867FA0">
      <w:pPr>
        <w:ind w:leftChars="100" w:left="220"/>
      </w:pPr>
      <w:r w:rsidRPr="00EE34E6">
        <w:rPr>
          <w:rFonts w:hint="eastAsia"/>
        </w:rPr>
        <w:t>ラック事業者施設</w:t>
      </w:r>
      <w:r w:rsidR="0024596D" w:rsidRPr="00EE34E6">
        <w:rPr>
          <w:rFonts w:hint="eastAsia"/>
        </w:rPr>
        <w:t>８</w:t>
      </w:r>
      <w:r w:rsidRPr="00EE34E6">
        <w:rPr>
          <w:rFonts w:hint="eastAsia"/>
        </w:rPr>
        <w:t>カ所（</w:t>
      </w:r>
      <w:r w:rsidR="0024596D" w:rsidRPr="00EE34E6">
        <w:rPr>
          <w:rFonts w:hint="eastAsia"/>
        </w:rPr>
        <w:t>４</w:t>
      </w:r>
      <w:r w:rsidR="0037535E" w:rsidRPr="00EE34E6">
        <w:rPr>
          <w:rFonts w:hint="eastAsia"/>
        </w:rPr>
        <w:t>事業者）の計</w:t>
      </w:r>
      <w:r w:rsidR="0024596D" w:rsidRPr="00EE34E6">
        <w:rPr>
          <w:rFonts w:hint="eastAsia"/>
        </w:rPr>
        <w:t>４</w:t>
      </w:r>
      <w:r w:rsidR="005460A6" w:rsidRPr="00EE34E6">
        <w:rPr>
          <w:rFonts w:hint="eastAsia"/>
        </w:rPr>
        <w:t>５</w:t>
      </w:r>
      <w:r w:rsidR="0037535E" w:rsidRPr="00EE34E6">
        <w:rPr>
          <w:rFonts w:hint="eastAsia"/>
        </w:rPr>
        <w:t>カ所（</w:t>
      </w:r>
      <w:r w:rsidR="00623AF8" w:rsidRPr="00EE34E6">
        <w:rPr>
          <w:rFonts w:hint="eastAsia"/>
        </w:rPr>
        <w:t>２８</w:t>
      </w:r>
      <w:r w:rsidR="00C60438" w:rsidRPr="00EE34E6">
        <w:rPr>
          <w:rFonts w:hint="eastAsia"/>
        </w:rPr>
        <w:t>事業者</w:t>
      </w:r>
      <w:r w:rsidR="008472F9" w:rsidRPr="00EE34E6">
        <w:rPr>
          <w:rFonts w:hint="eastAsia"/>
        </w:rPr>
        <w:t>（うち１事業者は倉庫・トラック兼業）</w:t>
      </w:r>
      <w:r w:rsidR="00C60438" w:rsidRPr="00EE34E6">
        <w:rPr>
          <w:rFonts w:hint="eastAsia"/>
        </w:rPr>
        <w:t>）がリストアップされている。</w:t>
      </w:r>
    </w:p>
    <w:p w14:paraId="4A452BDF" w14:textId="12761ADC" w:rsidR="00E22124" w:rsidRPr="00EE34E6" w:rsidRDefault="00B000F5">
      <w:pPr>
        <w:widowControl/>
        <w:jc w:val="left"/>
      </w:pPr>
      <w:r w:rsidRPr="00EE34E6">
        <w:rPr>
          <w:rFonts w:hint="eastAsia"/>
        </w:rPr>
        <w:t xml:space="preserve">　</w:t>
      </w:r>
    </w:p>
    <w:p w14:paraId="5AB0D4CA" w14:textId="4ADA3E4B" w:rsidR="00E21E5F" w:rsidRPr="00A74298" w:rsidRDefault="00A74298" w:rsidP="00A74298">
      <w:pPr>
        <w:suppressAutoHyphens/>
        <w:wordWrap w:val="0"/>
        <w:autoSpaceDE w:val="0"/>
        <w:autoSpaceDN w:val="0"/>
        <w:jc w:val="left"/>
        <w:textAlignment w:val="baseline"/>
        <w:outlineLvl w:val="0"/>
        <w:rPr>
          <w:rFonts w:hAnsi="Times New Roman" w:cs="ＭＳ 明朝"/>
          <w:b/>
          <w:kern w:val="0"/>
          <w:sz w:val="24"/>
        </w:rPr>
      </w:pPr>
      <w:r>
        <w:rPr>
          <w:rFonts w:hAnsi="Times New Roman" w:cs="ＭＳ 明朝" w:hint="eastAsia"/>
          <w:b/>
          <w:kern w:val="0"/>
          <w:sz w:val="24"/>
        </w:rPr>
        <w:t xml:space="preserve">４　</w:t>
      </w:r>
      <w:r w:rsidR="00E21E5F" w:rsidRPr="00A74298">
        <w:rPr>
          <w:rFonts w:hAnsi="Times New Roman" w:cs="ＭＳ 明朝" w:hint="eastAsia"/>
          <w:b/>
          <w:kern w:val="0"/>
          <w:sz w:val="24"/>
        </w:rPr>
        <w:t>バリアフリーの</w:t>
      </w:r>
      <w:r w:rsidR="006D53F2" w:rsidRPr="00A74298">
        <w:rPr>
          <w:rFonts w:hAnsi="Times New Roman" w:cs="ＭＳ 明朝" w:hint="eastAsia"/>
          <w:b/>
          <w:kern w:val="0"/>
          <w:sz w:val="24"/>
        </w:rPr>
        <w:t>推進</w:t>
      </w:r>
    </w:p>
    <w:p w14:paraId="4CE02DDC" w14:textId="61533A21" w:rsidR="00E21E5F" w:rsidRPr="00EE34E6" w:rsidRDefault="00E21E5F" w:rsidP="00B3290F">
      <w:pPr>
        <w:pStyle w:val="a3"/>
        <w:numPr>
          <w:ilvl w:val="0"/>
          <w:numId w:val="1"/>
        </w:numPr>
        <w:tabs>
          <w:tab w:val="left" w:pos="840"/>
        </w:tabs>
        <w:snapToGrid/>
        <w:outlineLvl w:val="1"/>
        <w:rPr>
          <w:rFonts w:asciiTheme="minorEastAsia" w:eastAsiaTheme="minorEastAsia" w:hAnsiTheme="minorEastAsia"/>
          <w:b/>
        </w:rPr>
      </w:pPr>
      <w:r w:rsidRPr="00EE34E6">
        <w:rPr>
          <w:rFonts w:asciiTheme="minorEastAsia" w:eastAsiaTheme="minorEastAsia" w:hAnsiTheme="minorEastAsia" w:hint="eastAsia"/>
          <w:b/>
        </w:rPr>
        <w:t>バリアフリー教室</w:t>
      </w:r>
      <w:r w:rsidR="009C3958" w:rsidRPr="00EE34E6">
        <w:rPr>
          <w:rFonts w:asciiTheme="minorEastAsia" w:eastAsiaTheme="minorEastAsia" w:hAnsiTheme="minorEastAsia" w:hint="eastAsia"/>
          <w:b/>
        </w:rPr>
        <w:t>の開催</w:t>
      </w:r>
    </w:p>
    <w:p w14:paraId="376A4E5C" w14:textId="77777777" w:rsidR="00867FA0" w:rsidRDefault="00E21E5F" w:rsidP="00867FA0">
      <w:pPr>
        <w:pStyle w:val="a3"/>
        <w:snapToGrid/>
        <w:ind w:leftChars="297" w:left="655"/>
        <w:rPr>
          <w:rFonts w:asciiTheme="minorEastAsia" w:eastAsiaTheme="minorEastAsia" w:hAnsiTheme="minorEastAsia"/>
          <w:szCs w:val="21"/>
        </w:rPr>
      </w:pPr>
      <w:r w:rsidRPr="00EE34E6">
        <w:rPr>
          <w:rFonts w:asciiTheme="minorEastAsia" w:eastAsiaTheme="minorEastAsia" w:hAnsiTheme="minorEastAsia" w:hint="eastAsia"/>
          <w:szCs w:val="21"/>
        </w:rPr>
        <w:t>高齢者や障</w:t>
      </w:r>
      <w:r w:rsidR="00F43B11" w:rsidRPr="00EE34E6">
        <w:rPr>
          <w:rFonts w:asciiTheme="minorEastAsia" w:eastAsiaTheme="minorEastAsia" w:hAnsiTheme="minorEastAsia" w:hint="eastAsia"/>
          <w:szCs w:val="21"/>
        </w:rPr>
        <w:t>害</w:t>
      </w:r>
      <w:r w:rsidRPr="00EE34E6">
        <w:rPr>
          <w:rFonts w:asciiTheme="minorEastAsia" w:eastAsiaTheme="minorEastAsia" w:hAnsiTheme="minorEastAsia" w:hint="eastAsia"/>
          <w:szCs w:val="21"/>
        </w:rPr>
        <w:t>者の疑似体験や介助体験を通じ、バリアフリーへの理解を深めると</w:t>
      </w:r>
      <w:r w:rsidR="00F8047D" w:rsidRPr="00EE34E6">
        <w:rPr>
          <w:rFonts w:asciiTheme="minorEastAsia" w:eastAsiaTheme="minorEastAsia" w:hAnsiTheme="minorEastAsia" w:hint="eastAsia"/>
          <w:szCs w:val="21"/>
        </w:rPr>
        <w:t>とも</w:t>
      </w:r>
      <w:r w:rsidRPr="00EE34E6">
        <w:rPr>
          <w:rFonts w:asciiTheme="minorEastAsia" w:eastAsiaTheme="minorEastAsia" w:hAnsiTheme="minorEastAsia" w:hint="eastAsia"/>
          <w:szCs w:val="21"/>
        </w:rPr>
        <w:t>に、ボラ</w:t>
      </w:r>
    </w:p>
    <w:p w14:paraId="4F4C4104" w14:textId="5DA25380" w:rsidR="00E21E5F" w:rsidRPr="00EE34E6" w:rsidRDefault="00E21E5F" w:rsidP="00867FA0">
      <w:pPr>
        <w:pStyle w:val="a3"/>
        <w:snapToGrid/>
        <w:ind w:leftChars="200" w:left="441"/>
        <w:rPr>
          <w:rFonts w:asciiTheme="minorEastAsia" w:eastAsiaTheme="minorEastAsia" w:hAnsiTheme="minorEastAsia"/>
        </w:rPr>
      </w:pPr>
      <w:r w:rsidRPr="00EE34E6">
        <w:rPr>
          <w:rFonts w:asciiTheme="minorEastAsia" w:eastAsiaTheme="minorEastAsia" w:hAnsiTheme="minorEastAsia" w:hint="eastAsia"/>
          <w:szCs w:val="21"/>
        </w:rPr>
        <w:t>ンティア意識を醸成し、誰もが高齢者や障</w:t>
      </w:r>
      <w:r w:rsidR="00F43B11" w:rsidRPr="00EE34E6">
        <w:rPr>
          <w:rFonts w:asciiTheme="minorEastAsia" w:eastAsiaTheme="minorEastAsia" w:hAnsiTheme="minorEastAsia" w:hint="eastAsia"/>
          <w:szCs w:val="21"/>
        </w:rPr>
        <w:t>害</w:t>
      </w:r>
      <w:r w:rsidRPr="00EE34E6">
        <w:rPr>
          <w:rFonts w:asciiTheme="minorEastAsia" w:eastAsiaTheme="minorEastAsia" w:hAnsiTheme="minorEastAsia" w:hint="eastAsia"/>
          <w:szCs w:val="21"/>
        </w:rPr>
        <w:t>者に対して「お手伝いしましょうか」と自然に声をかけて快くサポートできる「心のバリアフリー」を推進するため</w:t>
      </w:r>
      <w:r w:rsidR="00A1276A" w:rsidRPr="00EE34E6">
        <w:rPr>
          <w:rFonts w:asciiTheme="minorEastAsia" w:eastAsiaTheme="minorEastAsia" w:hAnsiTheme="minorEastAsia" w:hint="eastAsia"/>
          <w:szCs w:val="21"/>
        </w:rPr>
        <w:t>、</w:t>
      </w:r>
      <w:r w:rsidRPr="00EE34E6">
        <w:rPr>
          <w:rFonts w:asciiTheme="minorEastAsia" w:eastAsiaTheme="minorEastAsia" w:hAnsiTheme="minorEastAsia" w:hint="eastAsia"/>
          <w:szCs w:val="21"/>
        </w:rPr>
        <w:t>「バリアフリー教室」</w:t>
      </w:r>
      <w:r w:rsidRPr="00EE34E6">
        <w:rPr>
          <w:rFonts w:asciiTheme="minorEastAsia" w:eastAsiaTheme="minorEastAsia" w:hAnsiTheme="minorEastAsia" w:hint="eastAsia"/>
        </w:rPr>
        <w:t>を開催している。</w:t>
      </w:r>
    </w:p>
    <w:p w14:paraId="3B67061A" w14:textId="0C5805A0" w:rsidR="00E21E5F" w:rsidRPr="00EE34E6" w:rsidRDefault="0024596D" w:rsidP="00867FA0">
      <w:pPr>
        <w:pStyle w:val="a3"/>
        <w:snapToGrid/>
        <w:ind w:firstLineChars="300" w:firstLine="661"/>
        <w:rPr>
          <w:rFonts w:asciiTheme="minorEastAsia" w:eastAsiaTheme="minorEastAsia" w:hAnsiTheme="minorEastAsia"/>
        </w:rPr>
      </w:pPr>
      <w:r w:rsidRPr="00EE34E6">
        <w:rPr>
          <w:rFonts w:asciiTheme="minorEastAsia" w:eastAsiaTheme="minorEastAsia" w:hAnsiTheme="minorEastAsia" w:hint="eastAsia"/>
        </w:rPr>
        <w:t>令和</w:t>
      </w:r>
      <w:r w:rsidR="00C5282C" w:rsidRPr="00EE34E6">
        <w:rPr>
          <w:rFonts w:asciiTheme="minorEastAsia" w:eastAsiaTheme="minorEastAsia" w:hAnsiTheme="minorEastAsia" w:hint="eastAsia"/>
        </w:rPr>
        <w:t>６</w:t>
      </w:r>
      <w:r w:rsidR="00045AFC" w:rsidRPr="00EE34E6">
        <w:rPr>
          <w:rFonts w:asciiTheme="minorEastAsia" w:eastAsiaTheme="minorEastAsia" w:hAnsiTheme="minorEastAsia" w:hint="eastAsia"/>
        </w:rPr>
        <w:t>年度は、第５</w:t>
      </w:r>
      <w:r w:rsidR="00E21E5F" w:rsidRPr="00EE34E6">
        <w:rPr>
          <w:rFonts w:asciiTheme="minorEastAsia" w:eastAsiaTheme="minorEastAsia" w:hAnsiTheme="minorEastAsia" w:hint="eastAsia"/>
        </w:rPr>
        <w:t>表のとおり実施した。</w:t>
      </w:r>
    </w:p>
    <w:p w14:paraId="7A61F081" w14:textId="77777777" w:rsidR="00E21E5F" w:rsidRPr="00EE34E6" w:rsidRDefault="00E21E5F" w:rsidP="00773D16">
      <w:pPr>
        <w:pStyle w:val="a3"/>
        <w:snapToGrid/>
        <w:rPr>
          <w:rFonts w:asciiTheme="minorEastAsia" w:eastAsiaTheme="minorEastAsia" w:hAnsiTheme="minorEastAsia"/>
        </w:rPr>
      </w:pPr>
    </w:p>
    <w:p w14:paraId="1A5475A2" w14:textId="4E5C76FC" w:rsidR="00E21E5F" w:rsidRPr="00EE34E6" w:rsidRDefault="00E21E5F" w:rsidP="000B2C09">
      <w:pPr>
        <w:pStyle w:val="a3"/>
        <w:snapToGrid/>
        <w:ind w:firstLineChars="200" w:firstLine="441"/>
        <w:rPr>
          <w:rFonts w:asciiTheme="minorEastAsia" w:eastAsiaTheme="minorEastAsia" w:hAnsiTheme="minorEastAsia"/>
        </w:rPr>
      </w:pPr>
      <w:r w:rsidRPr="00EE34E6">
        <w:rPr>
          <w:rFonts w:asciiTheme="minorEastAsia" w:eastAsiaTheme="minorEastAsia" w:hAnsiTheme="minorEastAsia" w:hint="eastAsia"/>
        </w:rPr>
        <w:t>第</w:t>
      </w:r>
      <w:r w:rsidR="005514A7" w:rsidRPr="00EE34E6">
        <w:rPr>
          <w:rFonts w:asciiTheme="minorEastAsia" w:eastAsiaTheme="minorEastAsia" w:hAnsiTheme="minorEastAsia" w:hint="eastAsia"/>
        </w:rPr>
        <w:t>５</w:t>
      </w:r>
      <w:r w:rsidRPr="00EE34E6">
        <w:rPr>
          <w:rFonts w:asciiTheme="minorEastAsia" w:eastAsiaTheme="minorEastAsia" w:hAnsiTheme="minorEastAsia" w:hint="eastAsia"/>
        </w:rPr>
        <w:t>表　バリアフリー教室開催実績</w:t>
      </w:r>
      <w:r w:rsidR="002F54C0" w:rsidRPr="00EE34E6">
        <w:rPr>
          <w:rFonts w:asciiTheme="minorEastAsia" w:eastAsiaTheme="minorEastAsia" w:hAnsiTheme="minorEastAsia" w:hint="eastAsia"/>
        </w:rPr>
        <w:t>（令和</w:t>
      </w:r>
      <w:r w:rsidR="00C5282C" w:rsidRPr="00EE34E6">
        <w:rPr>
          <w:rFonts w:asciiTheme="minorEastAsia" w:eastAsiaTheme="minorEastAsia" w:hAnsiTheme="minorEastAsia" w:hint="eastAsia"/>
        </w:rPr>
        <w:t>６</w:t>
      </w:r>
      <w:r w:rsidR="0073162F" w:rsidRPr="00EE34E6">
        <w:rPr>
          <w:rFonts w:asciiTheme="minorEastAsia" w:eastAsiaTheme="minorEastAsia" w:hAnsiTheme="minorEastAsia" w:hint="eastAsia"/>
        </w:rPr>
        <w:t>年度）</w:t>
      </w:r>
    </w:p>
    <w:tbl>
      <w:tblPr>
        <w:tblStyle w:val="a9"/>
        <w:tblW w:w="0" w:type="auto"/>
        <w:tblInd w:w="421" w:type="dxa"/>
        <w:tblLook w:val="04A0" w:firstRow="1" w:lastRow="0" w:firstColumn="1" w:lastColumn="0" w:noHBand="0" w:noVBand="1"/>
      </w:tblPr>
      <w:tblGrid>
        <w:gridCol w:w="3118"/>
        <w:gridCol w:w="3119"/>
        <w:gridCol w:w="3254"/>
      </w:tblGrid>
      <w:tr w:rsidR="00EE34E6" w:rsidRPr="00EE34E6" w14:paraId="115DCAC5" w14:textId="77777777" w:rsidTr="000B2C09">
        <w:trPr>
          <w:trHeight w:val="410"/>
        </w:trPr>
        <w:tc>
          <w:tcPr>
            <w:tcW w:w="3118" w:type="dxa"/>
            <w:shd w:val="clear" w:color="auto" w:fill="FBD4B4" w:themeFill="accent6" w:themeFillTint="66"/>
          </w:tcPr>
          <w:p w14:paraId="35318991" w14:textId="77777777" w:rsidR="00E21E5F" w:rsidRPr="00EE34E6" w:rsidRDefault="00E21E5F" w:rsidP="00B8273E">
            <w:pPr>
              <w:pStyle w:val="a3"/>
              <w:snapToGrid/>
              <w:rPr>
                <w:rFonts w:asciiTheme="minorEastAsia" w:eastAsiaTheme="minorEastAsia" w:hAnsiTheme="minorEastAsia"/>
              </w:rPr>
            </w:pPr>
            <w:r w:rsidRPr="00EE34E6">
              <w:rPr>
                <w:rFonts w:asciiTheme="minorEastAsia" w:eastAsiaTheme="minorEastAsia" w:hAnsiTheme="minorEastAsia" w:hint="eastAsia"/>
              </w:rPr>
              <w:t>開催場所</w:t>
            </w:r>
          </w:p>
        </w:tc>
        <w:tc>
          <w:tcPr>
            <w:tcW w:w="3119" w:type="dxa"/>
            <w:shd w:val="clear" w:color="auto" w:fill="FBD4B4" w:themeFill="accent6" w:themeFillTint="66"/>
          </w:tcPr>
          <w:p w14:paraId="48773E9E" w14:textId="77777777" w:rsidR="00E21E5F" w:rsidRPr="00EE34E6" w:rsidRDefault="00E21E5F" w:rsidP="00B8273E">
            <w:pPr>
              <w:pStyle w:val="a3"/>
              <w:snapToGrid/>
              <w:rPr>
                <w:rFonts w:asciiTheme="minorEastAsia" w:eastAsiaTheme="minorEastAsia" w:hAnsiTheme="minorEastAsia"/>
              </w:rPr>
            </w:pPr>
            <w:r w:rsidRPr="00EE34E6">
              <w:rPr>
                <w:rFonts w:asciiTheme="minorEastAsia" w:eastAsiaTheme="minorEastAsia" w:hAnsiTheme="minorEastAsia" w:hint="eastAsia"/>
              </w:rPr>
              <w:t>開催日</w:t>
            </w:r>
          </w:p>
        </w:tc>
        <w:tc>
          <w:tcPr>
            <w:tcW w:w="3254" w:type="dxa"/>
            <w:shd w:val="clear" w:color="auto" w:fill="FBD4B4" w:themeFill="accent6" w:themeFillTint="66"/>
          </w:tcPr>
          <w:p w14:paraId="21A9FD0E" w14:textId="77777777" w:rsidR="00E21E5F" w:rsidRPr="00EE34E6" w:rsidRDefault="00E21E5F" w:rsidP="00B8273E">
            <w:pPr>
              <w:pStyle w:val="a3"/>
              <w:snapToGrid/>
              <w:rPr>
                <w:rFonts w:asciiTheme="minorEastAsia" w:eastAsiaTheme="minorEastAsia" w:hAnsiTheme="minorEastAsia"/>
              </w:rPr>
            </w:pPr>
            <w:r w:rsidRPr="00EE34E6">
              <w:rPr>
                <w:rFonts w:asciiTheme="minorEastAsia" w:eastAsiaTheme="minorEastAsia" w:hAnsiTheme="minorEastAsia" w:hint="eastAsia"/>
              </w:rPr>
              <w:t>参加者</w:t>
            </w:r>
          </w:p>
        </w:tc>
      </w:tr>
      <w:tr w:rsidR="00EE34E6" w:rsidRPr="00EE34E6" w14:paraId="6F861D2D" w14:textId="77777777" w:rsidTr="000B2C09">
        <w:trPr>
          <w:trHeight w:val="423"/>
        </w:trPr>
        <w:tc>
          <w:tcPr>
            <w:tcW w:w="3118" w:type="dxa"/>
            <w:shd w:val="clear" w:color="auto" w:fill="FFFFFF" w:themeFill="background1"/>
            <w:vAlign w:val="center"/>
          </w:tcPr>
          <w:p w14:paraId="435EC1FD" w14:textId="71EC4040" w:rsidR="002F54C0" w:rsidRPr="00EE34E6" w:rsidRDefault="00650124" w:rsidP="002F54C0">
            <w:pPr>
              <w:pStyle w:val="Web"/>
              <w:spacing w:before="0" w:beforeAutospacing="0" w:after="0" w:afterAutospacing="0"/>
              <w:rPr>
                <w:rFonts w:asciiTheme="minorEastAsia" w:eastAsiaTheme="minorEastAsia" w:hAnsiTheme="minorEastAsia" w:cs="Arial"/>
                <w:sz w:val="22"/>
                <w:szCs w:val="36"/>
              </w:rPr>
            </w:pPr>
            <w:r w:rsidRPr="00EE34E6">
              <w:rPr>
                <w:rFonts w:asciiTheme="minorEastAsia" w:eastAsiaTheme="minorEastAsia" w:hAnsiTheme="minorEastAsia" w:cs="Arial"/>
                <w:sz w:val="22"/>
                <w:szCs w:val="36"/>
              </w:rPr>
              <w:t>姫路市立</w:t>
            </w:r>
            <w:r w:rsidR="003F05F0" w:rsidRPr="00EE34E6">
              <w:rPr>
                <w:rFonts w:asciiTheme="minorEastAsia" w:eastAsiaTheme="minorEastAsia" w:hAnsiTheme="minorEastAsia" w:cs="Arial" w:hint="eastAsia"/>
                <w:sz w:val="22"/>
                <w:szCs w:val="36"/>
              </w:rPr>
              <w:t>神南中</w:t>
            </w:r>
            <w:r w:rsidRPr="00EE34E6">
              <w:rPr>
                <w:rFonts w:asciiTheme="minorEastAsia" w:eastAsiaTheme="minorEastAsia" w:hAnsiTheme="minorEastAsia" w:cs="Arial"/>
                <w:sz w:val="22"/>
                <w:szCs w:val="36"/>
              </w:rPr>
              <w:t>学校</w:t>
            </w:r>
          </w:p>
        </w:tc>
        <w:tc>
          <w:tcPr>
            <w:tcW w:w="3119" w:type="dxa"/>
            <w:shd w:val="clear" w:color="auto" w:fill="FFFFFF" w:themeFill="background1"/>
            <w:vAlign w:val="center"/>
          </w:tcPr>
          <w:p w14:paraId="2544EEC3" w14:textId="72DD0D32" w:rsidR="002F54C0" w:rsidRPr="00EE34E6" w:rsidRDefault="004E3551" w:rsidP="003F05F0">
            <w:pPr>
              <w:pStyle w:val="Web"/>
              <w:spacing w:before="0" w:beforeAutospacing="0" w:after="0" w:afterAutospacing="0"/>
              <w:ind w:firstLineChars="100" w:firstLine="220"/>
              <w:rPr>
                <w:rFonts w:asciiTheme="minorEastAsia" w:eastAsiaTheme="minorEastAsia" w:hAnsiTheme="minorEastAsia" w:cs="Arial"/>
                <w:sz w:val="22"/>
                <w:szCs w:val="36"/>
              </w:rPr>
            </w:pPr>
            <w:r w:rsidRPr="00EE34E6">
              <w:rPr>
                <w:rFonts w:asciiTheme="minorEastAsia" w:eastAsiaTheme="minorEastAsia" w:hAnsiTheme="minorEastAsia" w:cs="Arial" w:hint="eastAsia"/>
                <w:kern w:val="24"/>
                <w:sz w:val="22"/>
                <w:szCs w:val="28"/>
              </w:rPr>
              <w:t>５</w:t>
            </w:r>
            <w:r w:rsidR="002F54C0" w:rsidRPr="00EE34E6">
              <w:rPr>
                <w:rFonts w:asciiTheme="minorEastAsia" w:eastAsiaTheme="minorEastAsia" w:hAnsiTheme="minorEastAsia" w:cs="Arial" w:hint="eastAsia"/>
                <w:kern w:val="24"/>
                <w:sz w:val="22"/>
                <w:szCs w:val="28"/>
              </w:rPr>
              <w:t>月</w:t>
            </w:r>
            <w:r w:rsidR="00F93281" w:rsidRPr="00EE34E6">
              <w:rPr>
                <w:rFonts w:asciiTheme="minorEastAsia" w:eastAsiaTheme="minorEastAsia" w:hAnsiTheme="minorEastAsia" w:cs="Arial" w:hint="eastAsia"/>
                <w:kern w:val="24"/>
                <w:sz w:val="22"/>
                <w:szCs w:val="28"/>
              </w:rPr>
              <w:t>２０</w:t>
            </w:r>
            <w:r w:rsidR="002F54C0" w:rsidRPr="00EE34E6">
              <w:rPr>
                <w:rFonts w:asciiTheme="minorEastAsia" w:eastAsiaTheme="minorEastAsia" w:hAnsiTheme="minorEastAsia" w:cs="Arial" w:hint="eastAsia"/>
                <w:kern w:val="24"/>
                <w:sz w:val="22"/>
                <w:szCs w:val="28"/>
              </w:rPr>
              <w:t>日</w:t>
            </w:r>
            <w:r w:rsidR="000B2C09">
              <w:rPr>
                <w:rFonts w:asciiTheme="minorEastAsia" w:eastAsiaTheme="minorEastAsia" w:hAnsiTheme="minorEastAsia" w:cs="Arial" w:hint="eastAsia"/>
                <w:kern w:val="24"/>
                <w:sz w:val="22"/>
                <w:szCs w:val="28"/>
              </w:rPr>
              <w:t>、</w:t>
            </w:r>
            <w:r w:rsidRPr="00EE34E6">
              <w:rPr>
                <w:rFonts w:asciiTheme="minorEastAsia" w:eastAsiaTheme="minorEastAsia" w:hAnsiTheme="minorEastAsia" w:cs="Arial" w:hint="eastAsia"/>
                <w:kern w:val="24"/>
                <w:sz w:val="22"/>
                <w:szCs w:val="28"/>
              </w:rPr>
              <w:t>６</w:t>
            </w:r>
            <w:r w:rsidR="003F05F0" w:rsidRPr="00EE34E6">
              <w:rPr>
                <w:rFonts w:asciiTheme="minorEastAsia" w:eastAsiaTheme="minorEastAsia" w:hAnsiTheme="minorEastAsia" w:cs="Arial" w:hint="eastAsia"/>
                <w:kern w:val="24"/>
                <w:sz w:val="22"/>
                <w:szCs w:val="28"/>
              </w:rPr>
              <w:t>月</w:t>
            </w:r>
            <w:r w:rsidRPr="00EE34E6">
              <w:rPr>
                <w:rFonts w:asciiTheme="minorEastAsia" w:eastAsiaTheme="minorEastAsia" w:hAnsiTheme="minorEastAsia" w:cs="Arial" w:hint="eastAsia"/>
                <w:kern w:val="24"/>
                <w:sz w:val="22"/>
                <w:szCs w:val="28"/>
              </w:rPr>
              <w:t xml:space="preserve">　</w:t>
            </w:r>
            <w:r w:rsidR="00F93281" w:rsidRPr="00EE34E6">
              <w:rPr>
                <w:rFonts w:asciiTheme="minorEastAsia" w:eastAsiaTheme="minorEastAsia" w:hAnsiTheme="minorEastAsia" w:cs="Arial" w:hint="eastAsia"/>
                <w:kern w:val="24"/>
                <w:sz w:val="22"/>
                <w:szCs w:val="28"/>
              </w:rPr>
              <w:t>３</w:t>
            </w:r>
            <w:r w:rsidR="003F05F0" w:rsidRPr="00EE34E6">
              <w:rPr>
                <w:rFonts w:asciiTheme="minorEastAsia" w:eastAsiaTheme="minorEastAsia" w:hAnsiTheme="minorEastAsia" w:cs="Arial" w:hint="eastAsia"/>
                <w:kern w:val="24"/>
                <w:sz w:val="22"/>
                <w:szCs w:val="28"/>
              </w:rPr>
              <w:t>日</w:t>
            </w:r>
          </w:p>
        </w:tc>
        <w:tc>
          <w:tcPr>
            <w:tcW w:w="3254" w:type="dxa"/>
            <w:shd w:val="clear" w:color="auto" w:fill="FFFFFF" w:themeFill="background1"/>
            <w:vAlign w:val="center"/>
          </w:tcPr>
          <w:p w14:paraId="60887F3C" w14:textId="76BC275F" w:rsidR="002F54C0" w:rsidRPr="00EE34E6" w:rsidRDefault="003F05F0" w:rsidP="00650124">
            <w:pPr>
              <w:pStyle w:val="Web"/>
              <w:spacing w:before="0" w:beforeAutospacing="0" w:after="0" w:afterAutospacing="0"/>
              <w:rPr>
                <w:rFonts w:asciiTheme="minorEastAsia" w:eastAsiaTheme="minorEastAsia" w:hAnsiTheme="minorEastAsia" w:cs="Arial"/>
                <w:sz w:val="22"/>
                <w:szCs w:val="36"/>
              </w:rPr>
            </w:pPr>
            <w:r w:rsidRPr="00EE34E6">
              <w:rPr>
                <w:rFonts w:asciiTheme="minorEastAsia" w:eastAsiaTheme="minorEastAsia" w:hAnsiTheme="minorEastAsia" w:cs="Arial" w:hint="eastAsia"/>
                <w:kern w:val="24"/>
                <w:sz w:val="22"/>
                <w:szCs w:val="28"/>
              </w:rPr>
              <w:t>１</w:t>
            </w:r>
            <w:r w:rsidR="00650124" w:rsidRPr="00EE34E6">
              <w:rPr>
                <w:rFonts w:asciiTheme="minorEastAsia" w:eastAsiaTheme="minorEastAsia" w:hAnsiTheme="minorEastAsia" w:cs="Arial" w:hint="eastAsia"/>
                <w:kern w:val="24"/>
                <w:sz w:val="22"/>
                <w:szCs w:val="28"/>
              </w:rPr>
              <w:t>年生</w:t>
            </w:r>
            <w:r w:rsidR="00F93281" w:rsidRPr="00EE34E6">
              <w:rPr>
                <w:rFonts w:asciiTheme="minorEastAsia" w:eastAsiaTheme="minorEastAsia" w:hAnsiTheme="minorEastAsia" w:cs="Arial" w:hint="eastAsia"/>
                <w:kern w:val="24"/>
                <w:sz w:val="22"/>
                <w:szCs w:val="28"/>
              </w:rPr>
              <w:t>５６</w:t>
            </w:r>
            <w:r w:rsidR="002F54C0" w:rsidRPr="00EE34E6">
              <w:rPr>
                <w:rFonts w:asciiTheme="minorEastAsia" w:eastAsiaTheme="minorEastAsia" w:hAnsiTheme="minorEastAsia" w:cs="Arial" w:hint="eastAsia"/>
                <w:kern w:val="24"/>
                <w:sz w:val="22"/>
                <w:szCs w:val="28"/>
              </w:rPr>
              <w:t>名</w:t>
            </w:r>
          </w:p>
        </w:tc>
      </w:tr>
      <w:tr w:rsidR="00EE34E6" w:rsidRPr="00EE34E6" w14:paraId="0E94BB17" w14:textId="77777777" w:rsidTr="000B2C09">
        <w:trPr>
          <w:trHeight w:val="423"/>
        </w:trPr>
        <w:tc>
          <w:tcPr>
            <w:tcW w:w="3118" w:type="dxa"/>
          </w:tcPr>
          <w:p w14:paraId="477ED0FB" w14:textId="77777777" w:rsidR="004E3551" w:rsidRPr="00EE34E6" w:rsidRDefault="004E3551" w:rsidP="0000090F">
            <w:pPr>
              <w:pStyle w:val="Web"/>
              <w:spacing w:before="0" w:beforeAutospacing="0" w:after="0" w:afterAutospacing="0"/>
              <w:rPr>
                <w:rFonts w:asciiTheme="minorEastAsia" w:eastAsiaTheme="minorEastAsia" w:hAnsiTheme="minorEastAsia" w:cs="Arial"/>
                <w:sz w:val="22"/>
                <w:szCs w:val="36"/>
              </w:rPr>
            </w:pPr>
            <w:r w:rsidRPr="00EE34E6">
              <w:rPr>
                <w:rFonts w:asciiTheme="minorEastAsia" w:eastAsiaTheme="minorEastAsia" w:hAnsiTheme="minorEastAsia" w:cs="Arial" w:hint="eastAsia"/>
                <w:bCs/>
                <w:kern w:val="24"/>
                <w:sz w:val="22"/>
                <w:szCs w:val="28"/>
              </w:rPr>
              <w:t>姫路市立坊勢中学校</w:t>
            </w:r>
          </w:p>
        </w:tc>
        <w:tc>
          <w:tcPr>
            <w:tcW w:w="3119" w:type="dxa"/>
          </w:tcPr>
          <w:p w14:paraId="6724096B" w14:textId="442406FA" w:rsidR="004E3551" w:rsidRPr="00EE34E6" w:rsidRDefault="00F93281" w:rsidP="00F93281">
            <w:pPr>
              <w:pStyle w:val="Web"/>
              <w:spacing w:before="0" w:beforeAutospacing="0" w:after="0" w:afterAutospacing="0"/>
              <w:rPr>
                <w:rFonts w:asciiTheme="minorEastAsia" w:eastAsiaTheme="minorEastAsia" w:hAnsiTheme="minorEastAsia" w:cs="Arial"/>
                <w:sz w:val="22"/>
                <w:szCs w:val="36"/>
              </w:rPr>
            </w:pPr>
            <w:r w:rsidRPr="00EE34E6">
              <w:rPr>
                <w:rFonts w:asciiTheme="minorEastAsia" w:eastAsiaTheme="minorEastAsia" w:hAnsiTheme="minorEastAsia" w:cs="Arial" w:hint="eastAsia"/>
                <w:bCs/>
                <w:kern w:val="24"/>
                <w:sz w:val="22"/>
                <w:szCs w:val="28"/>
              </w:rPr>
              <w:t>１０月　１</w:t>
            </w:r>
            <w:r w:rsidR="004E3551" w:rsidRPr="00EE34E6">
              <w:rPr>
                <w:rFonts w:asciiTheme="minorEastAsia" w:eastAsiaTheme="minorEastAsia" w:hAnsiTheme="minorEastAsia" w:cs="Arial" w:hint="eastAsia"/>
                <w:bCs/>
                <w:kern w:val="24"/>
                <w:sz w:val="22"/>
                <w:szCs w:val="28"/>
              </w:rPr>
              <w:t>日</w:t>
            </w:r>
          </w:p>
        </w:tc>
        <w:tc>
          <w:tcPr>
            <w:tcW w:w="3254" w:type="dxa"/>
          </w:tcPr>
          <w:p w14:paraId="6C8A3EB6" w14:textId="547FF6B0" w:rsidR="004E3551" w:rsidRPr="00EE34E6" w:rsidRDefault="004E3551" w:rsidP="0000090F">
            <w:pPr>
              <w:pStyle w:val="Web"/>
              <w:spacing w:before="0" w:beforeAutospacing="0" w:after="0" w:afterAutospacing="0"/>
              <w:rPr>
                <w:rFonts w:asciiTheme="minorEastAsia" w:eastAsiaTheme="minorEastAsia" w:hAnsiTheme="minorEastAsia" w:cs="Arial"/>
                <w:sz w:val="22"/>
                <w:szCs w:val="36"/>
              </w:rPr>
            </w:pPr>
            <w:r w:rsidRPr="00EE34E6">
              <w:rPr>
                <w:rFonts w:asciiTheme="minorEastAsia" w:eastAsiaTheme="minorEastAsia" w:hAnsiTheme="minorEastAsia" w:cs="Arial" w:hint="eastAsia"/>
                <w:bCs/>
                <w:kern w:val="24"/>
                <w:sz w:val="22"/>
                <w:szCs w:val="28"/>
              </w:rPr>
              <w:t>１年生</w:t>
            </w:r>
            <w:r w:rsidR="00F93281" w:rsidRPr="00EE34E6">
              <w:rPr>
                <w:rFonts w:asciiTheme="minorEastAsia" w:eastAsiaTheme="minorEastAsia" w:hAnsiTheme="minorEastAsia" w:cs="Arial" w:hint="eastAsia"/>
                <w:bCs/>
                <w:kern w:val="24"/>
                <w:sz w:val="22"/>
                <w:szCs w:val="28"/>
              </w:rPr>
              <w:t>２６</w:t>
            </w:r>
            <w:r w:rsidRPr="00EE34E6">
              <w:rPr>
                <w:rFonts w:asciiTheme="minorEastAsia" w:eastAsiaTheme="minorEastAsia" w:hAnsiTheme="minorEastAsia" w:cs="Arial" w:hint="eastAsia"/>
                <w:bCs/>
                <w:kern w:val="24"/>
                <w:sz w:val="22"/>
                <w:szCs w:val="28"/>
              </w:rPr>
              <w:t>名</w:t>
            </w:r>
          </w:p>
        </w:tc>
      </w:tr>
      <w:tr w:rsidR="00EE34E6" w:rsidRPr="00EE34E6" w14:paraId="6057C1C5" w14:textId="77777777" w:rsidTr="000B2C09">
        <w:trPr>
          <w:trHeight w:val="423"/>
        </w:trPr>
        <w:tc>
          <w:tcPr>
            <w:tcW w:w="3118" w:type="dxa"/>
            <w:shd w:val="clear" w:color="auto" w:fill="FFFFFF" w:themeFill="background1"/>
            <w:vAlign w:val="center"/>
          </w:tcPr>
          <w:p w14:paraId="071A3545" w14:textId="2FCAB80D" w:rsidR="002F54C0" w:rsidRPr="00EE34E6" w:rsidRDefault="003F05F0" w:rsidP="002F54C0">
            <w:pPr>
              <w:pStyle w:val="Web"/>
              <w:spacing w:before="0" w:beforeAutospacing="0" w:after="0" w:afterAutospacing="0"/>
              <w:rPr>
                <w:rFonts w:asciiTheme="minorEastAsia" w:eastAsiaTheme="minorEastAsia" w:hAnsiTheme="minorEastAsia" w:cs="Arial"/>
                <w:sz w:val="22"/>
                <w:szCs w:val="36"/>
              </w:rPr>
            </w:pPr>
            <w:r w:rsidRPr="00EE34E6">
              <w:rPr>
                <w:rFonts w:asciiTheme="minorEastAsia" w:eastAsiaTheme="minorEastAsia" w:hAnsiTheme="minorEastAsia" w:cs="Arial" w:hint="eastAsia"/>
                <w:sz w:val="22"/>
                <w:szCs w:val="36"/>
              </w:rPr>
              <w:t>しあわせの村</w:t>
            </w:r>
          </w:p>
        </w:tc>
        <w:tc>
          <w:tcPr>
            <w:tcW w:w="3119" w:type="dxa"/>
            <w:shd w:val="clear" w:color="auto" w:fill="FFFFFF" w:themeFill="background1"/>
            <w:vAlign w:val="center"/>
          </w:tcPr>
          <w:p w14:paraId="137A5D87" w14:textId="5207AC25" w:rsidR="002F54C0" w:rsidRPr="00EE34E6" w:rsidRDefault="003F05F0" w:rsidP="00650124">
            <w:pPr>
              <w:pStyle w:val="Web"/>
              <w:spacing w:before="0" w:beforeAutospacing="0" w:after="0" w:afterAutospacing="0"/>
              <w:rPr>
                <w:rFonts w:asciiTheme="minorEastAsia" w:eastAsiaTheme="minorEastAsia" w:hAnsiTheme="minorEastAsia" w:cs="Arial"/>
                <w:sz w:val="22"/>
                <w:szCs w:val="36"/>
              </w:rPr>
            </w:pPr>
            <w:r w:rsidRPr="00EE34E6">
              <w:rPr>
                <w:rFonts w:asciiTheme="minorEastAsia" w:eastAsiaTheme="minorEastAsia" w:hAnsiTheme="minorEastAsia" w:cs="Arial" w:hint="eastAsia"/>
                <w:sz w:val="22"/>
                <w:szCs w:val="36"/>
              </w:rPr>
              <w:t xml:space="preserve">１０月　</w:t>
            </w:r>
            <w:r w:rsidR="00F93281" w:rsidRPr="00EE34E6">
              <w:rPr>
                <w:rFonts w:asciiTheme="minorEastAsia" w:eastAsiaTheme="minorEastAsia" w:hAnsiTheme="minorEastAsia" w:cs="Arial" w:hint="eastAsia"/>
                <w:sz w:val="22"/>
                <w:szCs w:val="36"/>
              </w:rPr>
              <w:t>６</w:t>
            </w:r>
            <w:r w:rsidRPr="00EE34E6">
              <w:rPr>
                <w:rFonts w:asciiTheme="minorEastAsia" w:eastAsiaTheme="minorEastAsia" w:hAnsiTheme="minorEastAsia" w:cs="Arial" w:hint="eastAsia"/>
                <w:sz w:val="22"/>
                <w:szCs w:val="36"/>
              </w:rPr>
              <w:t>日</w:t>
            </w:r>
          </w:p>
        </w:tc>
        <w:tc>
          <w:tcPr>
            <w:tcW w:w="3254" w:type="dxa"/>
            <w:shd w:val="clear" w:color="auto" w:fill="FFFFFF" w:themeFill="background1"/>
            <w:vAlign w:val="center"/>
          </w:tcPr>
          <w:p w14:paraId="5862C621" w14:textId="24B117DB" w:rsidR="002F54C0" w:rsidRPr="00EE34E6" w:rsidRDefault="003F05F0" w:rsidP="00650124">
            <w:pPr>
              <w:pStyle w:val="Web"/>
              <w:spacing w:before="0" w:beforeAutospacing="0" w:after="0" w:afterAutospacing="0"/>
              <w:rPr>
                <w:rFonts w:asciiTheme="minorEastAsia" w:eastAsiaTheme="minorEastAsia" w:hAnsiTheme="minorEastAsia" w:cs="Arial"/>
                <w:kern w:val="24"/>
                <w:sz w:val="22"/>
                <w:szCs w:val="28"/>
              </w:rPr>
            </w:pPr>
            <w:r w:rsidRPr="00EE34E6">
              <w:rPr>
                <w:rFonts w:asciiTheme="minorEastAsia" w:eastAsiaTheme="minorEastAsia" w:hAnsiTheme="minorEastAsia" w:cs="Arial" w:hint="eastAsia"/>
                <w:kern w:val="24"/>
                <w:sz w:val="22"/>
                <w:szCs w:val="28"/>
              </w:rPr>
              <w:t>イベント来場者約</w:t>
            </w:r>
            <w:r w:rsidR="00F93281" w:rsidRPr="00EE34E6">
              <w:rPr>
                <w:rFonts w:asciiTheme="minorEastAsia" w:eastAsiaTheme="minorEastAsia" w:hAnsiTheme="minorEastAsia" w:cs="Arial" w:hint="eastAsia"/>
                <w:kern w:val="24"/>
                <w:sz w:val="22"/>
                <w:szCs w:val="28"/>
              </w:rPr>
              <w:t>２００</w:t>
            </w:r>
            <w:r w:rsidR="003A1EAB" w:rsidRPr="00EE34E6">
              <w:rPr>
                <w:rFonts w:asciiTheme="minorEastAsia" w:eastAsiaTheme="minorEastAsia" w:hAnsiTheme="minorEastAsia" w:cs="Arial" w:hint="eastAsia"/>
                <w:kern w:val="24"/>
                <w:sz w:val="22"/>
                <w:szCs w:val="28"/>
              </w:rPr>
              <w:t>名</w:t>
            </w:r>
          </w:p>
        </w:tc>
      </w:tr>
    </w:tbl>
    <w:p w14:paraId="21B17DFB" w14:textId="77777777" w:rsidR="00E21E5F" w:rsidRPr="00EE34E6" w:rsidRDefault="00E21E5F" w:rsidP="00E21E5F">
      <w:pPr>
        <w:pStyle w:val="a3"/>
        <w:tabs>
          <w:tab w:val="left" w:pos="840"/>
        </w:tabs>
        <w:snapToGrid/>
        <w:rPr>
          <w:rFonts w:asciiTheme="minorEastAsia" w:eastAsiaTheme="minorEastAsia" w:hAnsiTheme="minorEastAsia"/>
          <w:strike/>
        </w:rPr>
      </w:pPr>
    </w:p>
    <w:p w14:paraId="313AD0BD" w14:textId="60F0D707" w:rsidR="00A14F10" w:rsidRPr="00EE34E6" w:rsidRDefault="00E079F8" w:rsidP="00A74298">
      <w:pPr>
        <w:pStyle w:val="a3"/>
        <w:tabs>
          <w:tab w:val="left" w:pos="840"/>
        </w:tabs>
        <w:snapToGrid/>
        <w:ind w:firstLineChars="50" w:firstLine="111"/>
        <w:outlineLvl w:val="1"/>
        <w:rPr>
          <w:rFonts w:asciiTheme="minorEastAsia" w:eastAsiaTheme="minorEastAsia" w:hAnsiTheme="minorEastAsia"/>
          <w:b/>
          <w:strike/>
        </w:rPr>
      </w:pPr>
      <w:r w:rsidRPr="00EE34E6">
        <w:rPr>
          <w:rFonts w:asciiTheme="minorEastAsia" w:eastAsiaTheme="minorEastAsia" w:hAnsiTheme="minorEastAsia" w:hint="eastAsia"/>
          <w:b/>
        </w:rPr>
        <w:t>（2）</w:t>
      </w:r>
      <w:r w:rsidR="009C3958" w:rsidRPr="00EE34E6">
        <w:rPr>
          <w:rFonts w:asciiTheme="minorEastAsia" w:eastAsiaTheme="minorEastAsia" w:hAnsiTheme="minorEastAsia" w:hint="eastAsia"/>
          <w:b/>
        </w:rPr>
        <w:t>関係機関との連携</w:t>
      </w:r>
    </w:p>
    <w:p w14:paraId="3866B23C" w14:textId="10C58816" w:rsidR="00E21E5F" w:rsidRPr="00EE34E6" w:rsidRDefault="00E21E5F" w:rsidP="00867FA0">
      <w:pPr>
        <w:pStyle w:val="a3"/>
        <w:tabs>
          <w:tab w:val="left" w:pos="840"/>
        </w:tabs>
        <w:snapToGrid/>
        <w:ind w:left="431" w:firstLineChars="100" w:firstLine="220"/>
        <w:outlineLvl w:val="1"/>
        <w:rPr>
          <w:rFonts w:asciiTheme="minorEastAsia" w:eastAsiaTheme="minorEastAsia" w:hAnsiTheme="minorEastAsia"/>
          <w:b/>
          <w:lang w:eastAsia="zh-TW"/>
        </w:rPr>
      </w:pPr>
      <w:r w:rsidRPr="00EE34E6">
        <w:rPr>
          <w:rFonts w:asciiTheme="minorEastAsia" w:eastAsiaTheme="minorEastAsia" w:hAnsiTheme="minorEastAsia" w:hint="eastAsia"/>
          <w:lang w:eastAsia="zh-TW"/>
        </w:rPr>
        <w:t>「</w:t>
      </w:r>
      <w:r w:rsidR="00284027" w:rsidRPr="00EE34E6">
        <w:rPr>
          <w:rFonts w:asciiTheme="minorEastAsia" w:eastAsiaTheme="minorEastAsia" w:hAnsiTheme="minorEastAsia" w:hint="eastAsia"/>
          <w:lang w:eastAsia="zh-TW"/>
        </w:rPr>
        <w:t>移動等円滑化評価会議</w:t>
      </w:r>
      <w:r w:rsidR="00301336" w:rsidRPr="00EE34E6">
        <w:rPr>
          <w:rFonts w:asciiTheme="minorEastAsia" w:eastAsiaTheme="minorEastAsia" w:hAnsiTheme="minorEastAsia" w:hint="eastAsia"/>
          <w:lang w:eastAsia="zh-TW"/>
        </w:rPr>
        <w:t>近畿分科会</w:t>
      </w:r>
      <w:r w:rsidRPr="00EE34E6">
        <w:rPr>
          <w:rFonts w:asciiTheme="minorEastAsia" w:eastAsiaTheme="minorEastAsia" w:hAnsiTheme="minorEastAsia" w:hint="eastAsia"/>
          <w:lang w:eastAsia="zh-TW"/>
        </w:rPr>
        <w:t>」</w:t>
      </w:r>
    </w:p>
    <w:p w14:paraId="17EF31EB" w14:textId="77777777" w:rsidR="00867FA0" w:rsidRDefault="00773D16" w:rsidP="00867FA0">
      <w:pPr>
        <w:ind w:leftChars="297" w:left="655" w:firstLineChars="50" w:firstLine="110"/>
        <w:jc w:val="left"/>
        <w:rPr>
          <w:rFonts w:asciiTheme="minorEastAsia" w:eastAsiaTheme="minorEastAsia" w:hAnsiTheme="minorEastAsia"/>
        </w:rPr>
      </w:pPr>
      <w:r w:rsidRPr="00EE34E6">
        <w:rPr>
          <w:rFonts w:asciiTheme="minorEastAsia" w:eastAsiaTheme="minorEastAsia" w:hAnsiTheme="minorEastAsia" w:hint="eastAsia"/>
        </w:rPr>
        <w:t>バリアフリー法に基づき、</w:t>
      </w:r>
      <w:r w:rsidR="00EB4C0F" w:rsidRPr="00EE34E6">
        <w:rPr>
          <w:rFonts w:asciiTheme="minorEastAsia" w:eastAsiaTheme="minorEastAsia" w:hAnsiTheme="minorEastAsia" w:hint="eastAsia"/>
        </w:rPr>
        <w:t>移動等円滑化を促進するため、</w:t>
      </w:r>
      <w:r w:rsidR="00874C6A" w:rsidRPr="00EE34E6">
        <w:rPr>
          <w:rFonts w:asciiTheme="minorEastAsia" w:eastAsiaTheme="minorEastAsia" w:hAnsiTheme="minorEastAsia" w:hint="eastAsia"/>
        </w:rPr>
        <w:t>関係行政機関及</w:t>
      </w:r>
      <w:r w:rsidRPr="00EE34E6">
        <w:rPr>
          <w:rFonts w:asciiTheme="minorEastAsia" w:eastAsiaTheme="minorEastAsia" w:hAnsiTheme="minorEastAsia" w:hint="eastAsia"/>
        </w:rPr>
        <w:t>び</w:t>
      </w:r>
      <w:r w:rsidR="00301336" w:rsidRPr="00EE34E6">
        <w:rPr>
          <w:rFonts w:asciiTheme="minorEastAsia" w:eastAsiaTheme="minorEastAsia" w:hAnsiTheme="minorEastAsia" w:hint="eastAsia"/>
        </w:rPr>
        <w:t>高齢者、</w:t>
      </w:r>
      <w:r w:rsidRPr="00EE34E6">
        <w:rPr>
          <w:rFonts w:asciiTheme="minorEastAsia" w:eastAsiaTheme="minorEastAsia" w:hAnsiTheme="minorEastAsia" w:hint="eastAsia"/>
        </w:rPr>
        <w:t>障害者</w:t>
      </w:r>
    </w:p>
    <w:p w14:paraId="177A625B" w14:textId="044CF8BE" w:rsidR="00874C6A" w:rsidRPr="00EE34E6" w:rsidRDefault="00773D16" w:rsidP="00867FA0">
      <w:pPr>
        <w:ind w:leftChars="250" w:left="551"/>
        <w:jc w:val="left"/>
        <w:rPr>
          <w:rFonts w:asciiTheme="minorEastAsia" w:eastAsiaTheme="minorEastAsia" w:hAnsiTheme="minorEastAsia"/>
        </w:rPr>
      </w:pPr>
      <w:r w:rsidRPr="00EE34E6">
        <w:rPr>
          <w:rFonts w:asciiTheme="minorEastAsia" w:eastAsiaTheme="minorEastAsia" w:hAnsiTheme="minorEastAsia" w:hint="eastAsia"/>
        </w:rPr>
        <w:t>等、地方公共団体、施設設置管理者その他の関係者で構成する「</w:t>
      </w:r>
      <w:r w:rsidR="00874C6A" w:rsidRPr="00EE34E6">
        <w:rPr>
          <w:rFonts w:asciiTheme="minorEastAsia" w:eastAsiaTheme="minorEastAsia" w:hAnsiTheme="minorEastAsia" w:hint="eastAsia"/>
        </w:rPr>
        <w:t>移動等円滑化評価会議」</w:t>
      </w:r>
      <w:r w:rsidR="007A7143" w:rsidRPr="00EE34E6">
        <w:rPr>
          <w:rFonts w:asciiTheme="minorEastAsia" w:eastAsiaTheme="minorEastAsia" w:hAnsiTheme="minorEastAsia" w:hint="eastAsia"/>
        </w:rPr>
        <w:t>が</w:t>
      </w:r>
      <w:r w:rsidR="00EC185E" w:rsidRPr="00EE34E6">
        <w:rPr>
          <w:rFonts w:asciiTheme="minorEastAsia" w:eastAsiaTheme="minorEastAsia" w:hAnsiTheme="minorEastAsia" w:hint="eastAsia"/>
        </w:rPr>
        <w:t>国</w:t>
      </w:r>
      <w:r w:rsidR="00EC185E" w:rsidRPr="00EE34E6">
        <w:rPr>
          <w:rFonts w:asciiTheme="minorEastAsia" w:eastAsiaTheme="minorEastAsia" w:hAnsiTheme="minorEastAsia" w:hint="eastAsia"/>
        </w:rPr>
        <w:lastRenderedPageBreak/>
        <w:t>土交通本省に</w:t>
      </w:r>
      <w:r w:rsidR="00BB5F2B" w:rsidRPr="00EE34E6">
        <w:rPr>
          <w:rFonts w:asciiTheme="minorEastAsia" w:eastAsiaTheme="minorEastAsia" w:hAnsiTheme="minorEastAsia" w:hint="eastAsia"/>
        </w:rPr>
        <w:t>おいて</w:t>
      </w:r>
      <w:r w:rsidR="00D736C0" w:rsidRPr="00EE34E6">
        <w:rPr>
          <w:rFonts w:asciiTheme="minorEastAsia" w:eastAsiaTheme="minorEastAsia" w:hAnsiTheme="minorEastAsia" w:hint="eastAsia"/>
        </w:rPr>
        <w:t>平成３１年２月に</w:t>
      </w:r>
      <w:r w:rsidR="00874C6A" w:rsidRPr="00EE34E6">
        <w:rPr>
          <w:rFonts w:asciiTheme="minorEastAsia" w:eastAsiaTheme="minorEastAsia" w:hAnsiTheme="minorEastAsia" w:hint="eastAsia"/>
        </w:rPr>
        <w:t>設置</w:t>
      </w:r>
      <w:r w:rsidR="007A7143" w:rsidRPr="00EE34E6">
        <w:rPr>
          <w:rFonts w:asciiTheme="minorEastAsia" w:eastAsiaTheme="minorEastAsia" w:hAnsiTheme="minorEastAsia" w:hint="eastAsia"/>
        </w:rPr>
        <w:t>され</w:t>
      </w:r>
      <w:r w:rsidR="00BB5F2B" w:rsidRPr="00EE34E6">
        <w:rPr>
          <w:rFonts w:asciiTheme="minorEastAsia" w:eastAsiaTheme="minorEastAsia" w:hAnsiTheme="minorEastAsia" w:hint="eastAsia"/>
        </w:rPr>
        <w:t>た。これを受け、</w:t>
      </w:r>
      <w:r w:rsidR="007A7143" w:rsidRPr="00EE34E6">
        <w:rPr>
          <w:rFonts w:asciiTheme="minorEastAsia" w:eastAsiaTheme="minorEastAsia" w:hAnsiTheme="minorEastAsia" w:hint="eastAsia"/>
        </w:rPr>
        <w:t>地域のバリアフリー化を推進</w:t>
      </w:r>
      <w:r w:rsidR="00D736C0" w:rsidRPr="00EE34E6">
        <w:rPr>
          <w:rFonts w:asciiTheme="minorEastAsia" w:eastAsiaTheme="minorEastAsia" w:hAnsiTheme="minorEastAsia" w:hint="eastAsia"/>
        </w:rPr>
        <w:t>し、定期的に移動等円滑化の進展の状況を把握・評価</w:t>
      </w:r>
      <w:r w:rsidR="007A7143" w:rsidRPr="00EE34E6">
        <w:rPr>
          <w:rFonts w:asciiTheme="minorEastAsia" w:eastAsiaTheme="minorEastAsia" w:hAnsiTheme="minorEastAsia" w:hint="eastAsia"/>
        </w:rPr>
        <w:t>するため</w:t>
      </w:r>
      <w:r w:rsidR="00D736C0" w:rsidRPr="00EE34E6">
        <w:rPr>
          <w:rFonts w:asciiTheme="minorEastAsia" w:eastAsiaTheme="minorEastAsia" w:hAnsiTheme="minorEastAsia" w:hint="eastAsia"/>
        </w:rPr>
        <w:t>、</w:t>
      </w:r>
      <w:r w:rsidR="009D1E7F" w:rsidRPr="00EE34E6">
        <w:rPr>
          <w:rFonts w:asciiTheme="minorEastAsia" w:eastAsiaTheme="minorEastAsia" w:hAnsiTheme="minorEastAsia" w:hint="eastAsia"/>
        </w:rPr>
        <w:t>令和元年６月に</w:t>
      </w:r>
      <w:r w:rsidR="007A7143" w:rsidRPr="00EE34E6">
        <w:rPr>
          <w:rFonts w:asciiTheme="minorEastAsia" w:eastAsiaTheme="minorEastAsia" w:hAnsiTheme="minorEastAsia" w:hint="eastAsia"/>
        </w:rPr>
        <w:t>近畿分科会</w:t>
      </w:r>
      <w:r w:rsidR="00852B3D" w:rsidRPr="00EE34E6">
        <w:rPr>
          <w:rFonts w:asciiTheme="minorEastAsia" w:eastAsiaTheme="minorEastAsia" w:hAnsiTheme="minorEastAsia" w:hint="eastAsia"/>
        </w:rPr>
        <w:t>が</w:t>
      </w:r>
      <w:r w:rsidR="007A7143" w:rsidRPr="00EE34E6">
        <w:rPr>
          <w:rFonts w:asciiTheme="minorEastAsia" w:eastAsiaTheme="minorEastAsia" w:hAnsiTheme="minorEastAsia" w:hint="eastAsia"/>
        </w:rPr>
        <w:t>設置</w:t>
      </w:r>
      <w:r w:rsidR="00852B3D" w:rsidRPr="00EE34E6">
        <w:rPr>
          <w:rFonts w:asciiTheme="minorEastAsia" w:eastAsiaTheme="minorEastAsia" w:hAnsiTheme="minorEastAsia" w:hint="eastAsia"/>
        </w:rPr>
        <w:t>され</w:t>
      </w:r>
      <w:r w:rsidR="009D1E7F" w:rsidRPr="00EE34E6">
        <w:rPr>
          <w:rFonts w:asciiTheme="minorEastAsia" w:eastAsiaTheme="minorEastAsia" w:hAnsiTheme="minorEastAsia" w:hint="eastAsia"/>
        </w:rPr>
        <w:t>た。</w:t>
      </w:r>
      <w:r w:rsidR="00874C6A" w:rsidRPr="00EE34E6">
        <w:rPr>
          <w:rFonts w:asciiTheme="minorEastAsia" w:eastAsiaTheme="minorEastAsia" w:hAnsiTheme="minorEastAsia" w:hint="eastAsia"/>
        </w:rPr>
        <w:t>令和</w:t>
      </w:r>
      <w:r w:rsidR="00DE7B74" w:rsidRPr="00EE34E6">
        <w:rPr>
          <w:rFonts w:asciiTheme="minorEastAsia" w:eastAsiaTheme="minorEastAsia" w:hAnsiTheme="minorEastAsia" w:hint="eastAsia"/>
        </w:rPr>
        <w:t>６</w:t>
      </w:r>
      <w:r w:rsidR="00874C6A" w:rsidRPr="00EE34E6">
        <w:rPr>
          <w:rFonts w:asciiTheme="minorEastAsia" w:eastAsiaTheme="minorEastAsia" w:hAnsiTheme="minorEastAsia" w:hint="eastAsia"/>
        </w:rPr>
        <w:t>年</w:t>
      </w:r>
      <w:r w:rsidR="009D1E7F" w:rsidRPr="00EE34E6">
        <w:rPr>
          <w:rFonts w:asciiTheme="minorEastAsia" w:eastAsiaTheme="minorEastAsia" w:hAnsiTheme="minorEastAsia" w:hint="eastAsia"/>
        </w:rPr>
        <w:t>度は、</w:t>
      </w:r>
      <w:r w:rsidR="00DE7B74" w:rsidRPr="00EE34E6">
        <w:rPr>
          <w:rFonts w:asciiTheme="minorEastAsia" w:eastAsiaTheme="minorEastAsia" w:hAnsiTheme="minorEastAsia" w:hint="eastAsia"/>
        </w:rPr>
        <w:t>７</w:t>
      </w:r>
      <w:r w:rsidR="00874C6A" w:rsidRPr="00EE34E6">
        <w:rPr>
          <w:rFonts w:asciiTheme="minorEastAsia" w:eastAsiaTheme="minorEastAsia" w:hAnsiTheme="minorEastAsia" w:hint="eastAsia"/>
        </w:rPr>
        <w:t>月</w:t>
      </w:r>
      <w:r w:rsidR="00DE7B74" w:rsidRPr="00EE34E6">
        <w:rPr>
          <w:rFonts w:asciiTheme="minorEastAsia" w:eastAsiaTheme="minorEastAsia" w:hAnsiTheme="minorEastAsia" w:hint="eastAsia"/>
        </w:rPr>
        <w:t>１２</w:t>
      </w:r>
      <w:r w:rsidR="00874C6A" w:rsidRPr="00EE34E6">
        <w:rPr>
          <w:rFonts w:asciiTheme="minorEastAsia" w:eastAsiaTheme="minorEastAsia" w:hAnsiTheme="minorEastAsia" w:hint="eastAsia"/>
        </w:rPr>
        <w:t>日に</w:t>
      </w:r>
      <w:r w:rsidR="009D1E7F" w:rsidRPr="00EE34E6">
        <w:rPr>
          <w:rFonts w:asciiTheme="minorEastAsia" w:eastAsiaTheme="minorEastAsia" w:hAnsiTheme="minorEastAsia" w:hint="eastAsia"/>
        </w:rPr>
        <w:t>同分科会</w:t>
      </w:r>
      <w:r w:rsidR="00874C6A" w:rsidRPr="00EE34E6">
        <w:rPr>
          <w:rFonts w:asciiTheme="minorEastAsia" w:eastAsiaTheme="minorEastAsia" w:hAnsiTheme="minorEastAsia" w:hint="eastAsia"/>
        </w:rPr>
        <w:t>を開催した。</w:t>
      </w:r>
    </w:p>
    <w:p w14:paraId="4D1BFE52" w14:textId="77777777" w:rsidR="001B5460" w:rsidRPr="00EE34E6" w:rsidRDefault="001B5460" w:rsidP="001B5460">
      <w:pPr>
        <w:jc w:val="left"/>
        <w:rPr>
          <w:rFonts w:asciiTheme="minorEastAsia" w:eastAsiaTheme="minorEastAsia" w:hAnsiTheme="minorEastAsia"/>
        </w:rPr>
      </w:pPr>
    </w:p>
    <w:p w14:paraId="45F871A5" w14:textId="70D3A70F" w:rsidR="001E2657" w:rsidRPr="00EE34E6" w:rsidRDefault="001E2657" w:rsidP="00867FA0">
      <w:pPr>
        <w:ind w:left="431" w:firstLineChars="100" w:firstLine="220"/>
        <w:jc w:val="left"/>
        <w:rPr>
          <w:rFonts w:asciiTheme="minorEastAsia" w:eastAsiaTheme="minorEastAsia" w:hAnsiTheme="minorEastAsia"/>
        </w:rPr>
      </w:pPr>
      <w:r w:rsidRPr="00EE34E6">
        <w:rPr>
          <w:rFonts w:asciiTheme="minorEastAsia" w:eastAsiaTheme="minorEastAsia" w:hAnsiTheme="minorEastAsia"/>
        </w:rPr>
        <w:t>「</w:t>
      </w:r>
      <w:r w:rsidR="007A7143" w:rsidRPr="00EE34E6">
        <w:rPr>
          <w:rFonts w:asciiTheme="minorEastAsia" w:eastAsiaTheme="minorEastAsia" w:hAnsiTheme="minorEastAsia"/>
        </w:rPr>
        <w:t>近畿ブロック</w:t>
      </w:r>
      <w:r w:rsidRPr="00EE34E6">
        <w:rPr>
          <w:rFonts w:asciiTheme="minorEastAsia" w:eastAsiaTheme="minorEastAsia" w:hAnsiTheme="minorEastAsia"/>
        </w:rPr>
        <w:t>ユニバーサルデザイン推進本部」</w:t>
      </w:r>
    </w:p>
    <w:p w14:paraId="171E8B45" w14:textId="77777777" w:rsidR="00867FA0" w:rsidRDefault="001E2657" w:rsidP="00867FA0">
      <w:pPr>
        <w:ind w:leftChars="300" w:left="661"/>
        <w:jc w:val="left"/>
        <w:rPr>
          <w:rFonts w:asciiTheme="minorEastAsia" w:eastAsiaTheme="minorEastAsia" w:hAnsiTheme="minorEastAsia"/>
        </w:rPr>
      </w:pPr>
      <w:r w:rsidRPr="00EE34E6">
        <w:rPr>
          <w:rFonts w:asciiTheme="minorEastAsia" w:eastAsiaTheme="minorEastAsia" w:hAnsiTheme="minorEastAsia"/>
        </w:rPr>
        <w:t>東京オリンピック・パラリンピック競技大会のレガシーとしての「真の共生社会の実現」に向</w:t>
      </w:r>
    </w:p>
    <w:p w14:paraId="684D3352" w14:textId="77777777" w:rsidR="00867FA0" w:rsidRDefault="001E2657" w:rsidP="00867FA0">
      <w:pPr>
        <w:ind w:firstLineChars="200" w:firstLine="441"/>
        <w:jc w:val="left"/>
        <w:rPr>
          <w:rFonts w:asciiTheme="minorEastAsia" w:eastAsiaTheme="minorEastAsia" w:hAnsiTheme="minorEastAsia"/>
        </w:rPr>
      </w:pPr>
      <w:r w:rsidRPr="00EE34E6">
        <w:rPr>
          <w:rFonts w:asciiTheme="minorEastAsia" w:eastAsiaTheme="minorEastAsia" w:hAnsiTheme="minorEastAsia"/>
        </w:rPr>
        <w:t>け、より障害当事者目線に立ったバリアフリー・ユニバーサルデザイン施策を展開するため、</w:t>
      </w:r>
    </w:p>
    <w:p w14:paraId="6A8E7079" w14:textId="4673ECB8" w:rsidR="00383842" w:rsidRPr="00EE34E6" w:rsidRDefault="006E2087" w:rsidP="00867FA0">
      <w:pPr>
        <w:ind w:leftChars="200" w:left="441"/>
        <w:jc w:val="left"/>
        <w:rPr>
          <w:rFonts w:asciiTheme="minorEastAsia" w:eastAsiaTheme="minorEastAsia" w:hAnsiTheme="minorEastAsia"/>
        </w:rPr>
      </w:pPr>
      <w:r w:rsidRPr="00EE34E6">
        <w:rPr>
          <w:rFonts w:asciiTheme="minorEastAsia" w:eastAsiaTheme="minorEastAsia" w:hAnsiTheme="minorEastAsia"/>
        </w:rPr>
        <w:t>土交</w:t>
      </w:r>
      <w:r w:rsidR="001B5460" w:rsidRPr="00EE34E6">
        <w:rPr>
          <w:rFonts w:asciiTheme="minorEastAsia" w:eastAsiaTheme="minorEastAsia" w:hAnsiTheme="minorEastAsia"/>
        </w:rPr>
        <w:t>通本省に</w:t>
      </w:r>
      <w:r w:rsidR="0009697A" w:rsidRPr="00EE34E6">
        <w:rPr>
          <w:rFonts w:asciiTheme="minorEastAsia" w:eastAsiaTheme="minorEastAsia" w:hAnsiTheme="minorEastAsia"/>
        </w:rPr>
        <w:t>おいて関係する省内各部局が広く参画する「</w:t>
      </w:r>
      <w:r w:rsidR="00383842" w:rsidRPr="00EE34E6">
        <w:rPr>
          <w:rFonts w:asciiTheme="minorEastAsia" w:eastAsiaTheme="minorEastAsia" w:hAnsiTheme="minorEastAsia" w:hint="eastAsia"/>
        </w:rPr>
        <w:t>国土交通省</w:t>
      </w:r>
      <w:r w:rsidR="0009697A" w:rsidRPr="00EE34E6">
        <w:rPr>
          <w:rFonts w:asciiTheme="minorEastAsia" w:eastAsiaTheme="minorEastAsia" w:hAnsiTheme="minorEastAsia"/>
        </w:rPr>
        <w:t>ユニバーサルデザイン推進本部」が</w:t>
      </w:r>
      <w:r w:rsidR="00D736C0" w:rsidRPr="00EE34E6">
        <w:rPr>
          <w:rFonts w:asciiTheme="minorEastAsia" w:eastAsiaTheme="minorEastAsia" w:hAnsiTheme="minorEastAsia"/>
        </w:rPr>
        <w:t>令和３年３月２６日に</w:t>
      </w:r>
      <w:r w:rsidR="001B5460" w:rsidRPr="00EE34E6">
        <w:rPr>
          <w:rFonts w:asciiTheme="minorEastAsia" w:eastAsiaTheme="minorEastAsia" w:hAnsiTheme="minorEastAsia"/>
        </w:rPr>
        <w:t>設置され</w:t>
      </w:r>
      <w:r w:rsidR="00BB5F2B" w:rsidRPr="00EE34E6">
        <w:rPr>
          <w:rFonts w:asciiTheme="minorEastAsia" w:eastAsiaTheme="minorEastAsia" w:hAnsiTheme="minorEastAsia"/>
        </w:rPr>
        <w:t>た。</w:t>
      </w:r>
    </w:p>
    <w:p w14:paraId="50248E8A" w14:textId="77777777" w:rsidR="00FA0480" w:rsidRDefault="00BB5F2B" w:rsidP="00867FA0">
      <w:pPr>
        <w:ind w:leftChars="300" w:left="661"/>
        <w:jc w:val="left"/>
        <w:rPr>
          <w:rFonts w:asciiTheme="minorEastAsia" w:eastAsiaTheme="minorEastAsia" w:hAnsiTheme="minorEastAsia"/>
        </w:rPr>
      </w:pPr>
      <w:r w:rsidRPr="00EE34E6">
        <w:rPr>
          <w:rFonts w:asciiTheme="minorEastAsia" w:eastAsiaTheme="minorEastAsia" w:hAnsiTheme="minorEastAsia" w:hint="eastAsia"/>
        </w:rPr>
        <w:t>これを受け、</w:t>
      </w:r>
      <w:r w:rsidR="00EC185E" w:rsidRPr="00EE34E6">
        <w:rPr>
          <w:rFonts w:asciiTheme="minorEastAsia" w:eastAsiaTheme="minorEastAsia" w:hAnsiTheme="minorEastAsia" w:hint="eastAsia"/>
        </w:rPr>
        <w:t>地方部のバリアフリー整備の加速化や基本構想等の策定促進等を図るため、</w:t>
      </w:r>
      <w:r w:rsidR="00FA0480">
        <w:rPr>
          <w:rFonts w:asciiTheme="minorEastAsia" w:eastAsiaTheme="minorEastAsia" w:hAnsiTheme="minorEastAsia" w:hint="eastAsia"/>
        </w:rPr>
        <w:t>令和</w:t>
      </w:r>
    </w:p>
    <w:p w14:paraId="72DF5F89" w14:textId="1E0FA1C6" w:rsidR="00383842" w:rsidRPr="00EE34E6" w:rsidRDefault="00FA0480" w:rsidP="00FA0480">
      <w:pPr>
        <w:ind w:leftChars="194" w:left="662" w:hangingChars="106" w:hanging="234"/>
        <w:jc w:val="left"/>
        <w:rPr>
          <w:rFonts w:asciiTheme="minorEastAsia" w:eastAsiaTheme="minorEastAsia" w:hAnsiTheme="minorEastAsia"/>
        </w:rPr>
      </w:pPr>
      <w:r>
        <w:rPr>
          <w:rFonts w:asciiTheme="minorEastAsia" w:eastAsiaTheme="minorEastAsia" w:hAnsiTheme="minorEastAsia" w:hint="eastAsia"/>
        </w:rPr>
        <w:t>３年</w:t>
      </w:r>
      <w:r w:rsidR="00D736C0" w:rsidRPr="00EE34E6">
        <w:rPr>
          <w:rFonts w:asciiTheme="minorEastAsia" w:eastAsiaTheme="minorEastAsia" w:hAnsiTheme="minorEastAsia" w:hint="eastAsia"/>
        </w:rPr>
        <w:t>４月</w:t>
      </w:r>
      <w:r w:rsidR="00051E33" w:rsidRPr="00EE34E6">
        <w:rPr>
          <w:rFonts w:asciiTheme="minorEastAsia" w:eastAsiaTheme="minorEastAsia" w:hAnsiTheme="minorEastAsia" w:hint="eastAsia"/>
        </w:rPr>
        <w:t>２２日に</w:t>
      </w:r>
      <w:r w:rsidR="0009697A" w:rsidRPr="00EE34E6">
        <w:rPr>
          <w:rFonts w:asciiTheme="minorEastAsia" w:eastAsiaTheme="minorEastAsia" w:hAnsiTheme="minorEastAsia" w:hint="eastAsia"/>
        </w:rPr>
        <w:t>、近畿ブロックユニバーサル推進本部</w:t>
      </w:r>
      <w:r w:rsidR="00EC185E" w:rsidRPr="00EE34E6">
        <w:rPr>
          <w:rFonts w:asciiTheme="minorEastAsia" w:eastAsiaTheme="minorEastAsia" w:hAnsiTheme="minorEastAsia" w:hint="eastAsia"/>
        </w:rPr>
        <w:t>が</w:t>
      </w:r>
      <w:r w:rsidR="0009697A" w:rsidRPr="00EE34E6">
        <w:rPr>
          <w:rFonts w:asciiTheme="minorEastAsia" w:eastAsiaTheme="minorEastAsia" w:hAnsiTheme="minorEastAsia" w:hint="eastAsia"/>
        </w:rPr>
        <w:t>設置さ</w:t>
      </w:r>
      <w:r w:rsidR="00F86EF5" w:rsidRPr="00EE34E6">
        <w:rPr>
          <w:rFonts w:asciiTheme="minorEastAsia" w:eastAsiaTheme="minorEastAsia" w:hAnsiTheme="minorEastAsia" w:hint="eastAsia"/>
        </w:rPr>
        <w:t>れた。</w:t>
      </w:r>
    </w:p>
    <w:p w14:paraId="50E7E516" w14:textId="04C137A8" w:rsidR="005E333A" w:rsidRPr="00EE34E6" w:rsidRDefault="00F86EF5" w:rsidP="00FA0480">
      <w:pPr>
        <w:ind w:firstLineChars="300" w:firstLine="661"/>
        <w:jc w:val="left"/>
        <w:rPr>
          <w:rFonts w:asciiTheme="minorEastAsia" w:eastAsiaTheme="minorEastAsia" w:hAnsiTheme="minorEastAsia"/>
        </w:rPr>
      </w:pPr>
      <w:r w:rsidRPr="00EE34E6">
        <w:rPr>
          <w:rFonts w:asciiTheme="minorEastAsia" w:eastAsiaTheme="minorEastAsia" w:hAnsiTheme="minorEastAsia" w:hint="eastAsia"/>
        </w:rPr>
        <w:t>令和</w:t>
      </w:r>
      <w:r w:rsidR="00DE7B74" w:rsidRPr="00EE34E6">
        <w:rPr>
          <w:rFonts w:asciiTheme="minorEastAsia" w:eastAsiaTheme="minorEastAsia" w:hAnsiTheme="minorEastAsia" w:hint="eastAsia"/>
        </w:rPr>
        <w:t>６</w:t>
      </w:r>
      <w:r w:rsidRPr="00EE34E6">
        <w:rPr>
          <w:rFonts w:asciiTheme="minorEastAsia" w:eastAsiaTheme="minorEastAsia" w:hAnsiTheme="minorEastAsia" w:hint="eastAsia"/>
        </w:rPr>
        <w:t>年</w:t>
      </w:r>
      <w:r w:rsidR="00AD6D24" w:rsidRPr="00EE34E6">
        <w:rPr>
          <w:rFonts w:asciiTheme="minorEastAsia" w:eastAsiaTheme="minorEastAsia" w:hAnsiTheme="minorEastAsia" w:hint="eastAsia"/>
        </w:rPr>
        <w:t>度</w:t>
      </w:r>
      <w:r w:rsidR="00F93281" w:rsidRPr="00EE34E6">
        <w:rPr>
          <w:rFonts w:asciiTheme="minorEastAsia" w:eastAsiaTheme="minorEastAsia" w:hAnsiTheme="minorEastAsia" w:hint="eastAsia"/>
        </w:rPr>
        <w:t>、</w:t>
      </w:r>
      <w:r w:rsidR="005E333A" w:rsidRPr="00EE34E6">
        <w:rPr>
          <w:rFonts w:asciiTheme="minorEastAsia" w:eastAsiaTheme="minorEastAsia" w:hAnsiTheme="minorEastAsia" w:hint="eastAsia"/>
        </w:rPr>
        <w:t>推進本部</w:t>
      </w:r>
      <w:r w:rsidR="009F4369" w:rsidRPr="00EE34E6">
        <w:rPr>
          <w:rFonts w:asciiTheme="minorEastAsia" w:eastAsiaTheme="minorEastAsia" w:hAnsiTheme="minorEastAsia" w:hint="eastAsia"/>
        </w:rPr>
        <w:t>会</w:t>
      </w:r>
      <w:r w:rsidR="005E333A" w:rsidRPr="00EE34E6">
        <w:rPr>
          <w:rFonts w:asciiTheme="minorEastAsia" w:eastAsiaTheme="minorEastAsia" w:hAnsiTheme="minorEastAsia" w:hint="eastAsia"/>
        </w:rPr>
        <w:t>議</w:t>
      </w:r>
      <w:r w:rsidR="00F93281" w:rsidRPr="00EE34E6">
        <w:rPr>
          <w:rFonts w:asciiTheme="minorEastAsia" w:eastAsiaTheme="minorEastAsia" w:hAnsiTheme="minorEastAsia" w:hint="eastAsia"/>
        </w:rPr>
        <w:t>は開催されなかった。</w:t>
      </w:r>
    </w:p>
    <w:sectPr w:rsidR="005E333A" w:rsidRPr="00EE34E6" w:rsidSect="006468AC">
      <w:headerReference w:type="default" r:id="rId21"/>
      <w:footerReference w:type="even" r:id="rId22"/>
      <w:footerReference w:type="default" r:id="rId23"/>
      <w:type w:val="continuous"/>
      <w:pgSz w:w="11907" w:h="16840" w:code="9"/>
      <w:pgMar w:top="1134" w:right="851" w:bottom="1134" w:left="1134" w:header="0" w:footer="851" w:gutter="0"/>
      <w:pgNumType w:fmt="numberInDash" w:start="0"/>
      <w:cols w:space="720"/>
      <w:noEndnote/>
      <w:titlePg/>
      <w:docGrid w:type="linesAndChars" w:linePitch="415" w:charSpace="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6BAC" w14:textId="77777777" w:rsidR="00524DB0" w:rsidRDefault="00524DB0">
      <w:r>
        <w:separator/>
      </w:r>
    </w:p>
  </w:endnote>
  <w:endnote w:type="continuationSeparator" w:id="0">
    <w:p w14:paraId="185628C3" w14:textId="77777777" w:rsidR="00524DB0" w:rsidRDefault="0052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BBBD" w14:textId="77777777" w:rsidR="00B8273E" w:rsidRDefault="00B827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8A82B03" w14:textId="77777777" w:rsidR="00B8273E" w:rsidRDefault="00B827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43BE" w14:textId="77777777" w:rsidR="00B8273E" w:rsidRPr="00A74298" w:rsidRDefault="00B8273E" w:rsidP="00AE76DA">
    <w:pPr>
      <w:autoSpaceDE w:val="0"/>
      <w:autoSpaceDN w:val="0"/>
      <w:jc w:val="center"/>
      <w:rPr>
        <w:rFonts w:asciiTheme="majorEastAsia" w:eastAsiaTheme="majorEastAsia" w:hAnsiTheme="majorEastAsia"/>
      </w:rPr>
    </w:pPr>
    <w:r w:rsidRPr="00A74298">
      <w:rPr>
        <w:rFonts w:asciiTheme="majorEastAsia" w:eastAsiaTheme="majorEastAsia" w:hAnsiTheme="majorEastAsia" w:hint="eastAsia"/>
        <w:lang w:val="ja-JP"/>
      </w:rPr>
      <w:t>総物</w:t>
    </w:r>
    <w:r w:rsidRPr="00A74298">
      <w:rPr>
        <w:rFonts w:asciiTheme="majorEastAsia" w:eastAsiaTheme="majorEastAsia" w:hAnsiTheme="majorEastAsia" w:cstheme="majorHAnsi"/>
        <w:lang w:val="ja-JP"/>
      </w:rPr>
      <w:t xml:space="preserve"> </w:t>
    </w:r>
    <w:r w:rsidRPr="00A74298">
      <w:rPr>
        <w:rFonts w:asciiTheme="majorEastAsia" w:eastAsiaTheme="majorEastAsia" w:hAnsiTheme="majorEastAsia" w:cstheme="majorHAnsi"/>
      </w:rPr>
      <w:fldChar w:fldCharType="begin"/>
    </w:r>
    <w:r w:rsidRPr="00A74298">
      <w:rPr>
        <w:rFonts w:asciiTheme="majorEastAsia" w:eastAsiaTheme="majorEastAsia" w:hAnsiTheme="majorEastAsia" w:cstheme="majorHAnsi"/>
      </w:rPr>
      <w:instrText xml:space="preserve"> PAGE    \* MERGEFORMAT </w:instrText>
    </w:r>
    <w:r w:rsidRPr="00A74298">
      <w:rPr>
        <w:rFonts w:asciiTheme="majorEastAsia" w:eastAsiaTheme="majorEastAsia" w:hAnsiTheme="majorEastAsia" w:cstheme="majorHAnsi"/>
      </w:rPr>
      <w:fldChar w:fldCharType="separate"/>
    </w:r>
    <w:r w:rsidR="00B000F5" w:rsidRPr="00A74298">
      <w:rPr>
        <w:rFonts w:asciiTheme="majorEastAsia" w:eastAsiaTheme="majorEastAsia" w:hAnsiTheme="majorEastAsia" w:cstheme="majorHAnsi"/>
        <w:noProof/>
        <w:lang w:val="ja-JP"/>
      </w:rPr>
      <w:t>-</w:t>
    </w:r>
    <w:r w:rsidR="00B000F5" w:rsidRPr="00A74298">
      <w:rPr>
        <w:rFonts w:asciiTheme="majorEastAsia" w:eastAsiaTheme="majorEastAsia" w:hAnsiTheme="majorEastAsia" w:cstheme="majorHAnsi"/>
        <w:noProof/>
      </w:rPr>
      <w:t xml:space="preserve"> 1 -</w:t>
    </w:r>
    <w:r w:rsidRPr="00A74298">
      <w:rPr>
        <w:rFonts w:asciiTheme="majorEastAsia" w:eastAsiaTheme="majorEastAsia" w:hAnsiTheme="majorEastAsia"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EF69" w14:textId="77777777" w:rsidR="00524DB0" w:rsidRDefault="00524DB0">
      <w:r>
        <w:separator/>
      </w:r>
    </w:p>
  </w:footnote>
  <w:footnote w:type="continuationSeparator" w:id="0">
    <w:p w14:paraId="2693EE3C" w14:textId="77777777" w:rsidR="00524DB0" w:rsidRDefault="0052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EBA7" w14:textId="77777777" w:rsidR="00B8273E" w:rsidRDefault="00B8273E">
    <w:pPr>
      <w:autoSpaceDE w:val="0"/>
      <w:autoSpaceDN w:val="0"/>
      <w:jc w:val="left"/>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222"/>
    <w:multiLevelType w:val="multilevel"/>
    <w:tmpl w:val="F37A5A72"/>
    <w:lvl w:ilvl="0">
      <w:start w:val="1"/>
      <w:numFmt w:val="decimal"/>
      <w:lvlText w:val="%1"/>
      <w:lvlJc w:val="left"/>
      <w:pPr>
        <w:ind w:left="425" w:hanging="425"/>
      </w:pPr>
      <w:rPr>
        <w:rFonts w:ascii="Times New Roman" w:eastAsia="ＭＳ 明朝" w:hAnsi="Times New Roman" w:hint="default"/>
        <w:i w:val="0"/>
        <w:color w:val="auto"/>
      </w:rPr>
    </w:lvl>
    <w:lvl w:ilvl="1">
      <w:start w:val="1"/>
      <w:numFmt w:val="decimal"/>
      <w:lvlText w:val="(%1)"/>
      <w:lvlJc w:val="left"/>
      <w:pPr>
        <w:ind w:left="992" w:hanging="567"/>
      </w:pPr>
      <w:rPr>
        <w:rFonts w:eastAsiaTheme="minorEastAsia" w:hint="eastAsia"/>
        <w:i w:val="0"/>
      </w:rPr>
    </w:lvl>
    <w:lvl w:ilvl="2">
      <w:start w:val="1"/>
      <w:numFmt w:val="aiueo"/>
      <w:lvlText w:val="(%3)"/>
      <w:lvlJc w:val="left"/>
      <w:pPr>
        <w:ind w:left="1418" w:hanging="567"/>
      </w:pPr>
      <w:rPr>
        <w:rFonts w:eastAsiaTheme="minorEastAsia" w:hint="eastAsia"/>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53008"/>
    <w:multiLevelType w:val="hybridMultilevel"/>
    <w:tmpl w:val="71BE1A56"/>
    <w:lvl w:ilvl="0" w:tplc="C0F2BC0A">
      <w:start w:val="1"/>
      <w:numFmt w:val="decimal"/>
      <w:lvlText w:val="%1"/>
      <w:lvlJc w:val="left"/>
      <w:pPr>
        <w:ind w:left="420" w:hanging="420"/>
      </w:pPr>
      <w:rPr>
        <w:rFonts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6165FA"/>
    <w:multiLevelType w:val="multilevel"/>
    <w:tmpl w:val="B26664E0"/>
    <w:lvl w:ilvl="0">
      <w:start w:val="5"/>
      <w:numFmt w:val="decimal"/>
      <w:lvlText w:val="%1"/>
      <w:lvlJc w:val="left"/>
      <w:pPr>
        <w:ind w:left="425" w:hanging="425"/>
      </w:pPr>
      <w:rPr>
        <w:rFonts w:ascii="Times New Roman" w:eastAsia="ＭＳ 明朝" w:hAnsi="Times New Roman" w:hint="default"/>
        <w:i w:val="0"/>
        <w:color w:val="auto"/>
      </w:rPr>
    </w:lvl>
    <w:lvl w:ilvl="1">
      <w:start w:val="6"/>
      <w:numFmt w:val="decimal"/>
      <w:lvlText w:val="%2(%1)"/>
      <w:lvlJc w:val="left"/>
      <w:pPr>
        <w:ind w:left="992" w:hanging="567"/>
      </w:pPr>
      <w:rPr>
        <w:rFonts w:eastAsia="ＭＳ 明朝" w:hint="eastAsia"/>
        <w:i w:val="0"/>
      </w:rPr>
    </w:lvl>
    <w:lvl w:ilvl="2">
      <w:start w:val="1"/>
      <w:numFmt w:val="aiueo"/>
      <w:lvlText w:val="(%3)"/>
      <w:lvlJc w:val="left"/>
      <w:pPr>
        <w:ind w:left="1418" w:hanging="567"/>
      </w:pPr>
      <w:rPr>
        <w:rFonts w:eastAsia="ＭＳ 明朝" w:hint="eastAsia"/>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9B868C3"/>
    <w:multiLevelType w:val="hybridMultilevel"/>
    <w:tmpl w:val="8EB67092"/>
    <w:lvl w:ilvl="0" w:tplc="1680B288">
      <w:start w:val="1"/>
      <w:numFmt w:val="decimal"/>
      <w:lvlText w:val="(%1)"/>
      <w:lvlJc w:val="left"/>
      <w:pPr>
        <w:tabs>
          <w:tab w:val="num" w:pos="655"/>
        </w:tabs>
        <w:ind w:left="65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A94EA6"/>
    <w:multiLevelType w:val="multilevel"/>
    <w:tmpl w:val="10CCB58A"/>
    <w:lvl w:ilvl="0">
      <w:start w:val="1"/>
      <w:numFmt w:val="decimal"/>
      <w:lvlText w:val="%1"/>
      <w:lvlJc w:val="left"/>
      <w:pPr>
        <w:ind w:left="425" w:hanging="425"/>
      </w:pPr>
      <w:rPr>
        <w:rFonts w:ascii="Times New Roman" w:eastAsia="ＭＳ 明朝" w:hAnsi="Times New Roman" w:hint="default"/>
        <w:i w:val="0"/>
        <w:color w:val="auto"/>
      </w:rPr>
    </w:lvl>
    <w:lvl w:ilvl="1">
      <w:start w:val="1"/>
      <w:numFmt w:val="decimal"/>
      <w:lvlText w:val="(%1)"/>
      <w:lvlJc w:val="left"/>
      <w:pPr>
        <w:ind w:left="992" w:hanging="567"/>
      </w:pPr>
      <w:rPr>
        <w:rFonts w:eastAsia="ＭＳ 明朝" w:hint="eastAsia"/>
        <w:i w:val="0"/>
      </w:rPr>
    </w:lvl>
    <w:lvl w:ilvl="2">
      <w:start w:val="1"/>
      <w:numFmt w:val="aiueo"/>
      <w:lvlText w:val="(%3)"/>
      <w:lvlJc w:val="left"/>
      <w:pPr>
        <w:ind w:left="1418" w:hanging="567"/>
      </w:pPr>
      <w:rPr>
        <w:rFonts w:ascii="ＭＳ 明朝" w:eastAsia="ＭＳ 明朝" w:hAnsi="ＭＳ 明朝" w:hint="eastAsia"/>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56E0AD5"/>
    <w:multiLevelType w:val="hybridMultilevel"/>
    <w:tmpl w:val="2EFA93F0"/>
    <w:lvl w:ilvl="0" w:tplc="D50018F0">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6" w15:restartNumberingAfterBreak="0">
    <w:nsid w:val="39B45B34"/>
    <w:multiLevelType w:val="multilevel"/>
    <w:tmpl w:val="29C26A1E"/>
    <w:lvl w:ilvl="0">
      <w:start w:val="1"/>
      <w:numFmt w:val="decimal"/>
      <w:lvlText w:val="%1."/>
      <w:lvlJc w:val="left"/>
      <w:pPr>
        <w:ind w:left="425" w:hanging="425"/>
      </w:pPr>
      <w:rPr>
        <w:rFonts w:hint="default"/>
        <w:b/>
        <w:i w:val="0"/>
        <w:color w:val="auto"/>
        <w:sz w:val="24"/>
      </w:rPr>
    </w:lvl>
    <w:lvl w:ilvl="1">
      <w:start w:val="1"/>
      <w:numFmt w:val="decimal"/>
      <w:lvlText w:val="(%2)"/>
      <w:lvlJc w:val="left"/>
      <w:pPr>
        <w:ind w:left="1418" w:hanging="567"/>
      </w:pPr>
      <w:rPr>
        <w:rFonts w:ascii="Century" w:eastAsia="ＭＳ 明朝" w:hAnsi="Times New Roman" w:cs="ＭＳ 明朝"/>
        <w:b/>
        <w:i w:val="0"/>
      </w:rPr>
    </w:lvl>
    <w:lvl w:ilvl="2">
      <w:start w:val="1"/>
      <w:numFmt w:val="aiueo"/>
      <w:lvlText w:val="(%3)"/>
      <w:lvlJc w:val="left"/>
      <w:pPr>
        <w:ind w:left="1418" w:hanging="567"/>
      </w:pPr>
      <w:rPr>
        <w:rFonts w:asciiTheme="minorEastAsia" w:eastAsiaTheme="minorEastAsia" w:hAnsiTheme="minorEastAsia" w:hint="eastAsia"/>
        <w:b w:val="0"/>
        <w:bCs/>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064499C"/>
    <w:multiLevelType w:val="multilevel"/>
    <w:tmpl w:val="F37A5A72"/>
    <w:styleLink w:val="1"/>
    <w:lvl w:ilvl="0">
      <w:start w:val="1"/>
      <w:numFmt w:val="decimal"/>
      <w:lvlText w:val="%1"/>
      <w:lvlJc w:val="left"/>
      <w:pPr>
        <w:ind w:left="425" w:hanging="425"/>
      </w:pPr>
      <w:rPr>
        <w:rFonts w:ascii="Times New Roman" w:eastAsia="ＭＳ 明朝" w:hAnsi="Times New Roman" w:hint="default"/>
        <w:i w:val="0"/>
        <w:color w:val="auto"/>
      </w:rPr>
    </w:lvl>
    <w:lvl w:ilvl="1">
      <w:start w:val="1"/>
      <w:numFmt w:val="decimal"/>
      <w:lvlText w:val="(%1)"/>
      <w:lvlJc w:val="left"/>
      <w:pPr>
        <w:ind w:left="992" w:hanging="567"/>
      </w:pPr>
      <w:rPr>
        <w:rFonts w:eastAsiaTheme="minorEastAsia" w:hint="eastAsia"/>
        <w:i w:val="0"/>
      </w:rPr>
    </w:lvl>
    <w:lvl w:ilvl="2">
      <w:start w:val="1"/>
      <w:numFmt w:val="aiueo"/>
      <w:lvlText w:val="(%3)"/>
      <w:lvlJc w:val="left"/>
      <w:pPr>
        <w:ind w:left="1418" w:hanging="567"/>
      </w:pPr>
      <w:rPr>
        <w:rFonts w:eastAsiaTheme="minorEastAsia" w:hint="eastAsia"/>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603930E4"/>
    <w:multiLevelType w:val="multilevel"/>
    <w:tmpl w:val="F37A5A72"/>
    <w:numStyleLink w:val="1"/>
  </w:abstractNum>
  <w:abstractNum w:abstractNumId="9" w15:restartNumberingAfterBreak="0">
    <w:nsid w:val="6CC344CB"/>
    <w:multiLevelType w:val="multilevel"/>
    <w:tmpl w:val="F37A5A72"/>
    <w:numStyleLink w:val="1"/>
  </w:abstractNum>
  <w:abstractNum w:abstractNumId="10" w15:restartNumberingAfterBreak="0">
    <w:nsid w:val="7218550F"/>
    <w:multiLevelType w:val="multilevel"/>
    <w:tmpl w:val="2FF8CC06"/>
    <w:lvl w:ilvl="0">
      <w:start w:val="2"/>
      <w:numFmt w:val="decimal"/>
      <w:lvlText w:val="%1"/>
      <w:lvlJc w:val="left"/>
      <w:pPr>
        <w:ind w:left="425" w:hanging="425"/>
      </w:pPr>
      <w:rPr>
        <w:rFonts w:asciiTheme="minorEastAsia" w:eastAsiaTheme="minorEastAsia" w:hAnsiTheme="minorEastAsia" w:hint="default"/>
        <w:i w:val="0"/>
        <w:color w:val="auto"/>
      </w:rPr>
    </w:lvl>
    <w:lvl w:ilvl="1">
      <w:start w:val="1"/>
      <w:numFmt w:val="decimal"/>
      <w:lvlText w:val="(%2)"/>
      <w:lvlJc w:val="left"/>
      <w:pPr>
        <w:ind w:left="992" w:hanging="567"/>
      </w:pPr>
      <w:rPr>
        <w:rFonts w:ascii="ＭＳ 明朝" w:eastAsia="ＭＳ 明朝" w:hAnsi="ＭＳ 明朝" w:hint="eastAsia"/>
        <w:i w:val="0"/>
        <w:sz w:val="22"/>
        <w:szCs w:val="22"/>
      </w:rPr>
    </w:lvl>
    <w:lvl w:ilvl="2">
      <w:start w:val="1"/>
      <w:numFmt w:val="decimal"/>
      <w:lvlText w:val="(%3)"/>
      <w:lvlJc w:val="left"/>
      <w:pPr>
        <w:ind w:left="1291" w:hanging="44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73E1567E"/>
    <w:multiLevelType w:val="multilevel"/>
    <w:tmpl w:val="C6D0C6FA"/>
    <w:lvl w:ilvl="0">
      <w:start w:val="1"/>
      <w:numFmt w:val="decimal"/>
      <w:lvlText w:val="%1"/>
      <w:lvlJc w:val="left"/>
      <w:pPr>
        <w:ind w:left="425" w:hanging="425"/>
      </w:pPr>
      <w:rPr>
        <w:rFonts w:ascii="Times New Roman" w:eastAsia="ＭＳ 明朝" w:hAnsi="Times New Roman" w:hint="default"/>
        <w:i w:val="0"/>
        <w:color w:val="auto"/>
      </w:rPr>
    </w:lvl>
    <w:lvl w:ilvl="1">
      <w:start w:val="1"/>
      <w:numFmt w:val="decimal"/>
      <w:lvlText w:val="(%1)"/>
      <w:lvlJc w:val="left"/>
      <w:pPr>
        <w:ind w:left="992" w:hanging="567"/>
      </w:pPr>
      <w:rPr>
        <w:rFonts w:eastAsia="ＭＳ 明朝" w:hint="eastAsia"/>
        <w:b/>
        <w:i w:val="0"/>
      </w:rPr>
    </w:lvl>
    <w:lvl w:ilvl="2">
      <w:start w:val="1"/>
      <w:numFmt w:val="aiueo"/>
      <w:lvlText w:val="(%3)"/>
      <w:lvlJc w:val="left"/>
      <w:pPr>
        <w:ind w:left="1418" w:hanging="567"/>
      </w:pPr>
      <w:rPr>
        <w:rFonts w:eastAsia="ＭＳ 明朝" w:hint="eastAsia"/>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794E64EA"/>
    <w:multiLevelType w:val="multilevel"/>
    <w:tmpl w:val="F37A5A72"/>
    <w:lvl w:ilvl="0">
      <w:start w:val="1"/>
      <w:numFmt w:val="decimal"/>
      <w:lvlText w:val="%1"/>
      <w:lvlJc w:val="left"/>
      <w:pPr>
        <w:ind w:left="425" w:hanging="425"/>
      </w:pPr>
      <w:rPr>
        <w:rFonts w:ascii="Times New Roman" w:eastAsia="ＭＳ 明朝" w:hAnsi="Times New Roman" w:hint="default"/>
        <w:i w:val="0"/>
        <w:color w:val="auto"/>
      </w:rPr>
    </w:lvl>
    <w:lvl w:ilvl="1">
      <w:start w:val="1"/>
      <w:numFmt w:val="decimal"/>
      <w:lvlText w:val="(%1)"/>
      <w:lvlJc w:val="left"/>
      <w:pPr>
        <w:ind w:left="992" w:hanging="567"/>
      </w:pPr>
      <w:rPr>
        <w:rFonts w:eastAsiaTheme="minorEastAsia" w:hint="eastAsia"/>
        <w:i w:val="0"/>
      </w:rPr>
    </w:lvl>
    <w:lvl w:ilvl="2">
      <w:start w:val="1"/>
      <w:numFmt w:val="aiueo"/>
      <w:lvlText w:val="(%3)"/>
      <w:lvlJc w:val="left"/>
      <w:pPr>
        <w:ind w:left="1418" w:hanging="567"/>
      </w:pPr>
      <w:rPr>
        <w:rFonts w:eastAsiaTheme="minorEastAsia" w:hint="eastAsia"/>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53446341">
    <w:abstractNumId w:val="3"/>
  </w:num>
  <w:num w:numId="2" w16cid:durableId="1345984420">
    <w:abstractNumId w:val="1"/>
  </w:num>
  <w:num w:numId="3" w16cid:durableId="1389500759">
    <w:abstractNumId w:val="6"/>
  </w:num>
  <w:num w:numId="4" w16cid:durableId="822888800">
    <w:abstractNumId w:val="7"/>
  </w:num>
  <w:num w:numId="5" w16cid:durableId="1143618469">
    <w:abstractNumId w:val="4"/>
  </w:num>
  <w:num w:numId="6" w16cid:durableId="380136721">
    <w:abstractNumId w:val="10"/>
  </w:num>
  <w:num w:numId="7" w16cid:durableId="1010451404">
    <w:abstractNumId w:val="11"/>
  </w:num>
  <w:num w:numId="8" w16cid:durableId="894000689">
    <w:abstractNumId w:val="8"/>
  </w:num>
  <w:num w:numId="9" w16cid:durableId="489294746">
    <w:abstractNumId w:val="9"/>
  </w:num>
  <w:num w:numId="10" w16cid:durableId="1078677470">
    <w:abstractNumId w:val="0"/>
  </w:num>
  <w:num w:numId="11" w16cid:durableId="583032237">
    <w:abstractNumId w:val="2"/>
  </w:num>
  <w:num w:numId="12" w16cid:durableId="1783642665">
    <w:abstractNumId w:val="5"/>
  </w:num>
  <w:num w:numId="13" w16cid:durableId="95128557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415"/>
  <w:displayHorizontalDrawingGridEvery w:val="2"/>
  <w:characterSpacingControl w:val="compressPunctuation"/>
  <w:noLineBreaksAfter w:lang="ja-JP" w:val="$([\{£¥‘“〈《「『【〔＄（［｛｢￡￥"/>
  <w:noLineBreaksBefore w:lang="ja-JP" w:val="!%),.:;?]}¢°’”‰′″℃、。々〉》」』】〕゛゜ゝゞ・ヽヾ！％），．０１２３４５６７８９：；？］｝｡｣､･ﾞﾟ￠"/>
  <w:hdrShapeDefaults>
    <o:shapedefaults v:ext="edit" spidmax="2328"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BE"/>
    <w:rsid w:val="00001361"/>
    <w:rsid w:val="00004B10"/>
    <w:rsid w:val="0000700E"/>
    <w:rsid w:val="00011F13"/>
    <w:rsid w:val="00016AB3"/>
    <w:rsid w:val="00020FD1"/>
    <w:rsid w:val="00022AF8"/>
    <w:rsid w:val="00022C2D"/>
    <w:rsid w:val="0002460F"/>
    <w:rsid w:val="00027A35"/>
    <w:rsid w:val="000309D6"/>
    <w:rsid w:val="00030CA3"/>
    <w:rsid w:val="00032659"/>
    <w:rsid w:val="000335EE"/>
    <w:rsid w:val="00034814"/>
    <w:rsid w:val="00034EB2"/>
    <w:rsid w:val="00034F17"/>
    <w:rsid w:val="0003694B"/>
    <w:rsid w:val="00040C00"/>
    <w:rsid w:val="00043AF1"/>
    <w:rsid w:val="00045AFC"/>
    <w:rsid w:val="000464AD"/>
    <w:rsid w:val="00051D83"/>
    <w:rsid w:val="00051E33"/>
    <w:rsid w:val="000526F1"/>
    <w:rsid w:val="00055F18"/>
    <w:rsid w:val="0006151B"/>
    <w:rsid w:val="00061522"/>
    <w:rsid w:val="00062F92"/>
    <w:rsid w:val="000638BF"/>
    <w:rsid w:val="00065C78"/>
    <w:rsid w:val="000669F5"/>
    <w:rsid w:val="00066ADA"/>
    <w:rsid w:val="00067EC6"/>
    <w:rsid w:val="00070B62"/>
    <w:rsid w:val="00071A02"/>
    <w:rsid w:val="00072479"/>
    <w:rsid w:val="00072EF8"/>
    <w:rsid w:val="00074938"/>
    <w:rsid w:val="00075586"/>
    <w:rsid w:val="00075992"/>
    <w:rsid w:val="00076822"/>
    <w:rsid w:val="000778FF"/>
    <w:rsid w:val="000803D5"/>
    <w:rsid w:val="00083ADB"/>
    <w:rsid w:val="000841F4"/>
    <w:rsid w:val="0008433D"/>
    <w:rsid w:val="000851B3"/>
    <w:rsid w:val="00085521"/>
    <w:rsid w:val="0008571B"/>
    <w:rsid w:val="00085779"/>
    <w:rsid w:val="00085B3D"/>
    <w:rsid w:val="00087B82"/>
    <w:rsid w:val="00091E97"/>
    <w:rsid w:val="00091EF0"/>
    <w:rsid w:val="00092314"/>
    <w:rsid w:val="000928D8"/>
    <w:rsid w:val="000929AA"/>
    <w:rsid w:val="000933EC"/>
    <w:rsid w:val="000936EE"/>
    <w:rsid w:val="00093A8A"/>
    <w:rsid w:val="000945C6"/>
    <w:rsid w:val="00095759"/>
    <w:rsid w:val="0009644A"/>
    <w:rsid w:val="00096948"/>
    <w:rsid w:val="0009697A"/>
    <w:rsid w:val="0009763F"/>
    <w:rsid w:val="00097AB0"/>
    <w:rsid w:val="000A131C"/>
    <w:rsid w:val="000A2F49"/>
    <w:rsid w:val="000A3E22"/>
    <w:rsid w:val="000A4412"/>
    <w:rsid w:val="000A571F"/>
    <w:rsid w:val="000A625C"/>
    <w:rsid w:val="000B0D9E"/>
    <w:rsid w:val="000B1773"/>
    <w:rsid w:val="000B2C09"/>
    <w:rsid w:val="000B4919"/>
    <w:rsid w:val="000B76EE"/>
    <w:rsid w:val="000C1706"/>
    <w:rsid w:val="000C276C"/>
    <w:rsid w:val="000C4BF9"/>
    <w:rsid w:val="000C5191"/>
    <w:rsid w:val="000C5DB6"/>
    <w:rsid w:val="000C60CE"/>
    <w:rsid w:val="000C6C5F"/>
    <w:rsid w:val="000C76E8"/>
    <w:rsid w:val="000D03C9"/>
    <w:rsid w:val="000D0984"/>
    <w:rsid w:val="000D4988"/>
    <w:rsid w:val="000D5ABB"/>
    <w:rsid w:val="000D6EE0"/>
    <w:rsid w:val="000E1E7A"/>
    <w:rsid w:val="000E296C"/>
    <w:rsid w:val="000E3509"/>
    <w:rsid w:val="000E5883"/>
    <w:rsid w:val="000E67F1"/>
    <w:rsid w:val="000F04B7"/>
    <w:rsid w:val="000F06EF"/>
    <w:rsid w:val="000F15CB"/>
    <w:rsid w:val="000F1D69"/>
    <w:rsid w:val="000F20C9"/>
    <w:rsid w:val="000F3B43"/>
    <w:rsid w:val="000F45D0"/>
    <w:rsid w:val="000F5ECB"/>
    <w:rsid w:val="000F6C53"/>
    <w:rsid w:val="000F6CF0"/>
    <w:rsid w:val="000F7A1C"/>
    <w:rsid w:val="00100ACE"/>
    <w:rsid w:val="001012A9"/>
    <w:rsid w:val="001037B5"/>
    <w:rsid w:val="00104581"/>
    <w:rsid w:val="00106363"/>
    <w:rsid w:val="0011067B"/>
    <w:rsid w:val="00110D74"/>
    <w:rsid w:val="00111FC7"/>
    <w:rsid w:val="0011298C"/>
    <w:rsid w:val="00114445"/>
    <w:rsid w:val="00115A43"/>
    <w:rsid w:val="00116A2D"/>
    <w:rsid w:val="001231F0"/>
    <w:rsid w:val="0012446D"/>
    <w:rsid w:val="00126A9B"/>
    <w:rsid w:val="001270A8"/>
    <w:rsid w:val="00134050"/>
    <w:rsid w:val="00136D7E"/>
    <w:rsid w:val="00136FB5"/>
    <w:rsid w:val="00140B7F"/>
    <w:rsid w:val="00143CC6"/>
    <w:rsid w:val="00145F80"/>
    <w:rsid w:val="0014673B"/>
    <w:rsid w:val="00146924"/>
    <w:rsid w:val="001471D1"/>
    <w:rsid w:val="00153291"/>
    <w:rsid w:val="0015411D"/>
    <w:rsid w:val="00154A2B"/>
    <w:rsid w:val="00161BC2"/>
    <w:rsid w:val="001626DC"/>
    <w:rsid w:val="00167E93"/>
    <w:rsid w:val="0017001A"/>
    <w:rsid w:val="00170EC2"/>
    <w:rsid w:val="0017480E"/>
    <w:rsid w:val="00175E1F"/>
    <w:rsid w:val="00176671"/>
    <w:rsid w:val="00176C98"/>
    <w:rsid w:val="00176FF0"/>
    <w:rsid w:val="00177836"/>
    <w:rsid w:val="0018114C"/>
    <w:rsid w:val="0018404C"/>
    <w:rsid w:val="001845EC"/>
    <w:rsid w:val="00185457"/>
    <w:rsid w:val="001929EC"/>
    <w:rsid w:val="00193BC6"/>
    <w:rsid w:val="001943C3"/>
    <w:rsid w:val="001944B8"/>
    <w:rsid w:val="00195CC1"/>
    <w:rsid w:val="001A03BC"/>
    <w:rsid w:val="001A18E3"/>
    <w:rsid w:val="001A2C89"/>
    <w:rsid w:val="001A46E7"/>
    <w:rsid w:val="001A48E5"/>
    <w:rsid w:val="001A4D30"/>
    <w:rsid w:val="001A4DC6"/>
    <w:rsid w:val="001A5619"/>
    <w:rsid w:val="001A6AEB"/>
    <w:rsid w:val="001A6B59"/>
    <w:rsid w:val="001B0251"/>
    <w:rsid w:val="001B0929"/>
    <w:rsid w:val="001B3332"/>
    <w:rsid w:val="001B40FF"/>
    <w:rsid w:val="001B43B0"/>
    <w:rsid w:val="001B4858"/>
    <w:rsid w:val="001B5460"/>
    <w:rsid w:val="001C0C15"/>
    <w:rsid w:val="001C17FC"/>
    <w:rsid w:val="001C337F"/>
    <w:rsid w:val="001C4BF4"/>
    <w:rsid w:val="001C502D"/>
    <w:rsid w:val="001C59C3"/>
    <w:rsid w:val="001C5F37"/>
    <w:rsid w:val="001C78DC"/>
    <w:rsid w:val="001C7F2B"/>
    <w:rsid w:val="001D15D2"/>
    <w:rsid w:val="001D218C"/>
    <w:rsid w:val="001D37FA"/>
    <w:rsid w:val="001D6E11"/>
    <w:rsid w:val="001D73DE"/>
    <w:rsid w:val="001D75A2"/>
    <w:rsid w:val="001E072C"/>
    <w:rsid w:val="001E11DB"/>
    <w:rsid w:val="001E1456"/>
    <w:rsid w:val="001E2657"/>
    <w:rsid w:val="001F0900"/>
    <w:rsid w:val="001F3FFB"/>
    <w:rsid w:val="001F6B58"/>
    <w:rsid w:val="001F726F"/>
    <w:rsid w:val="001F73CA"/>
    <w:rsid w:val="001F7674"/>
    <w:rsid w:val="001F7911"/>
    <w:rsid w:val="002010B0"/>
    <w:rsid w:val="00203C6A"/>
    <w:rsid w:val="00203D85"/>
    <w:rsid w:val="00206227"/>
    <w:rsid w:val="00206469"/>
    <w:rsid w:val="00206DA6"/>
    <w:rsid w:val="002103B7"/>
    <w:rsid w:val="002107CB"/>
    <w:rsid w:val="00211AFD"/>
    <w:rsid w:val="002130CA"/>
    <w:rsid w:val="00213154"/>
    <w:rsid w:val="00213384"/>
    <w:rsid w:val="0021538A"/>
    <w:rsid w:val="00215621"/>
    <w:rsid w:val="0022410C"/>
    <w:rsid w:val="00225EDA"/>
    <w:rsid w:val="002269D8"/>
    <w:rsid w:val="00230AEF"/>
    <w:rsid w:val="0023378B"/>
    <w:rsid w:val="00234364"/>
    <w:rsid w:val="00235366"/>
    <w:rsid w:val="00235AD4"/>
    <w:rsid w:val="00235D6D"/>
    <w:rsid w:val="00237E50"/>
    <w:rsid w:val="00240081"/>
    <w:rsid w:val="002400F4"/>
    <w:rsid w:val="00240FD0"/>
    <w:rsid w:val="0024130B"/>
    <w:rsid w:val="0024439C"/>
    <w:rsid w:val="0024596D"/>
    <w:rsid w:val="002467EA"/>
    <w:rsid w:val="00247B58"/>
    <w:rsid w:val="00253352"/>
    <w:rsid w:val="00254575"/>
    <w:rsid w:val="00255167"/>
    <w:rsid w:val="00257158"/>
    <w:rsid w:val="00261150"/>
    <w:rsid w:val="00261EC3"/>
    <w:rsid w:val="00263C69"/>
    <w:rsid w:val="00263EB6"/>
    <w:rsid w:val="00266D99"/>
    <w:rsid w:val="0026761E"/>
    <w:rsid w:val="00273C4E"/>
    <w:rsid w:val="002757F6"/>
    <w:rsid w:val="00276BFC"/>
    <w:rsid w:val="00276C19"/>
    <w:rsid w:val="00277E30"/>
    <w:rsid w:val="00281CEC"/>
    <w:rsid w:val="00282854"/>
    <w:rsid w:val="00282EC4"/>
    <w:rsid w:val="00284027"/>
    <w:rsid w:val="00292731"/>
    <w:rsid w:val="00295544"/>
    <w:rsid w:val="00297507"/>
    <w:rsid w:val="00297524"/>
    <w:rsid w:val="002A3632"/>
    <w:rsid w:val="002A502D"/>
    <w:rsid w:val="002A52B6"/>
    <w:rsid w:val="002B05E1"/>
    <w:rsid w:val="002B12D0"/>
    <w:rsid w:val="002B19CB"/>
    <w:rsid w:val="002B1A93"/>
    <w:rsid w:val="002B3F48"/>
    <w:rsid w:val="002B49A9"/>
    <w:rsid w:val="002C0DDC"/>
    <w:rsid w:val="002C2969"/>
    <w:rsid w:val="002C2FA6"/>
    <w:rsid w:val="002C4626"/>
    <w:rsid w:val="002C6B84"/>
    <w:rsid w:val="002C6F26"/>
    <w:rsid w:val="002D0FC6"/>
    <w:rsid w:val="002D346C"/>
    <w:rsid w:val="002D45C8"/>
    <w:rsid w:val="002D4FF2"/>
    <w:rsid w:val="002D6326"/>
    <w:rsid w:val="002D7766"/>
    <w:rsid w:val="002D7BA6"/>
    <w:rsid w:val="002E0122"/>
    <w:rsid w:val="002E15E8"/>
    <w:rsid w:val="002E16B5"/>
    <w:rsid w:val="002F135A"/>
    <w:rsid w:val="002F54C0"/>
    <w:rsid w:val="002F5D4C"/>
    <w:rsid w:val="00301336"/>
    <w:rsid w:val="0030169F"/>
    <w:rsid w:val="003018DB"/>
    <w:rsid w:val="00303A2C"/>
    <w:rsid w:val="00304814"/>
    <w:rsid w:val="0030708C"/>
    <w:rsid w:val="00307DC9"/>
    <w:rsid w:val="003104F0"/>
    <w:rsid w:val="003105F3"/>
    <w:rsid w:val="003117B0"/>
    <w:rsid w:val="00314A05"/>
    <w:rsid w:val="003210A7"/>
    <w:rsid w:val="00322832"/>
    <w:rsid w:val="003270DF"/>
    <w:rsid w:val="003276D4"/>
    <w:rsid w:val="00330CFD"/>
    <w:rsid w:val="00331620"/>
    <w:rsid w:val="003343F7"/>
    <w:rsid w:val="0033572B"/>
    <w:rsid w:val="0033683F"/>
    <w:rsid w:val="00336DFA"/>
    <w:rsid w:val="00337115"/>
    <w:rsid w:val="003379E4"/>
    <w:rsid w:val="00341B38"/>
    <w:rsid w:val="00342247"/>
    <w:rsid w:val="00342AC5"/>
    <w:rsid w:val="0034372F"/>
    <w:rsid w:val="00343A85"/>
    <w:rsid w:val="00344163"/>
    <w:rsid w:val="00345985"/>
    <w:rsid w:val="00346B65"/>
    <w:rsid w:val="00350668"/>
    <w:rsid w:val="00352AB6"/>
    <w:rsid w:val="00353028"/>
    <w:rsid w:val="00353B99"/>
    <w:rsid w:val="00355227"/>
    <w:rsid w:val="00365D2B"/>
    <w:rsid w:val="003669EB"/>
    <w:rsid w:val="003670F7"/>
    <w:rsid w:val="00367A3B"/>
    <w:rsid w:val="0037055E"/>
    <w:rsid w:val="003729E3"/>
    <w:rsid w:val="00373270"/>
    <w:rsid w:val="00373D8B"/>
    <w:rsid w:val="0037535E"/>
    <w:rsid w:val="0037590D"/>
    <w:rsid w:val="00375A5D"/>
    <w:rsid w:val="0037697D"/>
    <w:rsid w:val="003816E9"/>
    <w:rsid w:val="003821E3"/>
    <w:rsid w:val="00382778"/>
    <w:rsid w:val="0038307F"/>
    <w:rsid w:val="0038310B"/>
    <w:rsid w:val="00383842"/>
    <w:rsid w:val="00387416"/>
    <w:rsid w:val="0039092B"/>
    <w:rsid w:val="00391AC6"/>
    <w:rsid w:val="00392CC0"/>
    <w:rsid w:val="00393905"/>
    <w:rsid w:val="003A1EAB"/>
    <w:rsid w:val="003A2322"/>
    <w:rsid w:val="003A26CA"/>
    <w:rsid w:val="003A3755"/>
    <w:rsid w:val="003A4C03"/>
    <w:rsid w:val="003A554B"/>
    <w:rsid w:val="003A7BD3"/>
    <w:rsid w:val="003A7C81"/>
    <w:rsid w:val="003B0975"/>
    <w:rsid w:val="003B0AF1"/>
    <w:rsid w:val="003B1B46"/>
    <w:rsid w:val="003B5058"/>
    <w:rsid w:val="003B7255"/>
    <w:rsid w:val="003B7D3B"/>
    <w:rsid w:val="003C2198"/>
    <w:rsid w:val="003C2B70"/>
    <w:rsid w:val="003C37E5"/>
    <w:rsid w:val="003C48F6"/>
    <w:rsid w:val="003C584A"/>
    <w:rsid w:val="003D0BBA"/>
    <w:rsid w:val="003D40EA"/>
    <w:rsid w:val="003D65E9"/>
    <w:rsid w:val="003D6C1A"/>
    <w:rsid w:val="003D76BA"/>
    <w:rsid w:val="003E045F"/>
    <w:rsid w:val="003E0AA6"/>
    <w:rsid w:val="003E15DC"/>
    <w:rsid w:val="003E2092"/>
    <w:rsid w:val="003E571A"/>
    <w:rsid w:val="003E64B8"/>
    <w:rsid w:val="003E68F9"/>
    <w:rsid w:val="003F0355"/>
    <w:rsid w:val="003F05F0"/>
    <w:rsid w:val="003F11A4"/>
    <w:rsid w:val="003F16F8"/>
    <w:rsid w:val="003F2686"/>
    <w:rsid w:val="003F2F6E"/>
    <w:rsid w:val="003F5A89"/>
    <w:rsid w:val="003F6108"/>
    <w:rsid w:val="003F7BEB"/>
    <w:rsid w:val="004005D9"/>
    <w:rsid w:val="00400CD0"/>
    <w:rsid w:val="004017C0"/>
    <w:rsid w:val="00404457"/>
    <w:rsid w:val="00405794"/>
    <w:rsid w:val="004059B2"/>
    <w:rsid w:val="00411AD3"/>
    <w:rsid w:val="0041284E"/>
    <w:rsid w:val="00415FB2"/>
    <w:rsid w:val="0041796B"/>
    <w:rsid w:val="00417F31"/>
    <w:rsid w:val="00420AC3"/>
    <w:rsid w:val="00421E30"/>
    <w:rsid w:val="004237D8"/>
    <w:rsid w:val="00423EC2"/>
    <w:rsid w:val="004244DA"/>
    <w:rsid w:val="004256D5"/>
    <w:rsid w:val="0042693D"/>
    <w:rsid w:val="004274B7"/>
    <w:rsid w:val="004303C0"/>
    <w:rsid w:val="004320A4"/>
    <w:rsid w:val="0043297B"/>
    <w:rsid w:val="00433AB3"/>
    <w:rsid w:val="00433F77"/>
    <w:rsid w:val="004371C4"/>
    <w:rsid w:val="004415E7"/>
    <w:rsid w:val="00443B7F"/>
    <w:rsid w:val="004442BA"/>
    <w:rsid w:val="004445C9"/>
    <w:rsid w:val="00444817"/>
    <w:rsid w:val="00445538"/>
    <w:rsid w:val="00445598"/>
    <w:rsid w:val="0044562E"/>
    <w:rsid w:val="00445CDC"/>
    <w:rsid w:val="004461B0"/>
    <w:rsid w:val="004463BF"/>
    <w:rsid w:val="0044650D"/>
    <w:rsid w:val="00447915"/>
    <w:rsid w:val="00451826"/>
    <w:rsid w:val="00451C43"/>
    <w:rsid w:val="00451EE1"/>
    <w:rsid w:val="0045353B"/>
    <w:rsid w:val="00453947"/>
    <w:rsid w:val="00453E0A"/>
    <w:rsid w:val="00454B35"/>
    <w:rsid w:val="00460FB3"/>
    <w:rsid w:val="00460FE5"/>
    <w:rsid w:val="0046341A"/>
    <w:rsid w:val="0046355B"/>
    <w:rsid w:val="0046377E"/>
    <w:rsid w:val="00470477"/>
    <w:rsid w:val="00470CF7"/>
    <w:rsid w:val="00473184"/>
    <w:rsid w:val="0047383B"/>
    <w:rsid w:val="00474A7F"/>
    <w:rsid w:val="00474C35"/>
    <w:rsid w:val="00475B41"/>
    <w:rsid w:val="004763FF"/>
    <w:rsid w:val="0048085D"/>
    <w:rsid w:val="00482D34"/>
    <w:rsid w:val="00483219"/>
    <w:rsid w:val="004832ED"/>
    <w:rsid w:val="00483F76"/>
    <w:rsid w:val="00484153"/>
    <w:rsid w:val="00484DC1"/>
    <w:rsid w:val="00486D5C"/>
    <w:rsid w:val="00487166"/>
    <w:rsid w:val="00494748"/>
    <w:rsid w:val="00494912"/>
    <w:rsid w:val="00495CED"/>
    <w:rsid w:val="00496E4F"/>
    <w:rsid w:val="00497D28"/>
    <w:rsid w:val="00497F11"/>
    <w:rsid w:val="004A0A7C"/>
    <w:rsid w:val="004A1263"/>
    <w:rsid w:val="004A1692"/>
    <w:rsid w:val="004A257D"/>
    <w:rsid w:val="004A3B58"/>
    <w:rsid w:val="004A5106"/>
    <w:rsid w:val="004A5A54"/>
    <w:rsid w:val="004A6FF7"/>
    <w:rsid w:val="004B12B1"/>
    <w:rsid w:val="004B6485"/>
    <w:rsid w:val="004B67AD"/>
    <w:rsid w:val="004C2F3E"/>
    <w:rsid w:val="004C3C27"/>
    <w:rsid w:val="004C46A7"/>
    <w:rsid w:val="004C5BBA"/>
    <w:rsid w:val="004C641F"/>
    <w:rsid w:val="004C7999"/>
    <w:rsid w:val="004D0C13"/>
    <w:rsid w:val="004D296B"/>
    <w:rsid w:val="004D40C0"/>
    <w:rsid w:val="004D4711"/>
    <w:rsid w:val="004D5C3F"/>
    <w:rsid w:val="004D5EF1"/>
    <w:rsid w:val="004D6471"/>
    <w:rsid w:val="004E1F22"/>
    <w:rsid w:val="004E2579"/>
    <w:rsid w:val="004E2920"/>
    <w:rsid w:val="004E3551"/>
    <w:rsid w:val="004E3AD8"/>
    <w:rsid w:val="004E513A"/>
    <w:rsid w:val="004E63A3"/>
    <w:rsid w:val="004E6B38"/>
    <w:rsid w:val="004E6C9E"/>
    <w:rsid w:val="004E7C5C"/>
    <w:rsid w:val="004F05EC"/>
    <w:rsid w:val="004F0B27"/>
    <w:rsid w:val="004F0CB7"/>
    <w:rsid w:val="004F1D6D"/>
    <w:rsid w:val="004F4A1D"/>
    <w:rsid w:val="004F6171"/>
    <w:rsid w:val="00500262"/>
    <w:rsid w:val="005005F5"/>
    <w:rsid w:val="00501774"/>
    <w:rsid w:val="00503F41"/>
    <w:rsid w:val="00504B9D"/>
    <w:rsid w:val="005065F1"/>
    <w:rsid w:val="005068BC"/>
    <w:rsid w:val="005117F9"/>
    <w:rsid w:val="00513A4F"/>
    <w:rsid w:val="0051480D"/>
    <w:rsid w:val="00514C23"/>
    <w:rsid w:val="005170F9"/>
    <w:rsid w:val="00517298"/>
    <w:rsid w:val="0051729F"/>
    <w:rsid w:val="00517585"/>
    <w:rsid w:val="00517AD6"/>
    <w:rsid w:val="00517CBD"/>
    <w:rsid w:val="00520466"/>
    <w:rsid w:val="005229B7"/>
    <w:rsid w:val="00522AFC"/>
    <w:rsid w:val="00522B18"/>
    <w:rsid w:val="00522C95"/>
    <w:rsid w:val="00522F29"/>
    <w:rsid w:val="00524DB0"/>
    <w:rsid w:val="0052551C"/>
    <w:rsid w:val="005272DB"/>
    <w:rsid w:val="00527A82"/>
    <w:rsid w:val="005344CD"/>
    <w:rsid w:val="0053698A"/>
    <w:rsid w:val="00537C1E"/>
    <w:rsid w:val="005409BC"/>
    <w:rsid w:val="00544646"/>
    <w:rsid w:val="005458BE"/>
    <w:rsid w:val="00545D24"/>
    <w:rsid w:val="005460A6"/>
    <w:rsid w:val="005514A7"/>
    <w:rsid w:val="00551F43"/>
    <w:rsid w:val="0055363E"/>
    <w:rsid w:val="00554A74"/>
    <w:rsid w:val="00556B1C"/>
    <w:rsid w:val="005577BE"/>
    <w:rsid w:val="005610B7"/>
    <w:rsid w:val="00563DF4"/>
    <w:rsid w:val="005652D4"/>
    <w:rsid w:val="00566806"/>
    <w:rsid w:val="00567ECC"/>
    <w:rsid w:val="00570BBA"/>
    <w:rsid w:val="005710DB"/>
    <w:rsid w:val="00571ED8"/>
    <w:rsid w:val="00580EC3"/>
    <w:rsid w:val="00581332"/>
    <w:rsid w:val="00581577"/>
    <w:rsid w:val="00581C4F"/>
    <w:rsid w:val="0058230E"/>
    <w:rsid w:val="0058257D"/>
    <w:rsid w:val="00583950"/>
    <w:rsid w:val="00583C61"/>
    <w:rsid w:val="00583D01"/>
    <w:rsid w:val="00584D23"/>
    <w:rsid w:val="00590FEB"/>
    <w:rsid w:val="0059272D"/>
    <w:rsid w:val="00592C97"/>
    <w:rsid w:val="00594000"/>
    <w:rsid w:val="00594488"/>
    <w:rsid w:val="00594A1F"/>
    <w:rsid w:val="005A0088"/>
    <w:rsid w:val="005A0B17"/>
    <w:rsid w:val="005A12A6"/>
    <w:rsid w:val="005A434A"/>
    <w:rsid w:val="005A4A13"/>
    <w:rsid w:val="005A6C71"/>
    <w:rsid w:val="005B1892"/>
    <w:rsid w:val="005B2106"/>
    <w:rsid w:val="005B257A"/>
    <w:rsid w:val="005B4F6A"/>
    <w:rsid w:val="005B5153"/>
    <w:rsid w:val="005B5B60"/>
    <w:rsid w:val="005B6588"/>
    <w:rsid w:val="005C2E7A"/>
    <w:rsid w:val="005C4553"/>
    <w:rsid w:val="005C55A3"/>
    <w:rsid w:val="005C6E14"/>
    <w:rsid w:val="005D0692"/>
    <w:rsid w:val="005D06B6"/>
    <w:rsid w:val="005D1470"/>
    <w:rsid w:val="005D3B4D"/>
    <w:rsid w:val="005D6D22"/>
    <w:rsid w:val="005D6E9E"/>
    <w:rsid w:val="005E0865"/>
    <w:rsid w:val="005E088C"/>
    <w:rsid w:val="005E188F"/>
    <w:rsid w:val="005E20BF"/>
    <w:rsid w:val="005E333A"/>
    <w:rsid w:val="005E4C57"/>
    <w:rsid w:val="005E5B26"/>
    <w:rsid w:val="005E7162"/>
    <w:rsid w:val="005E75F0"/>
    <w:rsid w:val="005E792D"/>
    <w:rsid w:val="005F0DAA"/>
    <w:rsid w:val="005F1C21"/>
    <w:rsid w:val="005F1F17"/>
    <w:rsid w:val="005F208A"/>
    <w:rsid w:val="005F3E7E"/>
    <w:rsid w:val="005F499E"/>
    <w:rsid w:val="005F4F66"/>
    <w:rsid w:val="005F5197"/>
    <w:rsid w:val="005F7ECF"/>
    <w:rsid w:val="00602FEC"/>
    <w:rsid w:val="00605954"/>
    <w:rsid w:val="006074A3"/>
    <w:rsid w:val="006103CC"/>
    <w:rsid w:val="006136E1"/>
    <w:rsid w:val="006165BB"/>
    <w:rsid w:val="006177ED"/>
    <w:rsid w:val="0062142E"/>
    <w:rsid w:val="00621EC6"/>
    <w:rsid w:val="00623878"/>
    <w:rsid w:val="00623AF8"/>
    <w:rsid w:val="0062402B"/>
    <w:rsid w:val="0062566C"/>
    <w:rsid w:val="00625835"/>
    <w:rsid w:val="00630463"/>
    <w:rsid w:val="00630B3C"/>
    <w:rsid w:val="00632763"/>
    <w:rsid w:val="00632FFC"/>
    <w:rsid w:val="00633746"/>
    <w:rsid w:val="00634B6C"/>
    <w:rsid w:val="0063687D"/>
    <w:rsid w:val="00637232"/>
    <w:rsid w:val="00637E29"/>
    <w:rsid w:val="00642327"/>
    <w:rsid w:val="006433FE"/>
    <w:rsid w:val="00644A3A"/>
    <w:rsid w:val="0064678B"/>
    <w:rsid w:val="006468AC"/>
    <w:rsid w:val="0064769D"/>
    <w:rsid w:val="00650124"/>
    <w:rsid w:val="00650774"/>
    <w:rsid w:val="006526CD"/>
    <w:rsid w:val="00652FF9"/>
    <w:rsid w:val="006533C4"/>
    <w:rsid w:val="00654AD7"/>
    <w:rsid w:val="00656A2B"/>
    <w:rsid w:val="006573A9"/>
    <w:rsid w:val="00662E7F"/>
    <w:rsid w:val="00664016"/>
    <w:rsid w:val="00664184"/>
    <w:rsid w:val="006644D5"/>
    <w:rsid w:val="00665D38"/>
    <w:rsid w:val="006674D5"/>
    <w:rsid w:val="006679F5"/>
    <w:rsid w:val="00670375"/>
    <w:rsid w:val="00672A53"/>
    <w:rsid w:val="00675163"/>
    <w:rsid w:val="00675B4D"/>
    <w:rsid w:val="00675F17"/>
    <w:rsid w:val="00677991"/>
    <w:rsid w:val="00682B11"/>
    <w:rsid w:val="00684B9F"/>
    <w:rsid w:val="006850D9"/>
    <w:rsid w:val="006852F7"/>
    <w:rsid w:val="0068548B"/>
    <w:rsid w:val="00687F6C"/>
    <w:rsid w:val="0069257E"/>
    <w:rsid w:val="00692E45"/>
    <w:rsid w:val="00693066"/>
    <w:rsid w:val="00694C76"/>
    <w:rsid w:val="00695C55"/>
    <w:rsid w:val="00696B29"/>
    <w:rsid w:val="006A1ED6"/>
    <w:rsid w:val="006A31E4"/>
    <w:rsid w:val="006A32B9"/>
    <w:rsid w:val="006A3BA0"/>
    <w:rsid w:val="006A422B"/>
    <w:rsid w:val="006A546E"/>
    <w:rsid w:val="006A58CC"/>
    <w:rsid w:val="006A7B84"/>
    <w:rsid w:val="006C4125"/>
    <w:rsid w:val="006C4399"/>
    <w:rsid w:val="006C46BE"/>
    <w:rsid w:val="006C4874"/>
    <w:rsid w:val="006C5686"/>
    <w:rsid w:val="006C58EF"/>
    <w:rsid w:val="006C5B64"/>
    <w:rsid w:val="006C6ECC"/>
    <w:rsid w:val="006C7534"/>
    <w:rsid w:val="006D00BE"/>
    <w:rsid w:val="006D059C"/>
    <w:rsid w:val="006D29CF"/>
    <w:rsid w:val="006D2F48"/>
    <w:rsid w:val="006D31F8"/>
    <w:rsid w:val="006D4F41"/>
    <w:rsid w:val="006D53F2"/>
    <w:rsid w:val="006D7A95"/>
    <w:rsid w:val="006E003C"/>
    <w:rsid w:val="006E1198"/>
    <w:rsid w:val="006E2087"/>
    <w:rsid w:val="006E20B7"/>
    <w:rsid w:val="006E22F3"/>
    <w:rsid w:val="006E2FB6"/>
    <w:rsid w:val="006E3A6B"/>
    <w:rsid w:val="006E48C9"/>
    <w:rsid w:val="006E4CFE"/>
    <w:rsid w:val="006E53F0"/>
    <w:rsid w:val="006E6DE0"/>
    <w:rsid w:val="006E7C5F"/>
    <w:rsid w:val="006E7F1E"/>
    <w:rsid w:val="006E7FCA"/>
    <w:rsid w:val="006F0D62"/>
    <w:rsid w:val="006F180C"/>
    <w:rsid w:val="006F4FA8"/>
    <w:rsid w:val="006F5DE3"/>
    <w:rsid w:val="006F6616"/>
    <w:rsid w:val="006F6A54"/>
    <w:rsid w:val="006F712B"/>
    <w:rsid w:val="006F729A"/>
    <w:rsid w:val="006F7A15"/>
    <w:rsid w:val="007000E0"/>
    <w:rsid w:val="00700104"/>
    <w:rsid w:val="00701B79"/>
    <w:rsid w:val="0070384D"/>
    <w:rsid w:val="00703D82"/>
    <w:rsid w:val="00706581"/>
    <w:rsid w:val="00706E41"/>
    <w:rsid w:val="00707E0A"/>
    <w:rsid w:val="00707E6B"/>
    <w:rsid w:val="00710128"/>
    <w:rsid w:val="00710A38"/>
    <w:rsid w:val="00714309"/>
    <w:rsid w:val="007147BB"/>
    <w:rsid w:val="00714EB9"/>
    <w:rsid w:val="007168C4"/>
    <w:rsid w:val="0072335A"/>
    <w:rsid w:val="00724A0F"/>
    <w:rsid w:val="00725704"/>
    <w:rsid w:val="00726145"/>
    <w:rsid w:val="00726249"/>
    <w:rsid w:val="007267B9"/>
    <w:rsid w:val="0072794B"/>
    <w:rsid w:val="007307B4"/>
    <w:rsid w:val="0073162F"/>
    <w:rsid w:val="0073426A"/>
    <w:rsid w:val="00734DF2"/>
    <w:rsid w:val="0073717C"/>
    <w:rsid w:val="00740804"/>
    <w:rsid w:val="0074288A"/>
    <w:rsid w:val="00744819"/>
    <w:rsid w:val="007454F0"/>
    <w:rsid w:val="00745BFA"/>
    <w:rsid w:val="007463B1"/>
    <w:rsid w:val="00746F30"/>
    <w:rsid w:val="00747BD3"/>
    <w:rsid w:val="00750281"/>
    <w:rsid w:val="00751B51"/>
    <w:rsid w:val="00752C9C"/>
    <w:rsid w:val="007544D4"/>
    <w:rsid w:val="007570C3"/>
    <w:rsid w:val="007606AE"/>
    <w:rsid w:val="0076104F"/>
    <w:rsid w:val="007619E9"/>
    <w:rsid w:val="007619F0"/>
    <w:rsid w:val="00762910"/>
    <w:rsid w:val="00765C72"/>
    <w:rsid w:val="00765F8D"/>
    <w:rsid w:val="00766532"/>
    <w:rsid w:val="007675FC"/>
    <w:rsid w:val="0077192A"/>
    <w:rsid w:val="00772287"/>
    <w:rsid w:val="00773215"/>
    <w:rsid w:val="00773D16"/>
    <w:rsid w:val="007746C3"/>
    <w:rsid w:val="007748AD"/>
    <w:rsid w:val="0077589F"/>
    <w:rsid w:val="007812A5"/>
    <w:rsid w:val="00782E97"/>
    <w:rsid w:val="00783764"/>
    <w:rsid w:val="0078410F"/>
    <w:rsid w:val="00785D9B"/>
    <w:rsid w:val="00785E03"/>
    <w:rsid w:val="007872FA"/>
    <w:rsid w:val="007901AE"/>
    <w:rsid w:val="007905C7"/>
    <w:rsid w:val="00792170"/>
    <w:rsid w:val="007941CA"/>
    <w:rsid w:val="00794D5D"/>
    <w:rsid w:val="0079550F"/>
    <w:rsid w:val="0079653E"/>
    <w:rsid w:val="00797309"/>
    <w:rsid w:val="007A172F"/>
    <w:rsid w:val="007A27E1"/>
    <w:rsid w:val="007A433E"/>
    <w:rsid w:val="007A4383"/>
    <w:rsid w:val="007A486D"/>
    <w:rsid w:val="007A49C0"/>
    <w:rsid w:val="007A5A83"/>
    <w:rsid w:val="007A661F"/>
    <w:rsid w:val="007A7143"/>
    <w:rsid w:val="007B0876"/>
    <w:rsid w:val="007B1847"/>
    <w:rsid w:val="007B2FB2"/>
    <w:rsid w:val="007B3B24"/>
    <w:rsid w:val="007B43D5"/>
    <w:rsid w:val="007B56E4"/>
    <w:rsid w:val="007C1F1E"/>
    <w:rsid w:val="007C266B"/>
    <w:rsid w:val="007C3159"/>
    <w:rsid w:val="007C469D"/>
    <w:rsid w:val="007C478F"/>
    <w:rsid w:val="007C53AF"/>
    <w:rsid w:val="007D10CD"/>
    <w:rsid w:val="007D37F4"/>
    <w:rsid w:val="007D5103"/>
    <w:rsid w:val="007D6CEB"/>
    <w:rsid w:val="007D72E2"/>
    <w:rsid w:val="007D7AEB"/>
    <w:rsid w:val="007D7CE5"/>
    <w:rsid w:val="007E2BF4"/>
    <w:rsid w:val="007E315A"/>
    <w:rsid w:val="007E5B6D"/>
    <w:rsid w:val="007E7787"/>
    <w:rsid w:val="007F185C"/>
    <w:rsid w:val="007F2BF6"/>
    <w:rsid w:val="007F39A6"/>
    <w:rsid w:val="007F3F67"/>
    <w:rsid w:val="007F741F"/>
    <w:rsid w:val="008007A8"/>
    <w:rsid w:val="00804752"/>
    <w:rsid w:val="00804EF5"/>
    <w:rsid w:val="00804F29"/>
    <w:rsid w:val="00805142"/>
    <w:rsid w:val="0080701E"/>
    <w:rsid w:val="00811187"/>
    <w:rsid w:val="008111D0"/>
    <w:rsid w:val="00811E34"/>
    <w:rsid w:val="0081301E"/>
    <w:rsid w:val="00817A29"/>
    <w:rsid w:val="00817F41"/>
    <w:rsid w:val="008234CC"/>
    <w:rsid w:val="00825420"/>
    <w:rsid w:val="00826951"/>
    <w:rsid w:val="0082792E"/>
    <w:rsid w:val="00827B99"/>
    <w:rsid w:val="0083181B"/>
    <w:rsid w:val="0083304A"/>
    <w:rsid w:val="008330FC"/>
    <w:rsid w:val="0083319A"/>
    <w:rsid w:val="00834717"/>
    <w:rsid w:val="00835A24"/>
    <w:rsid w:val="008370BD"/>
    <w:rsid w:val="00837E6E"/>
    <w:rsid w:val="00843B65"/>
    <w:rsid w:val="008441B2"/>
    <w:rsid w:val="00846BB3"/>
    <w:rsid w:val="008472F9"/>
    <w:rsid w:val="00851415"/>
    <w:rsid w:val="008518DD"/>
    <w:rsid w:val="00852B3D"/>
    <w:rsid w:val="00852BC5"/>
    <w:rsid w:val="00852DAA"/>
    <w:rsid w:val="008530E2"/>
    <w:rsid w:val="0085483F"/>
    <w:rsid w:val="00854CA0"/>
    <w:rsid w:val="008560D8"/>
    <w:rsid w:val="0085644B"/>
    <w:rsid w:val="008652D8"/>
    <w:rsid w:val="008667A8"/>
    <w:rsid w:val="00867FA0"/>
    <w:rsid w:val="00870342"/>
    <w:rsid w:val="008709EB"/>
    <w:rsid w:val="00870AE4"/>
    <w:rsid w:val="00871062"/>
    <w:rsid w:val="0087284D"/>
    <w:rsid w:val="00872A05"/>
    <w:rsid w:val="00872A69"/>
    <w:rsid w:val="00873487"/>
    <w:rsid w:val="00874492"/>
    <w:rsid w:val="00874A88"/>
    <w:rsid w:val="00874C6A"/>
    <w:rsid w:val="00886ABB"/>
    <w:rsid w:val="00890D79"/>
    <w:rsid w:val="008944C2"/>
    <w:rsid w:val="0089465E"/>
    <w:rsid w:val="00894A87"/>
    <w:rsid w:val="00896DFC"/>
    <w:rsid w:val="00897717"/>
    <w:rsid w:val="008A063E"/>
    <w:rsid w:val="008A0BD6"/>
    <w:rsid w:val="008A22C2"/>
    <w:rsid w:val="008A2AED"/>
    <w:rsid w:val="008A323C"/>
    <w:rsid w:val="008A3DC9"/>
    <w:rsid w:val="008A6201"/>
    <w:rsid w:val="008B0C3C"/>
    <w:rsid w:val="008B19BD"/>
    <w:rsid w:val="008B480F"/>
    <w:rsid w:val="008B69B5"/>
    <w:rsid w:val="008B775F"/>
    <w:rsid w:val="008C12EF"/>
    <w:rsid w:val="008C17BA"/>
    <w:rsid w:val="008C25B7"/>
    <w:rsid w:val="008C490E"/>
    <w:rsid w:val="008C5C12"/>
    <w:rsid w:val="008C75E1"/>
    <w:rsid w:val="008D2755"/>
    <w:rsid w:val="008D3A9D"/>
    <w:rsid w:val="008D5408"/>
    <w:rsid w:val="008D69A4"/>
    <w:rsid w:val="008D69AC"/>
    <w:rsid w:val="008D7C61"/>
    <w:rsid w:val="008E0CA6"/>
    <w:rsid w:val="008E3C13"/>
    <w:rsid w:val="008E56DB"/>
    <w:rsid w:val="008F0478"/>
    <w:rsid w:val="008F225E"/>
    <w:rsid w:val="008F27EF"/>
    <w:rsid w:val="008F5293"/>
    <w:rsid w:val="008F711A"/>
    <w:rsid w:val="008F7687"/>
    <w:rsid w:val="008F798C"/>
    <w:rsid w:val="009006D1"/>
    <w:rsid w:val="009008AE"/>
    <w:rsid w:val="00902323"/>
    <w:rsid w:val="00902B82"/>
    <w:rsid w:val="00904F51"/>
    <w:rsid w:val="00906D74"/>
    <w:rsid w:val="00906E5F"/>
    <w:rsid w:val="0090760E"/>
    <w:rsid w:val="00907D36"/>
    <w:rsid w:val="00910594"/>
    <w:rsid w:val="0091205A"/>
    <w:rsid w:val="00913571"/>
    <w:rsid w:val="00913B7F"/>
    <w:rsid w:val="009159FD"/>
    <w:rsid w:val="00920036"/>
    <w:rsid w:val="0092051D"/>
    <w:rsid w:val="00923B7B"/>
    <w:rsid w:val="00925CF3"/>
    <w:rsid w:val="00927112"/>
    <w:rsid w:val="00927DD2"/>
    <w:rsid w:val="009314BE"/>
    <w:rsid w:val="009343E0"/>
    <w:rsid w:val="009357A0"/>
    <w:rsid w:val="0093581D"/>
    <w:rsid w:val="00936614"/>
    <w:rsid w:val="0093672F"/>
    <w:rsid w:val="00940841"/>
    <w:rsid w:val="00940917"/>
    <w:rsid w:val="00940940"/>
    <w:rsid w:val="00940967"/>
    <w:rsid w:val="00941613"/>
    <w:rsid w:val="009419BB"/>
    <w:rsid w:val="00944121"/>
    <w:rsid w:val="009447D5"/>
    <w:rsid w:val="00944BC2"/>
    <w:rsid w:val="00946FA1"/>
    <w:rsid w:val="009513B4"/>
    <w:rsid w:val="00951E8F"/>
    <w:rsid w:val="0095230D"/>
    <w:rsid w:val="009525A9"/>
    <w:rsid w:val="009611E7"/>
    <w:rsid w:val="009612D2"/>
    <w:rsid w:val="0096340F"/>
    <w:rsid w:val="0096427D"/>
    <w:rsid w:val="009652C7"/>
    <w:rsid w:val="00966FE1"/>
    <w:rsid w:val="009715C0"/>
    <w:rsid w:val="0097201D"/>
    <w:rsid w:val="00972904"/>
    <w:rsid w:val="009740A8"/>
    <w:rsid w:val="00974E8F"/>
    <w:rsid w:val="00975009"/>
    <w:rsid w:val="00975DC1"/>
    <w:rsid w:val="00976FC7"/>
    <w:rsid w:val="00980857"/>
    <w:rsid w:val="00980C12"/>
    <w:rsid w:val="0098163D"/>
    <w:rsid w:val="00982560"/>
    <w:rsid w:val="00983CE0"/>
    <w:rsid w:val="00985EAB"/>
    <w:rsid w:val="00986A91"/>
    <w:rsid w:val="0098737D"/>
    <w:rsid w:val="0099147E"/>
    <w:rsid w:val="0099294C"/>
    <w:rsid w:val="00993101"/>
    <w:rsid w:val="00993880"/>
    <w:rsid w:val="0099592B"/>
    <w:rsid w:val="00996768"/>
    <w:rsid w:val="00996900"/>
    <w:rsid w:val="00996B81"/>
    <w:rsid w:val="009A0496"/>
    <w:rsid w:val="009A04DC"/>
    <w:rsid w:val="009A08F9"/>
    <w:rsid w:val="009A657F"/>
    <w:rsid w:val="009A7AF5"/>
    <w:rsid w:val="009B1810"/>
    <w:rsid w:val="009B23B6"/>
    <w:rsid w:val="009B2D6C"/>
    <w:rsid w:val="009B4231"/>
    <w:rsid w:val="009B493B"/>
    <w:rsid w:val="009B51B8"/>
    <w:rsid w:val="009B616C"/>
    <w:rsid w:val="009B6228"/>
    <w:rsid w:val="009B6C55"/>
    <w:rsid w:val="009C15DE"/>
    <w:rsid w:val="009C316A"/>
    <w:rsid w:val="009C3958"/>
    <w:rsid w:val="009C5013"/>
    <w:rsid w:val="009C67D9"/>
    <w:rsid w:val="009C7272"/>
    <w:rsid w:val="009C78B6"/>
    <w:rsid w:val="009D0662"/>
    <w:rsid w:val="009D1BFB"/>
    <w:rsid w:val="009D1E7F"/>
    <w:rsid w:val="009D3239"/>
    <w:rsid w:val="009D3D4E"/>
    <w:rsid w:val="009D5935"/>
    <w:rsid w:val="009D727D"/>
    <w:rsid w:val="009D7F3B"/>
    <w:rsid w:val="009E0E7D"/>
    <w:rsid w:val="009E17C7"/>
    <w:rsid w:val="009E2805"/>
    <w:rsid w:val="009E539E"/>
    <w:rsid w:val="009F0F19"/>
    <w:rsid w:val="009F4369"/>
    <w:rsid w:val="00A00025"/>
    <w:rsid w:val="00A00742"/>
    <w:rsid w:val="00A0161F"/>
    <w:rsid w:val="00A01CB9"/>
    <w:rsid w:val="00A02819"/>
    <w:rsid w:val="00A03577"/>
    <w:rsid w:val="00A076C5"/>
    <w:rsid w:val="00A104F4"/>
    <w:rsid w:val="00A1276A"/>
    <w:rsid w:val="00A13C0B"/>
    <w:rsid w:val="00A14D2B"/>
    <w:rsid w:val="00A14F10"/>
    <w:rsid w:val="00A1532B"/>
    <w:rsid w:val="00A1554C"/>
    <w:rsid w:val="00A1654C"/>
    <w:rsid w:val="00A21C18"/>
    <w:rsid w:val="00A21F20"/>
    <w:rsid w:val="00A228B8"/>
    <w:rsid w:val="00A2401F"/>
    <w:rsid w:val="00A254C3"/>
    <w:rsid w:val="00A25F7B"/>
    <w:rsid w:val="00A27FB5"/>
    <w:rsid w:val="00A30A1B"/>
    <w:rsid w:val="00A31F15"/>
    <w:rsid w:val="00A32840"/>
    <w:rsid w:val="00A3291E"/>
    <w:rsid w:val="00A334E7"/>
    <w:rsid w:val="00A34C43"/>
    <w:rsid w:val="00A437D2"/>
    <w:rsid w:val="00A45BEC"/>
    <w:rsid w:val="00A460C1"/>
    <w:rsid w:val="00A46900"/>
    <w:rsid w:val="00A50760"/>
    <w:rsid w:val="00A50897"/>
    <w:rsid w:val="00A50B37"/>
    <w:rsid w:val="00A52F30"/>
    <w:rsid w:val="00A55653"/>
    <w:rsid w:val="00A556D9"/>
    <w:rsid w:val="00A55953"/>
    <w:rsid w:val="00A5632F"/>
    <w:rsid w:val="00A566FB"/>
    <w:rsid w:val="00A576A7"/>
    <w:rsid w:val="00A60AA2"/>
    <w:rsid w:val="00A60C1F"/>
    <w:rsid w:val="00A6129E"/>
    <w:rsid w:val="00A638EA"/>
    <w:rsid w:val="00A65F99"/>
    <w:rsid w:val="00A70895"/>
    <w:rsid w:val="00A73D28"/>
    <w:rsid w:val="00A74298"/>
    <w:rsid w:val="00A75272"/>
    <w:rsid w:val="00A752F3"/>
    <w:rsid w:val="00A7610B"/>
    <w:rsid w:val="00A77928"/>
    <w:rsid w:val="00A8145A"/>
    <w:rsid w:val="00A8185C"/>
    <w:rsid w:val="00A82318"/>
    <w:rsid w:val="00A82BDC"/>
    <w:rsid w:val="00A82DEB"/>
    <w:rsid w:val="00A83FC9"/>
    <w:rsid w:val="00A842A7"/>
    <w:rsid w:val="00A856E1"/>
    <w:rsid w:val="00A8631D"/>
    <w:rsid w:val="00A87FB5"/>
    <w:rsid w:val="00A91B51"/>
    <w:rsid w:val="00A92FD4"/>
    <w:rsid w:val="00A9649B"/>
    <w:rsid w:val="00A96D07"/>
    <w:rsid w:val="00A97C11"/>
    <w:rsid w:val="00AA028B"/>
    <w:rsid w:val="00AA1E67"/>
    <w:rsid w:val="00AA29C7"/>
    <w:rsid w:val="00AA2AF6"/>
    <w:rsid w:val="00AA3025"/>
    <w:rsid w:val="00AA41BF"/>
    <w:rsid w:val="00AA4665"/>
    <w:rsid w:val="00AA4BAA"/>
    <w:rsid w:val="00AA52E2"/>
    <w:rsid w:val="00AB1729"/>
    <w:rsid w:val="00AB6AF2"/>
    <w:rsid w:val="00AB7BA5"/>
    <w:rsid w:val="00AB7E9F"/>
    <w:rsid w:val="00AC1E55"/>
    <w:rsid w:val="00AC1ED8"/>
    <w:rsid w:val="00AC1F1F"/>
    <w:rsid w:val="00AC21D4"/>
    <w:rsid w:val="00AC24E6"/>
    <w:rsid w:val="00AC2E84"/>
    <w:rsid w:val="00AC32E5"/>
    <w:rsid w:val="00AC446D"/>
    <w:rsid w:val="00AC4498"/>
    <w:rsid w:val="00AC6DD8"/>
    <w:rsid w:val="00AC6FF3"/>
    <w:rsid w:val="00AC7FAE"/>
    <w:rsid w:val="00AD02F4"/>
    <w:rsid w:val="00AD0904"/>
    <w:rsid w:val="00AD3CDA"/>
    <w:rsid w:val="00AD450A"/>
    <w:rsid w:val="00AD5EE4"/>
    <w:rsid w:val="00AD69F6"/>
    <w:rsid w:val="00AD6D24"/>
    <w:rsid w:val="00AD77F1"/>
    <w:rsid w:val="00AE03DB"/>
    <w:rsid w:val="00AE08E6"/>
    <w:rsid w:val="00AE15F4"/>
    <w:rsid w:val="00AE1CA8"/>
    <w:rsid w:val="00AE3B49"/>
    <w:rsid w:val="00AE5B5A"/>
    <w:rsid w:val="00AE76DA"/>
    <w:rsid w:val="00AF05A6"/>
    <w:rsid w:val="00AF1DCC"/>
    <w:rsid w:val="00AF2C1C"/>
    <w:rsid w:val="00AF3583"/>
    <w:rsid w:val="00AF3C70"/>
    <w:rsid w:val="00AF4A11"/>
    <w:rsid w:val="00AF6D84"/>
    <w:rsid w:val="00AF748C"/>
    <w:rsid w:val="00B000F5"/>
    <w:rsid w:val="00B012A2"/>
    <w:rsid w:val="00B03073"/>
    <w:rsid w:val="00B0316A"/>
    <w:rsid w:val="00B03C77"/>
    <w:rsid w:val="00B05244"/>
    <w:rsid w:val="00B0580E"/>
    <w:rsid w:val="00B05C4E"/>
    <w:rsid w:val="00B05D1B"/>
    <w:rsid w:val="00B0615F"/>
    <w:rsid w:val="00B07A0F"/>
    <w:rsid w:val="00B07A7D"/>
    <w:rsid w:val="00B10D3A"/>
    <w:rsid w:val="00B112C9"/>
    <w:rsid w:val="00B11B94"/>
    <w:rsid w:val="00B126F0"/>
    <w:rsid w:val="00B12D98"/>
    <w:rsid w:val="00B132CC"/>
    <w:rsid w:val="00B13AD6"/>
    <w:rsid w:val="00B13F29"/>
    <w:rsid w:val="00B1513A"/>
    <w:rsid w:val="00B15C54"/>
    <w:rsid w:val="00B15DC2"/>
    <w:rsid w:val="00B176BF"/>
    <w:rsid w:val="00B2145C"/>
    <w:rsid w:val="00B21D37"/>
    <w:rsid w:val="00B23730"/>
    <w:rsid w:val="00B240D2"/>
    <w:rsid w:val="00B24B9B"/>
    <w:rsid w:val="00B250DA"/>
    <w:rsid w:val="00B256CE"/>
    <w:rsid w:val="00B3022F"/>
    <w:rsid w:val="00B3219F"/>
    <w:rsid w:val="00B324FE"/>
    <w:rsid w:val="00B3290F"/>
    <w:rsid w:val="00B32C50"/>
    <w:rsid w:val="00B32CD7"/>
    <w:rsid w:val="00B32D37"/>
    <w:rsid w:val="00B33E7E"/>
    <w:rsid w:val="00B35998"/>
    <w:rsid w:val="00B37074"/>
    <w:rsid w:val="00B41A44"/>
    <w:rsid w:val="00B41B98"/>
    <w:rsid w:val="00B4303F"/>
    <w:rsid w:val="00B4323C"/>
    <w:rsid w:val="00B446A4"/>
    <w:rsid w:val="00B459FC"/>
    <w:rsid w:val="00B46B51"/>
    <w:rsid w:val="00B51C07"/>
    <w:rsid w:val="00B527D6"/>
    <w:rsid w:val="00B5289F"/>
    <w:rsid w:val="00B56513"/>
    <w:rsid w:val="00B57CB5"/>
    <w:rsid w:val="00B60860"/>
    <w:rsid w:val="00B61450"/>
    <w:rsid w:val="00B61B4D"/>
    <w:rsid w:val="00B61E05"/>
    <w:rsid w:val="00B6492E"/>
    <w:rsid w:val="00B71B5F"/>
    <w:rsid w:val="00B73648"/>
    <w:rsid w:val="00B76A2C"/>
    <w:rsid w:val="00B76E8E"/>
    <w:rsid w:val="00B80280"/>
    <w:rsid w:val="00B80FB6"/>
    <w:rsid w:val="00B826FB"/>
    <w:rsid w:val="00B8273E"/>
    <w:rsid w:val="00B84B5E"/>
    <w:rsid w:val="00B853E8"/>
    <w:rsid w:val="00B86B0B"/>
    <w:rsid w:val="00B938E0"/>
    <w:rsid w:val="00B9400F"/>
    <w:rsid w:val="00B96106"/>
    <w:rsid w:val="00BA0A4C"/>
    <w:rsid w:val="00BA13D0"/>
    <w:rsid w:val="00BA1A60"/>
    <w:rsid w:val="00BA1DDD"/>
    <w:rsid w:val="00BA20CF"/>
    <w:rsid w:val="00BA32CD"/>
    <w:rsid w:val="00BA3C64"/>
    <w:rsid w:val="00BA42B2"/>
    <w:rsid w:val="00BB15D3"/>
    <w:rsid w:val="00BB1E8F"/>
    <w:rsid w:val="00BB269A"/>
    <w:rsid w:val="00BB26C6"/>
    <w:rsid w:val="00BB2FB8"/>
    <w:rsid w:val="00BB323A"/>
    <w:rsid w:val="00BB34E3"/>
    <w:rsid w:val="00BB36A3"/>
    <w:rsid w:val="00BB36A4"/>
    <w:rsid w:val="00BB5EE7"/>
    <w:rsid w:val="00BB5F2B"/>
    <w:rsid w:val="00BB682A"/>
    <w:rsid w:val="00BB7146"/>
    <w:rsid w:val="00BB7BEF"/>
    <w:rsid w:val="00BB7CA3"/>
    <w:rsid w:val="00BB7FC7"/>
    <w:rsid w:val="00BC049A"/>
    <w:rsid w:val="00BC2FD6"/>
    <w:rsid w:val="00BC4108"/>
    <w:rsid w:val="00BC415C"/>
    <w:rsid w:val="00BC49CC"/>
    <w:rsid w:val="00BC4ED1"/>
    <w:rsid w:val="00BC5A81"/>
    <w:rsid w:val="00BC5D55"/>
    <w:rsid w:val="00BC76E0"/>
    <w:rsid w:val="00BD05E1"/>
    <w:rsid w:val="00BD0F0F"/>
    <w:rsid w:val="00BD3886"/>
    <w:rsid w:val="00BD4154"/>
    <w:rsid w:val="00BD64C1"/>
    <w:rsid w:val="00BD7B52"/>
    <w:rsid w:val="00BE1948"/>
    <w:rsid w:val="00BE1FE6"/>
    <w:rsid w:val="00BE241E"/>
    <w:rsid w:val="00BE276B"/>
    <w:rsid w:val="00BE3416"/>
    <w:rsid w:val="00BE48F0"/>
    <w:rsid w:val="00BE5A12"/>
    <w:rsid w:val="00BE6A11"/>
    <w:rsid w:val="00BF4A78"/>
    <w:rsid w:val="00BF4A7F"/>
    <w:rsid w:val="00BF4F7B"/>
    <w:rsid w:val="00BF657F"/>
    <w:rsid w:val="00C00631"/>
    <w:rsid w:val="00C00B85"/>
    <w:rsid w:val="00C109C0"/>
    <w:rsid w:val="00C10D1D"/>
    <w:rsid w:val="00C118CE"/>
    <w:rsid w:val="00C12A27"/>
    <w:rsid w:val="00C1306F"/>
    <w:rsid w:val="00C17303"/>
    <w:rsid w:val="00C17F53"/>
    <w:rsid w:val="00C20C1D"/>
    <w:rsid w:val="00C21099"/>
    <w:rsid w:val="00C21414"/>
    <w:rsid w:val="00C21A23"/>
    <w:rsid w:val="00C22715"/>
    <w:rsid w:val="00C2304F"/>
    <w:rsid w:val="00C24831"/>
    <w:rsid w:val="00C25460"/>
    <w:rsid w:val="00C27583"/>
    <w:rsid w:val="00C34715"/>
    <w:rsid w:val="00C3704B"/>
    <w:rsid w:val="00C4033C"/>
    <w:rsid w:val="00C40425"/>
    <w:rsid w:val="00C42DE1"/>
    <w:rsid w:val="00C439D4"/>
    <w:rsid w:val="00C43EB6"/>
    <w:rsid w:val="00C440CE"/>
    <w:rsid w:val="00C471D4"/>
    <w:rsid w:val="00C50DAB"/>
    <w:rsid w:val="00C5220B"/>
    <w:rsid w:val="00C5282C"/>
    <w:rsid w:val="00C53474"/>
    <w:rsid w:val="00C53CCA"/>
    <w:rsid w:val="00C54CDB"/>
    <w:rsid w:val="00C55788"/>
    <w:rsid w:val="00C56354"/>
    <w:rsid w:val="00C56B44"/>
    <w:rsid w:val="00C56C28"/>
    <w:rsid w:val="00C56D48"/>
    <w:rsid w:val="00C60438"/>
    <w:rsid w:val="00C61F0A"/>
    <w:rsid w:val="00C61FEE"/>
    <w:rsid w:val="00C640C5"/>
    <w:rsid w:val="00C643BF"/>
    <w:rsid w:val="00C64B70"/>
    <w:rsid w:val="00C666E7"/>
    <w:rsid w:val="00C71662"/>
    <w:rsid w:val="00C72031"/>
    <w:rsid w:val="00C80D55"/>
    <w:rsid w:val="00C8136F"/>
    <w:rsid w:val="00C81379"/>
    <w:rsid w:val="00C82008"/>
    <w:rsid w:val="00C824E0"/>
    <w:rsid w:val="00C8353B"/>
    <w:rsid w:val="00C83B7D"/>
    <w:rsid w:val="00C84501"/>
    <w:rsid w:val="00C870FF"/>
    <w:rsid w:val="00C92A6F"/>
    <w:rsid w:val="00C93B32"/>
    <w:rsid w:val="00C93D69"/>
    <w:rsid w:val="00C946CD"/>
    <w:rsid w:val="00C94B38"/>
    <w:rsid w:val="00C95628"/>
    <w:rsid w:val="00CA2D8C"/>
    <w:rsid w:val="00CA2FFD"/>
    <w:rsid w:val="00CA3047"/>
    <w:rsid w:val="00CA4D0C"/>
    <w:rsid w:val="00CA7921"/>
    <w:rsid w:val="00CB390E"/>
    <w:rsid w:val="00CB5620"/>
    <w:rsid w:val="00CB7475"/>
    <w:rsid w:val="00CC6502"/>
    <w:rsid w:val="00CC6C99"/>
    <w:rsid w:val="00CC7D15"/>
    <w:rsid w:val="00CD1A12"/>
    <w:rsid w:val="00CD3507"/>
    <w:rsid w:val="00CD4018"/>
    <w:rsid w:val="00CD44C7"/>
    <w:rsid w:val="00CD4BBB"/>
    <w:rsid w:val="00CD7C6B"/>
    <w:rsid w:val="00CD7DD5"/>
    <w:rsid w:val="00CE02C9"/>
    <w:rsid w:val="00CE053A"/>
    <w:rsid w:val="00CE1093"/>
    <w:rsid w:val="00CE15C3"/>
    <w:rsid w:val="00CE16A6"/>
    <w:rsid w:val="00CF178F"/>
    <w:rsid w:val="00CF1BA3"/>
    <w:rsid w:val="00CF759D"/>
    <w:rsid w:val="00D0229F"/>
    <w:rsid w:val="00D04951"/>
    <w:rsid w:val="00D12980"/>
    <w:rsid w:val="00D13265"/>
    <w:rsid w:val="00D133BA"/>
    <w:rsid w:val="00D14B34"/>
    <w:rsid w:val="00D15882"/>
    <w:rsid w:val="00D16AB2"/>
    <w:rsid w:val="00D1701E"/>
    <w:rsid w:val="00D21570"/>
    <w:rsid w:val="00D233D1"/>
    <w:rsid w:val="00D24B9B"/>
    <w:rsid w:val="00D26D97"/>
    <w:rsid w:val="00D27992"/>
    <w:rsid w:val="00D31890"/>
    <w:rsid w:val="00D31B62"/>
    <w:rsid w:val="00D31D54"/>
    <w:rsid w:val="00D3223E"/>
    <w:rsid w:val="00D32EF8"/>
    <w:rsid w:val="00D35D98"/>
    <w:rsid w:val="00D36764"/>
    <w:rsid w:val="00D37086"/>
    <w:rsid w:val="00D37F69"/>
    <w:rsid w:val="00D411AF"/>
    <w:rsid w:val="00D423C3"/>
    <w:rsid w:val="00D4609D"/>
    <w:rsid w:val="00D460AC"/>
    <w:rsid w:val="00D467EC"/>
    <w:rsid w:val="00D4685E"/>
    <w:rsid w:val="00D47BC1"/>
    <w:rsid w:val="00D50EAE"/>
    <w:rsid w:val="00D51300"/>
    <w:rsid w:val="00D52196"/>
    <w:rsid w:val="00D5234D"/>
    <w:rsid w:val="00D52922"/>
    <w:rsid w:val="00D53AC7"/>
    <w:rsid w:val="00D53BE7"/>
    <w:rsid w:val="00D54511"/>
    <w:rsid w:val="00D55ACA"/>
    <w:rsid w:val="00D56811"/>
    <w:rsid w:val="00D56B89"/>
    <w:rsid w:val="00D625F7"/>
    <w:rsid w:val="00D646DF"/>
    <w:rsid w:val="00D665C9"/>
    <w:rsid w:val="00D67940"/>
    <w:rsid w:val="00D70443"/>
    <w:rsid w:val="00D71644"/>
    <w:rsid w:val="00D7286D"/>
    <w:rsid w:val="00D728D6"/>
    <w:rsid w:val="00D72E3D"/>
    <w:rsid w:val="00D736C0"/>
    <w:rsid w:val="00D74162"/>
    <w:rsid w:val="00D74AF6"/>
    <w:rsid w:val="00D767AB"/>
    <w:rsid w:val="00D76F39"/>
    <w:rsid w:val="00D80C90"/>
    <w:rsid w:val="00D84A90"/>
    <w:rsid w:val="00D87758"/>
    <w:rsid w:val="00D92989"/>
    <w:rsid w:val="00D93EE5"/>
    <w:rsid w:val="00D95FCC"/>
    <w:rsid w:val="00D96A71"/>
    <w:rsid w:val="00D96EA6"/>
    <w:rsid w:val="00D97D70"/>
    <w:rsid w:val="00DA05F2"/>
    <w:rsid w:val="00DA098E"/>
    <w:rsid w:val="00DA1460"/>
    <w:rsid w:val="00DA2E9A"/>
    <w:rsid w:val="00DA3279"/>
    <w:rsid w:val="00DA3334"/>
    <w:rsid w:val="00DA4AEB"/>
    <w:rsid w:val="00DB26B4"/>
    <w:rsid w:val="00DB26C7"/>
    <w:rsid w:val="00DB31B3"/>
    <w:rsid w:val="00DB5033"/>
    <w:rsid w:val="00DB6A81"/>
    <w:rsid w:val="00DB713A"/>
    <w:rsid w:val="00DB74D4"/>
    <w:rsid w:val="00DB74ED"/>
    <w:rsid w:val="00DC1AB9"/>
    <w:rsid w:val="00DC3E96"/>
    <w:rsid w:val="00DC5D92"/>
    <w:rsid w:val="00DD00B3"/>
    <w:rsid w:val="00DD2E40"/>
    <w:rsid w:val="00DD336A"/>
    <w:rsid w:val="00DD3C10"/>
    <w:rsid w:val="00DD5BA4"/>
    <w:rsid w:val="00DD5CC0"/>
    <w:rsid w:val="00DD63C4"/>
    <w:rsid w:val="00DE0CDF"/>
    <w:rsid w:val="00DE275D"/>
    <w:rsid w:val="00DE455E"/>
    <w:rsid w:val="00DE5F13"/>
    <w:rsid w:val="00DE69FC"/>
    <w:rsid w:val="00DE6F52"/>
    <w:rsid w:val="00DE7B74"/>
    <w:rsid w:val="00DF14B3"/>
    <w:rsid w:val="00DF1969"/>
    <w:rsid w:val="00DF23AC"/>
    <w:rsid w:val="00DF26E5"/>
    <w:rsid w:val="00DF2DFD"/>
    <w:rsid w:val="00DF3CE8"/>
    <w:rsid w:val="00DF4ACF"/>
    <w:rsid w:val="00DF59C2"/>
    <w:rsid w:val="00DF6DDA"/>
    <w:rsid w:val="00DF6F56"/>
    <w:rsid w:val="00DF7155"/>
    <w:rsid w:val="00E0100B"/>
    <w:rsid w:val="00E03569"/>
    <w:rsid w:val="00E046E9"/>
    <w:rsid w:val="00E04920"/>
    <w:rsid w:val="00E04FAF"/>
    <w:rsid w:val="00E05428"/>
    <w:rsid w:val="00E079F8"/>
    <w:rsid w:val="00E10177"/>
    <w:rsid w:val="00E10D70"/>
    <w:rsid w:val="00E11933"/>
    <w:rsid w:val="00E11F52"/>
    <w:rsid w:val="00E12F09"/>
    <w:rsid w:val="00E12F8B"/>
    <w:rsid w:val="00E1311D"/>
    <w:rsid w:val="00E17F92"/>
    <w:rsid w:val="00E219C2"/>
    <w:rsid w:val="00E21E5F"/>
    <w:rsid w:val="00E22124"/>
    <w:rsid w:val="00E2244C"/>
    <w:rsid w:val="00E2245D"/>
    <w:rsid w:val="00E22D6A"/>
    <w:rsid w:val="00E23678"/>
    <w:rsid w:val="00E2633A"/>
    <w:rsid w:val="00E27D1B"/>
    <w:rsid w:val="00E303A0"/>
    <w:rsid w:val="00E30584"/>
    <w:rsid w:val="00E319FA"/>
    <w:rsid w:val="00E32472"/>
    <w:rsid w:val="00E32AF9"/>
    <w:rsid w:val="00E34DE3"/>
    <w:rsid w:val="00E36BC9"/>
    <w:rsid w:val="00E40D6E"/>
    <w:rsid w:val="00E4126A"/>
    <w:rsid w:val="00E41B66"/>
    <w:rsid w:val="00E42027"/>
    <w:rsid w:val="00E4250C"/>
    <w:rsid w:val="00E43C07"/>
    <w:rsid w:val="00E468FC"/>
    <w:rsid w:val="00E51853"/>
    <w:rsid w:val="00E540CC"/>
    <w:rsid w:val="00E571D8"/>
    <w:rsid w:val="00E60B93"/>
    <w:rsid w:val="00E61A90"/>
    <w:rsid w:val="00E6320A"/>
    <w:rsid w:val="00E6332D"/>
    <w:rsid w:val="00E6372C"/>
    <w:rsid w:val="00E647EF"/>
    <w:rsid w:val="00E66DD5"/>
    <w:rsid w:val="00E6723F"/>
    <w:rsid w:val="00E7183D"/>
    <w:rsid w:val="00E7272C"/>
    <w:rsid w:val="00E72F78"/>
    <w:rsid w:val="00E749FB"/>
    <w:rsid w:val="00E74D86"/>
    <w:rsid w:val="00E756C8"/>
    <w:rsid w:val="00E761E5"/>
    <w:rsid w:val="00E7701F"/>
    <w:rsid w:val="00E80629"/>
    <w:rsid w:val="00E81521"/>
    <w:rsid w:val="00E815D4"/>
    <w:rsid w:val="00E81F59"/>
    <w:rsid w:val="00E8201D"/>
    <w:rsid w:val="00E823C7"/>
    <w:rsid w:val="00E8329C"/>
    <w:rsid w:val="00E84757"/>
    <w:rsid w:val="00E856DC"/>
    <w:rsid w:val="00E92FE6"/>
    <w:rsid w:val="00E92FEE"/>
    <w:rsid w:val="00E93AEF"/>
    <w:rsid w:val="00E948F5"/>
    <w:rsid w:val="00E951BD"/>
    <w:rsid w:val="00E96D9C"/>
    <w:rsid w:val="00EA0081"/>
    <w:rsid w:val="00EA04D3"/>
    <w:rsid w:val="00EA2212"/>
    <w:rsid w:val="00EA56CF"/>
    <w:rsid w:val="00EA5706"/>
    <w:rsid w:val="00EA6BD7"/>
    <w:rsid w:val="00EA764C"/>
    <w:rsid w:val="00EB37F4"/>
    <w:rsid w:val="00EB3BBC"/>
    <w:rsid w:val="00EB3EE7"/>
    <w:rsid w:val="00EB4C0F"/>
    <w:rsid w:val="00EB6226"/>
    <w:rsid w:val="00EB7814"/>
    <w:rsid w:val="00EB7DE3"/>
    <w:rsid w:val="00EC003E"/>
    <w:rsid w:val="00EC069F"/>
    <w:rsid w:val="00EC185E"/>
    <w:rsid w:val="00EC260E"/>
    <w:rsid w:val="00EC52CF"/>
    <w:rsid w:val="00EC7535"/>
    <w:rsid w:val="00ED051A"/>
    <w:rsid w:val="00ED1157"/>
    <w:rsid w:val="00ED143D"/>
    <w:rsid w:val="00ED3336"/>
    <w:rsid w:val="00ED3743"/>
    <w:rsid w:val="00ED38C7"/>
    <w:rsid w:val="00ED4FB8"/>
    <w:rsid w:val="00ED5BFF"/>
    <w:rsid w:val="00ED76AC"/>
    <w:rsid w:val="00EE0E89"/>
    <w:rsid w:val="00EE3453"/>
    <w:rsid w:val="00EE34E6"/>
    <w:rsid w:val="00EE43CF"/>
    <w:rsid w:val="00EE5C2D"/>
    <w:rsid w:val="00EF1345"/>
    <w:rsid w:val="00EF28C1"/>
    <w:rsid w:val="00EF2C9C"/>
    <w:rsid w:val="00EF38F9"/>
    <w:rsid w:val="00EF3B17"/>
    <w:rsid w:val="00EF5E41"/>
    <w:rsid w:val="00EF60C7"/>
    <w:rsid w:val="00EF7818"/>
    <w:rsid w:val="00EF7E82"/>
    <w:rsid w:val="00F0089A"/>
    <w:rsid w:val="00F00C92"/>
    <w:rsid w:val="00F0288F"/>
    <w:rsid w:val="00F0583D"/>
    <w:rsid w:val="00F05B27"/>
    <w:rsid w:val="00F07517"/>
    <w:rsid w:val="00F11BD5"/>
    <w:rsid w:val="00F134A6"/>
    <w:rsid w:val="00F1653C"/>
    <w:rsid w:val="00F17575"/>
    <w:rsid w:val="00F2002C"/>
    <w:rsid w:val="00F20F0D"/>
    <w:rsid w:val="00F2255A"/>
    <w:rsid w:val="00F234D8"/>
    <w:rsid w:val="00F2632C"/>
    <w:rsid w:val="00F26C47"/>
    <w:rsid w:val="00F315E8"/>
    <w:rsid w:val="00F3196C"/>
    <w:rsid w:val="00F31FD0"/>
    <w:rsid w:val="00F32D3B"/>
    <w:rsid w:val="00F32F76"/>
    <w:rsid w:val="00F37FE3"/>
    <w:rsid w:val="00F40D80"/>
    <w:rsid w:val="00F41304"/>
    <w:rsid w:val="00F41B88"/>
    <w:rsid w:val="00F43B11"/>
    <w:rsid w:val="00F44CEC"/>
    <w:rsid w:val="00F457C2"/>
    <w:rsid w:val="00F53226"/>
    <w:rsid w:val="00F53C71"/>
    <w:rsid w:val="00F55D7F"/>
    <w:rsid w:val="00F6064D"/>
    <w:rsid w:val="00F61416"/>
    <w:rsid w:val="00F62301"/>
    <w:rsid w:val="00F659EB"/>
    <w:rsid w:val="00F700F8"/>
    <w:rsid w:val="00F75595"/>
    <w:rsid w:val="00F75B88"/>
    <w:rsid w:val="00F8047D"/>
    <w:rsid w:val="00F8086B"/>
    <w:rsid w:val="00F841AE"/>
    <w:rsid w:val="00F84D84"/>
    <w:rsid w:val="00F85A48"/>
    <w:rsid w:val="00F86EF5"/>
    <w:rsid w:val="00F91596"/>
    <w:rsid w:val="00F916ED"/>
    <w:rsid w:val="00F9185A"/>
    <w:rsid w:val="00F93281"/>
    <w:rsid w:val="00F93F64"/>
    <w:rsid w:val="00F957F7"/>
    <w:rsid w:val="00FA0480"/>
    <w:rsid w:val="00FA1A6A"/>
    <w:rsid w:val="00FA2C7B"/>
    <w:rsid w:val="00FA3A33"/>
    <w:rsid w:val="00FA7F1E"/>
    <w:rsid w:val="00FB18DE"/>
    <w:rsid w:val="00FB2916"/>
    <w:rsid w:val="00FB29C4"/>
    <w:rsid w:val="00FB3722"/>
    <w:rsid w:val="00FB545D"/>
    <w:rsid w:val="00FB5A67"/>
    <w:rsid w:val="00FB67ED"/>
    <w:rsid w:val="00FC0238"/>
    <w:rsid w:val="00FC08A3"/>
    <w:rsid w:val="00FC3EC1"/>
    <w:rsid w:val="00FC4A0F"/>
    <w:rsid w:val="00FC4CC4"/>
    <w:rsid w:val="00FC5285"/>
    <w:rsid w:val="00FC65A3"/>
    <w:rsid w:val="00FD4486"/>
    <w:rsid w:val="00FD6373"/>
    <w:rsid w:val="00FD6822"/>
    <w:rsid w:val="00FD7847"/>
    <w:rsid w:val="00FE049A"/>
    <w:rsid w:val="00FE18E1"/>
    <w:rsid w:val="00FE44C9"/>
    <w:rsid w:val="00FE610C"/>
    <w:rsid w:val="00FE625D"/>
    <w:rsid w:val="00FE7A65"/>
    <w:rsid w:val="00FE7B87"/>
    <w:rsid w:val="00FF095B"/>
    <w:rsid w:val="00FF34A0"/>
    <w:rsid w:val="00FF5BCE"/>
    <w:rsid w:val="00FF6699"/>
    <w:rsid w:val="00FF690C"/>
    <w:rsid w:val="00FF6D19"/>
    <w:rsid w:val="00FF6D3C"/>
    <w:rsid w:val="00FF7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8" fillcolor="white" stroke="f">
      <v:fill color="white"/>
      <v:stroke on="f"/>
      <v:textbox inset="5.85pt,.7pt,5.85pt,.7pt"/>
    </o:shapedefaults>
    <o:shapelayout v:ext="edit">
      <o:idmap v:ext="edit" data="2"/>
    </o:shapelayout>
  </w:shapeDefaults>
  <w:decimalSymbol w:val="."/>
  <w:listSeparator w:val=","/>
  <w14:docId w14:val="2D6CFE33"/>
  <w15:docId w15:val="{64EA9851-C1AD-4B03-805D-FC4CFADF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7A8"/>
    <w:pPr>
      <w:widowControl w:val="0"/>
      <w:jc w:val="both"/>
    </w:pPr>
    <w:rPr>
      <w:kern w:val="2"/>
      <w:sz w:val="22"/>
      <w:szCs w:val="22"/>
    </w:rPr>
  </w:style>
  <w:style w:type="paragraph" w:styleId="10">
    <w:name w:val="heading 1"/>
    <w:basedOn w:val="a"/>
    <w:next w:val="a"/>
    <w:link w:val="11"/>
    <w:qFormat/>
    <w:rsid w:val="00353B99"/>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353B99"/>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353B9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3C3"/>
    <w:pPr>
      <w:tabs>
        <w:tab w:val="center" w:pos="4252"/>
        <w:tab w:val="right" w:pos="8504"/>
      </w:tabs>
      <w:snapToGrid w:val="0"/>
    </w:pPr>
  </w:style>
  <w:style w:type="paragraph" w:styleId="a5">
    <w:name w:val="footer"/>
    <w:basedOn w:val="a"/>
    <w:rsid w:val="00D423C3"/>
    <w:pPr>
      <w:tabs>
        <w:tab w:val="center" w:pos="4252"/>
        <w:tab w:val="right" w:pos="8504"/>
      </w:tabs>
      <w:snapToGrid w:val="0"/>
    </w:pPr>
  </w:style>
  <w:style w:type="character" w:styleId="a6">
    <w:name w:val="page number"/>
    <w:basedOn w:val="a0"/>
    <w:rsid w:val="00D423C3"/>
  </w:style>
  <w:style w:type="paragraph" w:styleId="a7">
    <w:name w:val="Date"/>
    <w:basedOn w:val="a"/>
    <w:next w:val="a"/>
    <w:rsid w:val="00D423C3"/>
    <w:rPr>
      <w:rFonts w:ascii="ＭＳ 明朝" w:hAnsi="ＭＳ 明朝"/>
    </w:rPr>
  </w:style>
  <w:style w:type="paragraph" w:styleId="a8">
    <w:name w:val="Body Text Indent"/>
    <w:basedOn w:val="a"/>
    <w:rsid w:val="00D423C3"/>
    <w:pPr>
      <w:ind w:firstLineChars="100" w:firstLine="220"/>
    </w:pPr>
  </w:style>
  <w:style w:type="paragraph" w:styleId="21">
    <w:name w:val="Body Text Indent 2"/>
    <w:basedOn w:val="a"/>
    <w:rsid w:val="00D423C3"/>
    <w:pPr>
      <w:ind w:leftChars="100" w:left="220" w:firstLineChars="100" w:firstLine="220"/>
    </w:pPr>
    <w:rPr>
      <w:rFonts w:ascii="ＭＳ 明朝" w:hAnsi="ＭＳ 明朝"/>
    </w:rPr>
  </w:style>
  <w:style w:type="paragraph" w:customStyle="1" w:styleId="xl71">
    <w:name w:val="xl71"/>
    <w:basedOn w:val="a"/>
    <w:rsid w:val="00DF3CE8"/>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kern w:val="0"/>
      <w:sz w:val="24"/>
      <w:szCs w:val="24"/>
    </w:rPr>
  </w:style>
  <w:style w:type="table" w:styleId="a9">
    <w:name w:val="Table Grid"/>
    <w:basedOn w:val="a1"/>
    <w:rsid w:val="004D2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664016"/>
    <w:rPr>
      <w:kern w:val="2"/>
      <w:sz w:val="22"/>
      <w:szCs w:val="22"/>
    </w:rPr>
  </w:style>
  <w:style w:type="paragraph" w:styleId="aa">
    <w:name w:val="Balloon Text"/>
    <w:basedOn w:val="a"/>
    <w:link w:val="ab"/>
    <w:rsid w:val="004F6171"/>
    <w:rPr>
      <w:rFonts w:asciiTheme="majorHAnsi" w:eastAsiaTheme="majorEastAsia" w:hAnsiTheme="majorHAnsi" w:cstheme="majorBidi"/>
      <w:sz w:val="18"/>
      <w:szCs w:val="18"/>
    </w:rPr>
  </w:style>
  <w:style w:type="character" w:customStyle="1" w:styleId="ab">
    <w:name w:val="吹き出し (文字)"/>
    <w:basedOn w:val="a0"/>
    <w:link w:val="aa"/>
    <w:rsid w:val="004F6171"/>
    <w:rPr>
      <w:rFonts w:asciiTheme="majorHAnsi" w:eastAsiaTheme="majorEastAsia" w:hAnsiTheme="majorHAnsi" w:cstheme="majorBidi"/>
      <w:kern w:val="2"/>
      <w:sz w:val="18"/>
      <w:szCs w:val="18"/>
    </w:rPr>
  </w:style>
  <w:style w:type="paragraph" w:styleId="ac">
    <w:name w:val="List Paragraph"/>
    <w:basedOn w:val="a"/>
    <w:uiPriority w:val="34"/>
    <w:qFormat/>
    <w:rsid w:val="00E856DC"/>
    <w:pPr>
      <w:ind w:leftChars="400" w:left="840"/>
    </w:pPr>
  </w:style>
  <w:style w:type="numbering" w:customStyle="1" w:styleId="1">
    <w:name w:val="スタイル1"/>
    <w:uiPriority w:val="99"/>
    <w:rsid w:val="00091EF0"/>
    <w:pPr>
      <w:numPr>
        <w:numId w:val="4"/>
      </w:numPr>
    </w:pPr>
  </w:style>
  <w:style w:type="character" w:customStyle="1" w:styleId="20">
    <w:name w:val="見出し 2 (文字)"/>
    <w:basedOn w:val="a0"/>
    <w:link w:val="2"/>
    <w:rsid w:val="00353B99"/>
    <w:rPr>
      <w:rFonts w:asciiTheme="majorHAnsi" w:eastAsiaTheme="majorEastAsia" w:hAnsiTheme="majorHAnsi" w:cstheme="majorBidi"/>
      <w:kern w:val="2"/>
      <w:sz w:val="22"/>
      <w:szCs w:val="22"/>
    </w:rPr>
  </w:style>
  <w:style w:type="character" w:customStyle="1" w:styleId="11">
    <w:name w:val="見出し 1 (文字)"/>
    <w:basedOn w:val="a0"/>
    <w:link w:val="10"/>
    <w:rsid w:val="00353B99"/>
    <w:rPr>
      <w:rFonts w:asciiTheme="majorHAnsi" w:eastAsiaTheme="majorEastAsia" w:hAnsiTheme="majorHAnsi" w:cstheme="majorBidi"/>
      <w:kern w:val="2"/>
      <w:sz w:val="24"/>
      <w:szCs w:val="24"/>
    </w:rPr>
  </w:style>
  <w:style w:type="character" w:customStyle="1" w:styleId="30">
    <w:name w:val="見出し 3 (文字)"/>
    <w:basedOn w:val="a0"/>
    <w:link w:val="3"/>
    <w:semiHidden/>
    <w:rsid w:val="00353B99"/>
    <w:rPr>
      <w:rFonts w:asciiTheme="majorHAnsi" w:eastAsiaTheme="majorEastAsia" w:hAnsiTheme="majorHAnsi" w:cstheme="majorBidi"/>
      <w:kern w:val="2"/>
      <w:sz w:val="22"/>
      <w:szCs w:val="22"/>
    </w:rPr>
  </w:style>
  <w:style w:type="paragraph" w:styleId="Web">
    <w:name w:val="Normal (Web)"/>
    <w:basedOn w:val="a"/>
    <w:uiPriority w:val="99"/>
    <w:unhideWhenUsed/>
    <w:rsid w:val="002F54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Revision"/>
    <w:hidden/>
    <w:uiPriority w:val="99"/>
    <w:semiHidden/>
    <w:rsid w:val="00DF6F56"/>
    <w:rPr>
      <w:kern w:val="2"/>
      <w:sz w:val="22"/>
      <w:szCs w:val="22"/>
    </w:rPr>
  </w:style>
  <w:style w:type="character" w:styleId="ae">
    <w:name w:val="annotation reference"/>
    <w:basedOn w:val="a0"/>
    <w:semiHidden/>
    <w:unhideWhenUsed/>
    <w:rsid w:val="00BD7B52"/>
    <w:rPr>
      <w:sz w:val="18"/>
      <w:szCs w:val="18"/>
    </w:rPr>
  </w:style>
  <w:style w:type="paragraph" w:styleId="af">
    <w:name w:val="annotation text"/>
    <w:basedOn w:val="a"/>
    <w:link w:val="af0"/>
    <w:unhideWhenUsed/>
    <w:rsid w:val="00BD7B52"/>
    <w:pPr>
      <w:jc w:val="left"/>
    </w:pPr>
  </w:style>
  <w:style w:type="character" w:customStyle="1" w:styleId="af0">
    <w:name w:val="コメント文字列 (文字)"/>
    <w:basedOn w:val="a0"/>
    <w:link w:val="af"/>
    <w:rsid w:val="00BD7B52"/>
    <w:rPr>
      <w:kern w:val="2"/>
      <w:sz w:val="22"/>
      <w:szCs w:val="22"/>
    </w:rPr>
  </w:style>
  <w:style w:type="paragraph" w:styleId="af1">
    <w:name w:val="annotation subject"/>
    <w:basedOn w:val="af"/>
    <w:next w:val="af"/>
    <w:link w:val="af2"/>
    <w:semiHidden/>
    <w:unhideWhenUsed/>
    <w:rsid w:val="00BD7B52"/>
    <w:rPr>
      <w:b/>
      <w:bCs/>
    </w:rPr>
  </w:style>
  <w:style w:type="character" w:customStyle="1" w:styleId="af2">
    <w:name w:val="コメント内容 (文字)"/>
    <w:basedOn w:val="af0"/>
    <w:link w:val="af1"/>
    <w:semiHidden/>
    <w:rsid w:val="00BD7B52"/>
    <w:rPr>
      <w:b/>
      <w:bCs/>
      <w:kern w:val="2"/>
      <w:sz w:val="22"/>
      <w:szCs w:val="22"/>
    </w:rPr>
  </w:style>
  <w:style w:type="character" w:styleId="af3">
    <w:name w:val="line number"/>
    <w:basedOn w:val="a0"/>
    <w:semiHidden/>
    <w:unhideWhenUsed/>
    <w:rsid w:val="00FA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913">
      <w:bodyDiv w:val="1"/>
      <w:marLeft w:val="0"/>
      <w:marRight w:val="0"/>
      <w:marTop w:val="0"/>
      <w:marBottom w:val="0"/>
      <w:divBdr>
        <w:top w:val="none" w:sz="0" w:space="0" w:color="auto"/>
        <w:left w:val="none" w:sz="0" w:space="0" w:color="auto"/>
        <w:bottom w:val="none" w:sz="0" w:space="0" w:color="auto"/>
        <w:right w:val="none" w:sz="0" w:space="0" w:color="auto"/>
      </w:divBdr>
    </w:div>
    <w:div w:id="113908073">
      <w:bodyDiv w:val="1"/>
      <w:marLeft w:val="0"/>
      <w:marRight w:val="0"/>
      <w:marTop w:val="0"/>
      <w:marBottom w:val="0"/>
      <w:divBdr>
        <w:top w:val="none" w:sz="0" w:space="0" w:color="auto"/>
        <w:left w:val="none" w:sz="0" w:space="0" w:color="auto"/>
        <w:bottom w:val="none" w:sz="0" w:space="0" w:color="auto"/>
        <w:right w:val="none" w:sz="0" w:space="0" w:color="auto"/>
      </w:divBdr>
    </w:div>
    <w:div w:id="129326919">
      <w:bodyDiv w:val="1"/>
      <w:marLeft w:val="0"/>
      <w:marRight w:val="0"/>
      <w:marTop w:val="0"/>
      <w:marBottom w:val="0"/>
      <w:divBdr>
        <w:top w:val="none" w:sz="0" w:space="0" w:color="auto"/>
        <w:left w:val="none" w:sz="0" w:space="0" w:color="auto"/>
        <w:bottom w:val="none" w:sz="0" w:space="0" w:color="auto"/>
        <w:right w:val="none" w:sz="0" w:space="0" w:color="auto"/>
      </w:divBdr>
    </w:div>
    <w:div w:id="182520912">
      <w:bodyDiv w:val="1"/>
      <w:marLeft w:val="0"/>
      <w:marRight w:val="0"/>
      <w:marTop w:val="0"/>
      <w:marBottom w:val="0"/>
      <w:divBdr>
        <w:top w:val="none" w:sz="0" w:space="0" w:color="auto"/>
        <w:left w:val="none" w:sz="0" w:space="0" w:color="auto"/>
        <w:bottom w:val="none" w:sz="0" w:space="0" w:color="auto"/>
        <w:right w:val="none" w:sz="0" w:space="0" w:color="auto"/>
      </w:divBdr>
    </w:div>
    <w:div w:id="215748365">
      <w:bodyDiv w:val="1"/>
      <w:marLeft w:val="0"/>
      <w:marRight w:val="0"/>
      <w:marTop w:val="0"/>
      <w:marBottom w:val="0"/>
      <w:divBdr>
        <w:top w:val="none" w:sz="0" w:space="0" w:color="auto"/>
        <w:left w:val="none" w:sz="0" w:space="0" w:color="auto"/>
        <w:bottom w:val="none" w:sz="0" w:space="0" w:color="auto"/>
        <w:right w:val="none" w:sz="0" w:space="0" w:color="auto"/>
      </w:divBdr>
    </w:div>
    <w:div w:id="226190587">
      <w:bodyDiv w:val="1"/>
      <w:marLeft w:val="0"/>
      <w:marRight w:val="0"/>
      <w:marTop w:val="0"/>
      <w:marBottom w:val="0"/>
      <w:divBdr>
        <w:top w:val="none" w:sz="0" w:space="0" w:color="auto"/>
        <w:left w:val="none" w:sz="0" w:space="0" w:color="auto"/>
        <w:bottom w:val="none" w:sz="0" w:space="0" w:color="auto"/>
        <w:right w:val="none" w:sz="0" w:space="0" w:color="auto"/>
      </w:divBdr>
    </w:div>
    <w:div w:id="322511806">
      <w:bodyDiv w:val="1"/>
      <w:marLeft w:val="0"/>
      <w:marRight w:val="0"/>
      <w:marTop w:val="0"/>
      <w:marBottom w:val="0"/>
      <w:divBdr>
        <w:top w:val="none" w:sz="0" w:space="0" w:color="auto"/>
        <w:left w:val="none" w:sz="0" w:space="0" w:color="auto"/>
        <w:bottom w:val="none" w:sz="0" w:space="0" w:color="auto"/>
        <w:right w:val="none" w:sz="0" w:space="0" w:color="auto"/>
      </w:divBdr>
    </w:div>
    <w:div w:id="374819232">
      <w:bodyDiv w:val="1"/>
      <w:marLeft w:val="0"/>
      <w:marRight w:val="0"/>
      <w:marTop w:val="0"/>
      <w:marBottom w:val="0"/>
      <w:divBdr>
        <w:top w:val="none" w:sz="0" w:space="0" w:color="auto"/>
        <w:left w:val="none" w:sz="0" w:space="0" w:color="auto"/>
        <w:bottom w:val="none" w:sz="0" w:space="0" w:color="auto"/>
        <w:right w:val="none" w:sz="0" w:space="0" w:color="auto"/>
      </w:divBdr>
    </w:div>
    <w:div w:id="394544726">
      <w:bodyDiv w:val="1"/>
      <w:marLeft w:val="0"/>
      <w:marRight w:val="0"/>
      <w:marTop w:val="0"/>
      <w:marBottom w:val="0"/>
      <w:divBdr>
        <w:top w:val="none" w:sz="0" w:space="0" w:color="auto"/>
        <w:left w:val="none" w:sz="0" w:space="0" w:color="auto"/>
        <w:bottom w:val="none" w:sz="0" w:space="0" w:color="auto"/>
        <w:right w:val="none" w:sz="0" w:space="0" w:color="auto"/>
      </w:divBdr>
    </w:div>
    <w:div w:id="475997868">
      <w:bodyDiv w:val="1"/>
      <w:marLeft w:val="0"/>
      <w:marRight w:val="0"/>
      <w:marTop w:val="0"/>
      <w:marBottom w:val="0"/>
      <w:divBdr>
        <w:top w:val="none" w:sz="0" w:space="0" w:color="auto"/>
        <w:left w:val="none" w:sz="0" w:space="0" w:color="auto"/>
        <w:bottom w:val="none" w:sz="0" w:space="0" w:color="auto"/>
        <w:right w:val="none" w:sz="0" w:space="0" w:color="auto"/>
      </w:divBdr>
    </w:div>
    <w:div w:id="523447568">
      <w:bodyDiv w:val="1"/>
      <w:marLeft w:val="0"/>
      <w:marRight w:val="0"/>
      <w:marTop w:val="0"/>
      <w:marBottom w:val="0"/>
      <w:divBdr>
        <w:top w:val="none" w:sz="0" w:space="0" w:color="auto"/>
        <w:left w:val="none" w:sz="0" w:space="0" w:color="auto"/>
        <w:bottom w:val="none" w:sz="0" w:space="0" w:color="auto"/>
        <w:right w:val="none" w:sz="0" w:space="0" w:color="auto"/>
      </w:divBdr>
    </w:div>
    <w:div w:id="525482149">
      <w:bodyDiv w:val="1"/>
      <w:marLeft w:val="0"/>
      <w:marRight w:val="0"/>
      <w:marTop w:val="0"/>
      <w:marBottom w:val="0"/>
      <w:divBdr>
        <w:top w:val="none" w:sz="0" w:space="0" w:color="auto"/>
        <w:left w:val="none" w:sz="0" w:space="0" w:color="auto"/>
        <w:bottom w:val="none" w:sz="0" w:space="0" w:color="auto"/>
        <w:right w:val="none" w:sz="0" w:space="0" w:color="auto"/>
      </w:divBdr>
    </w:div>
    <w:div w:id="599221040">
      <w:bodyDiv w:val="1"/>
      <w:marLeft w:val="0"/>
      <w:marRight w:val="0"/>
      <w:marTop w:val="0"/>
      <w:marBottom w:val="0"/>
      <w:divBdr>
        <w:top w:val="none" w:sz="0" w:space="0" w:color="auto"/>
        <w:left w:val="none" w:sz="0" w:space="0" w:color="auto"/>
        <w:bottom w:val="none" w:sz="0" w:space="0" w:color="auto"/>
        <w:right w:val="none" w:sz="0" w:space="0" w:color="auto"/>
      </w:divBdr>
    </w:div>
    <w:div w:id="610556817">
      <w:bodyDiv w:val="1"/>
      <w:marLeft w:val="0"/>
      <w:marRight w:val="0"/>
      <w:marTop w:val="0"/>
      <w:marBottom w:val="0"/>
      <w:divBdr>
        <w:top w:val="none" w:sz="0" w:space="0" w:color="auto"/>
        <w:left w:val="none" w:sz="0" w:space="0" w:color="auto"/>
        <w:bottom w:val="none" w:sz="0" w:space="0" w:color="auto"/>
        <w:right w:val="none" w:sz="0" w:space="0" w:color="auto"/>
      </w:divBdr>
    </w:div>
    <w:div w:id="617444028">
      <w:bodyDiv w:val="1"/>
      <w:marLeft w:val="0"/>
      <w:marRight w:val="0"/>
      <w:marTop w:val="0"/>
      <w:marBottom w:val="0"/>
      <w:divBdr>
        <w:top w:val="none" w:sz="0" w:space="0" w:color="auto"/>
        <w:left w:val="none" w:sz="0" w:space="0" w:color="auto"/>
        <w:bottom w:val="none" w:sz="0" w:space="0" w:color="auto"/>
        <w:right w:val="none" w:sz="0" w:space="0" w:color="auto"/>
      </w:divBdr>
    </w:div>
    <w:div w:id="637338752">
      <w:bodyDiv w:val="1"/>
      <w:marLeft w:val="0"/>
      <w:marRight w:val="0"/>
      <w:marTop w:val="0"/>
      <w:marBottom w:val="0"/>
      <w:divBdr>
        <w:top w:val="none" w:sz="0" w:space="0" w:color="auto"/>
        <w:left w:val="none" w:sz="0" w:space="0" w:color="auto"/>
        <w:bottom w:val="none" w:sz="0" w:space="0" w:color="auto"/>
        <w:right w:val="none" w:sz="0" w:space="0" w:color="auto"/>
      </w:divBdr>
    </w:div>
    <w:div w:id="661859649">
      <w:bodyDiv w:val="1"/>
      <w:marLeft w:val="0"/>
      <w:marRight w:val="0"/>
      <w:marTop w:val="0"/>
      <w:marBottom w:val="0"/>
      <w:divBdr>
        <w:top w:val="none" w:sz="0" w:space="0" w:color="auto"/>
        <w:left w:val="none" w:sz="0" w:space="0" w:color="auto"/>
        <w:bottom w:val="none" w:sz="0" w:space="0" w:color="auto"/>
        <w:right w:val="none" w:sz="0" w:space="0" w:color="auto"/>
      </w:divBdr>
    </w:div>
    <w:div w:id="676661185">
      <w:bodyDiv w:val="1"/>
      <w:marLeft w:val="0"/>
      <w:marRight w:val="0"/>
      <w:marTop w:val="0"/>
      <w:marBottom w:val="0"/>
      <w:divBdr>
        <w:top w:val="none" w:sz="0" w:space="0" w:color="auto"/>
        <w:left w:val="none" w:sz="0" w:space="0" w:color="auto"/>
        <w:bottom w:val="none" w:sz="0" w:space="0" w:color="auto"/>
        <w:right w:val="none" w:sz="0" w:space="0" w:color="auto"/>
      </w:divBdr>
    </w:div>
    <w:div w:id="710692108">
      <w:bodyDiv w:val="1"/>
      <w:marLeft w:val="0"/>
      <w:marRight w:val="0"/>
      <w:marTop w:val="0"/>
      <w:marBottom w:val="0"/>
      <w:divBdr>
        <w:top w:val="none" w:sz="0" w:space="0" w:color="auto"/>
        <w:left w:val="none" w:sz="0" w:space="0" w:color="auto"/>
        <w:bottom w:val="none" w:sz="0" w:space="0" w:color="auto"/>
        <w:right w:val="none" w:sz="0" w:space="0" w:color="auto"/>
      </w:divBdr>
    </w:div>
    <w:div w:id="719784347">
      <w:bodyDiv w:val="1"/>
      <w:marLeft w:val="0"/>
      <w:marRight w:val="0"/>
      <w:marTop w:val="0"/>
      <w:marBottom w:val="0"/>
      <w:divBdr>
        <w:top w:val="none" w:sz="0" w:space="0" w:color="auto"/>
        <w:left w:val="none" w:sz="0" w:space="0" w:color="auto"/>
        <w:bottom w:val="none" w:sz="0" w:space="0" w:color="auto"/>
        <w:right w:val="none" w:sz="0" w:space="0" w:color="auto"/>
      </w:divBdr>
    </w:div>
    <w:div w:id="759106436">
      <w:bodyDiv w:val="1"/>
      <w:marLeft w:val="0"/>
      <w:marRight w:val="0"/>
      <w:marTop w:val="0"/>
      <w:marBottom w:val="0"/>
      <w:divBdr>
        <w:top w:val="none" w:sz="0" w:space="0" w:color="auto"/>
        <w:left w:val="none" w:sz="0" w:space="0" w:color="auto"/>
        <w:bottom w:val="none" w:sz="0" w:space="0" w:color="auto"/>
        <w:right w:val="none" w:sz="0" w:space="0" w:color="auto"/>
      </w:divBdr>
    </w:div>
    <w:div w:id="760218883">
      <w:bodyDiv w:val="1"/>
      <w:marLeft w:val="0"/>
      <w:marRight w:val="0"/>
      <w:marTop w:val="0"/>
      <w:marBottom w:val="0"/>
      <w:divBdr>
        <w:top w:val="none" w:sz="0" w:space="0" w:color="auto"/>
        <w:left w:val="none" w:sz="0" w:space="0" w:color="auto"/>
        <w:bottom w:val="none" w:sz="0" w:space="0" w:color="auto"/>
        <w:right w:val="none" w:sz="0" w:space="0" w:color="auto"/>
      </w:divBdr>
    </w:div>
    <w:div w:id="762576981">
      <w:bodyDiv w:val="1"/>
      <w:marLeft w:val="0"/>
      <w:marRight w:val="0"/>
      <w:marTop w:val="0"/>
      <w:marBottom w:val="0"/>
      <w:divBdr>
        <w:top w:val="none" w:sz="0" w:space="0" w:color="auto"/>
        <w:left w:val="none" w:sz="0" w:space="0" w:color="auto"/>
        <w:bottom w:val="none" w:sz="0" w:space="0" w:color="auto"/>
        <w:right w:val="none" w:sz="0" w:space="0" w:color="auto"/>
      </w:divBdr>
    </w:div>
    <w:div w:id="795224494">
      <w:bodyDiv w:val="1"/>
      <w:marLeft w:val="0"/>
      <w:marRight w:val="0"/>
      <w:marTop w:val="0"/>
      <w:marBottom w:val="0"/>
      <w:divBdr>
        <w:top w:val="none" w:sz="0" w:space="0" w:color="auto"/>
        <w:left w:val="none" w:sz="0" w:space="0" w:color="auto"/>
        <w:bottom w:val="none" w:sz="0" w:space="0" w:color="auto"/>
        <w:right w:val="none" w:sz="0" w:space="0" w:color="auto"/>
      </w:divBdr>
    </w:div>
    <w:div w:id="825558620">
      <w:bodyDiv w:val="1"/>
      <w:marLeft w:val="0"/>
      <w:marRight w:val="0"/>
      <w:marTop w:val="0"/>
      <w:marBottom w:val="0"/>
      <w:divBdr>
        <w:top w:val="none" w:sz="0" w:space="0" w:color="auto"/>
        <w:left w:val="none" w:sz="0" w:space="0" w:color="auto"/>
        <w:bottom w:val="none" w:sz="0" w:space="0" w:color="auto"/>
        <w:right w:val="none" w:sz="0" w:space="0" w:color="auto"/>
      </w:divBdr>
    </w:div>
    <w:div w:id="850872143">
      <w:bodyDiv w:val="1"/>
      <w:marLeft w:val="0"/>
      <w:marRight w:val="0"/>
      <w:marTop w:val="0"/>
      <w:marBottom w:val="0"/>
      <w:divBdr>
        <w:top w:val="none" w:sz="0" w:space="0" w:color="auto"/>
        <w:left w:val="none" w:sz="0" w:space="0" w:color="auto"/>
        <w:bottom w:val="none" w:sz="0" w:space="0" w:color="auto"/>
        <w:right w:val="none" w:sz="0" w:space="0" w:color="auto"/>
      </w:divBdr>
    </w:div>
    <w:div w:id="893856832">
      <w:bodyDiv w:val="1"/>
      <w:marLeft w:val="0"/>
      <w:marRight w:val="0"/>
      <w:marTop w:val="0"/>
      <w:marBottom w:val="0"/>
      <w:divBdr>
        <w:top w:val="none" w:sz="0" w:space="0" w:color="auto"/>
        <w:left w:val="none" w:sz="0" w:space="0" w:color="auto"/>
        <w:bottom w:val="none" w:sz="0" w:space="0" w:color="auto"/>
        <w:right w:val="none" w:sz="0" w:space="0" w:color="auto"/>
      </w:divBdr>
    </w:div>
    <w:div w:id="952176426">
      <w:bodyDiv w:val="1"/>
      <w:marLeft w:val="0"/>
      <w:marRight w:val="0"/>
      <w:marTop w:val="0"/>
      <w:marBottom w:val="0"/>
      <w:divBdr>
        <w:top w:val="none" w:sz="0" w:space="0" w:color="auto"/>
        <w:left w:val="none" w:sz="0" w:space="0" w:color="auto"/>
        <w:bottom w:val="none" w:sz="0" w:space="0" w:color="auto"/>
        <w:right w:val="none" w:sz="0" w:space="0" w:color="auto"/>
      </w:divBdr>
    </w:div>
    <w:div w:id="960451283">
      <w:bodyDiv w:val="1"/>
      <w:marLeft w:val="0"/>
      <w:marRight w:val="0"/>
      <w:marTop w:val="0"/>
      <w:marBottom w:val="0"/>
      <w:divBdr>
        <w:top w:val="none" w:sz="0" w:space="0" w:color="auto"/>
        <w:left w:val="none" w:sz="0" w:space="0" w:color="auto"/>
        <w:bottom w:val="none" w:sz="0" w:space="0" w:color="auto"/>
        <w:right w:val="none" w:sz="0" w:space="0" w:color="auto"/>
      </w:divBdr>
    </w:div>
    <w:div w:id="973176506">
      <w:bodyDiv w:val="1"/>
      <w:marLeft w:val="0"/>
      <w:marRight w:val="0"/>
      <w:marTop w:val="0"/>
      <w:marBottom w:val="0"/>
      <w:divBdr>
        <w:top w:val="none" w:sz="0" w:space="0" w:color="auto"/>
        <w:left w:val="none" w:sz="0" w:space="0" w:color="auto"/>
        <w:bottom w:val="none" w:sz="0" w:space="0" w:color="auto"/>
        <w:right w:val="none" w:sz="0" w:space="0" w:color="auto"/>
      </w:divBdr>
    </w:div>
    <w:div w:id="986201494">
      <w:bodyDiv w:val="1"/>
      <w:marLeft w:val="0"/>
      <w:marRight w:val="0"/>
      <w:marTop w:val="0"/>
      <w:marBottom w:val="0"/>
      <w:divBdr>
        <w:top w:val="none" w:sz="0" w:space="0" w:color="auto"/>
        <w:left w:val="none" w:sz="0" w:space="0" w:color="auto"/>
        <w:bottom w:val="none" w:sz="0" w:space="0" w:color="auto"/>
        <w:right w:val="none" w:sz="0" w:space="0" w:color="auto"/>
      </w:divBdr>
    </w:div>
    <w:div w:id="1004554998">
      <w:bodyDiv w:val="1"/>
      <w:marLeft w:val="0"/>
      <w:marRight w:val="0"/>
      <w:marTop w:val="0"/>
      <w:marBottom w:val="0"/>
      <w:divBdr>
        <w:top w:val="none" w:sz="0" w:space="0" w:color="auto"/>
        <w:left w:val="none" w:sz="0" w:space="0" w:color="auto"/>
        <w:bottom w:val="none" w:sz="0" w:space="0" w:color="auto"/>
        <w:right w:val="none" w:sz="0" w:space="0" w:color="auto"/>
      </w:divBdr>
    </w:div>
    <w:div w:id="1035697307">
      <w:bodyDiv w:val="1"/>
      <w:marLeft w:val="0"/>
      <w:marRight w:val="0"/>
      <w:marTop w:val="0"/>
      <w:marBottom w:val="0"/>
      <w:divBdr>
        <w:top w:val="none" w:sz="0" w:space="0" w:color="auto"/>
        <w:left w:val="none" w:sz="0" w:space="0" w:color="auto"/>
        <w:bottom w:val="none" w:sz="0" w:space="0" w:color="auto"/>
        <w:right w:val="none" w:sz="0" w:space="0" w:color="auto"/>
      </w:divBdr>
    </w:div>
    <w:div w:id="1058240149">
      <w:bodyDiv w:val="1"/>
      <w:marLeft w:val="0"/>
      <w:marRight w:val="0"/>
      <w:marTop w:val="0"/>
      <w:marBottom w:val="0"/>
      <w:divBdr>
        <w:top w:val="none" w:sz="0" w:space="0" w:color="auto"/>
        <w:left w:val="none" w:sz="0" w:space="0" w:color="auto"/>
        <w:bottom w:val="none" w:sz="0" w:space="0" w:color="auto"/>
        <w:right w:val="none" w:sz="0" w:space="0" w:color="auto"/>
      </w:divBdr>
    </w:div>
    <w:div w:id="1106728344">
      <w:bodyDiv w:val="1"/>
      <w:marLeft w:val="0"/>
      <w:marRight w:val="0"/>
      <w:marTop w:val="0"/>
      <w:marBottom w:val="0"/>
      <w:divBdr>
        <w:top w:val="none" w:sz="0" w:space="0" w:color="auto"/>
        <w:left w:val="none" w:sz="0" w:space="0" w:color="auto"/>
        <w:bottom w:val="none" w:sz="0" w:space="0" w:color="auto"/>
        <w:right w:val="none" w:sz="0" w:space="0" w:color="auto"/>
      </w:divBdr>
    </w:div>
    <w:div w:id="1162937889">
      <w:bodyDiv w:val="1"/>
      <w:marLeft w:val="0"/>
      <w:marRight w:val="0"/>
      <w:marTop w:val="0"/>
      <w:marBottom w:val="0"/>
      <w:divBdr>
        <w:top w:val="none" w:sz="0" w:space="0" w:color="auto"/>
        <w:left w:val="none" w:sz="0" w:space="0" w:color="auto"/>
        <w:bottom w:val="none" w:sz="0" w:space="0" w:color="auto"/>
        <w:right w:val="none" w:sz="0" w:space="0" w:color="auto"/>
      </w:divBdr>
    </w:div>
    <w:div w:id="1207063067">
      <w:bodyDiv w:val="1"/>
      <w:marLeft w:val="0"/>
      <w:marRight w:val="0"/>
      <w:marTop w:val="0"/>
      <w:marBottom w:val="0"/>
      <w:divBdr>
        <w:top w:val="none" w:sz="0" w:space="0" w:color="auto"/>
        <w:left w:val="none" w:sz="0" w:space="0" w:color="auto"/>
        <w:bottom w:val="none" w:sz="0" w:space="0" w:color="auto"/>
        <w:right w:val="none" w:sz="0" w:space="0" w:color="auto"/>
      </w:divBdr>
    </w:div>
    <w:div w:id="1210996429">
      <w:bodyDiv w:val="1"/>
      <w:marLeft w:val="0"/>
      <w:marRight w:val="0"/>
      <w:marTop w:val="0"/>
      <w:marBottom w:val="0"/>
      <w:divBdr>
        <w:top w:val="none" w:sz="0" w:space="0" w:color="auto"/>
        <w:left w:val="none" w:sz="0" w:space="0" w:color="auto"/>
        <w:bottom w:val="none" w:sz="0" w:space="0" w:color="auto"/>
        <w:right w:val="none" w:sz="0" w:space="0" w:color="auto"/>
      </w:divBdr>
    </w:div>
    <w:div w:id="1234124990">
      <w:bodyDiv w:val="1"/>
      <w:marLeft w:val="0"/>
      <w:marRight w:val="0"/>
      <w:marTop w:val="0"/>
      <w:marBottom w:val="0"/>
      <w:divBdr>
        <w:top w:val="none" w:sz="0" w:space="0" w:color="auto"/>
        <w:left w:val="none" w:sz="0" w:space="0" w:color="auto"/>
        <w:bottom w:val="none" w:sz="0" w:space="0" w:color="auto"/>
        <w:right w:val="none" w:sz="0" w:space="0" w:color="auto"/>
      </w:divBdr>
    </w:div>
    <w:div w:id="1287273483">
      <w:bodyDiv w:val="1"/>
      <w:marLeft w:val="0"/>
      <w:marRight w:val="0"/>
      <w:marTop w:val="0"/>
      <w:marBottom w:val="0"/>
      <w:divBdr>
        <w:top w:val="none" w:sz="0" w:space="0" w:color="auto"/>
        <w:left w:val="none" w:sz="0" w:space="0" w:color="auto"/>
        <w:bottom w:val="none" w:sz="0" w:space="0" w:color="auto"/>
        <w:right w:val="none" w:sz="0" w:space="0" w:color="auto"/>
      </w:divBdr>
    </w:div>
    <w:div w:id="1316378502">
      <w:bodyDiv w:val="1"/>
      <w:marLeft w:val="0"/>
      <w:marRight w:val="0"/>
      <w:marTop w:val="0"/>
      <w:marBottom w:val="0"/>
      <w:divBdr>
        <w:top w:val="none" w:sz="0" w:space="0" w:color="auto"/>
        <w:left w:val="none" w:sz="0" w:space="0" w:color="auto"/>
        <w:bottom w:val="none" w:sz="0" w:space="0" w:color="auto"/>
        <w:right w:val="none" w:sz="0" w:space="0" w:color="auto"/>
      </w:divBdr>
    </w:div>
    <w:div w:id="1345012793">
      <w:bodyDiv w:val="1"/>
      <w:marLeft w:val="0"/>
      <w:marRight w:val="0"/>
      <w:marTop w:val="0"/>
      <w:marBottom w:val="0"/>
      <w:divBdr>
        <w:top w:val="none" w:sz="0" w:space="0" w:color="auto"/>
        <w:left w:val="none" w:sz="0" w:space="0" w:color="auto"/>
        <w:bottom w:val="none" w:sz="0" w:space="0" w:color="auto"/>
        <w:right w:val="none" w:sz="0" w:space="0" w:color="auto"/>
      </w:divBdr>
    </w:div>
    <w:div w:id="1445348516">
      <w:bodyDiv w:val="1"/>
      <w:marLeft w:val="0"/>
      <w:marRight w:val="0"/>
      <w:marTop w:val="0"/>
      <w:marBottom w:val="0"/>
      <w:divBdr>
        <w:top w:val="none" w:sz="0" w:space="0" w:color="auto"/>
        <w:left w:val="none" w:sz="0" w:space="0" w:color="auto"/>
        <w:bottom w:val="none" w:sz="0" w:space="0" w:color="auto"/>
        <w:right w:val="none" w:sz="0" w:space="0" w:color="auto"/>
      </w:divBdr>
    </w:div>
    <w:div w:id="1446073631">
      <w:bodyDiv w:val="1"/>
      <w:marLeft w:val="0"/>
      <w:marRight w:val="0"/>
      <w:marTop w:val="0"/>
      <w:marBottom w:val="0"/>
      <w:divBdr>
        <w:top w:val="none" w:sz="0" w:space="0" w:color="auto"/>
        <w:left w:val="none" w:sz="0" w:space="0" w:color="auto"/>
        <w:bottom w:val="none" w:sz="0" w:space="0" w:color="auto"/>
        <w:right w:val="none" w:sz="0" w:space="0" w:color="auto"/>
      </w:divBdr>
    </w:div>
    <w:div w:id="1568371832">
      <w:bodyDiv w:val="1"/>
      <w:marLeft w:val="0"/>
      <w:marRight w:val="0"/>
      <w:marTop w:val="0"/>
      <w:marBottom w:val="0"/>
      <w:divBdr>
        <w:top w:val="none" w:sz="0" w:space="0" w:color="auto"/>
        <w:left w:val="none" w:sz="0" w:space="0" w:color="auto"/>
        <w:bottom w:val="none" w:sz="0" w:space="0" w:color="auto"/>
        <w:right w:val="none" w:sz="0" w:space="0" w:color="auto"/>
      </w:divBdr>
    </w:div>
    <w:div w:id="1808931190">
      <w:bodyDiv w:val="1"/>
      <w:marLeft w:val="0"/>
      <w:marRight w:val="0"/>
      <w:marTop w:val="0"/>
      <w:marBottom w:val="0"/>
      <w:divBdr>
        <w:top w:val="none" w:sz="0" w:space="0" w:color="auto"/>
        <w:left w:val="none" w:sz="0" w:space="0" w:color="auto"/>
        <w:bottom w:val="none" w:sz="0" w:space="0" w:color="auto"/>
        <w:right w:val="none" w:sz="0" w:space="0" w:color="auto"/>
      </w:divBdr>
    </w:div>
    <w:div w:id="1857622267">
      <w:bodyDiv w:val="1"/>
      <w:marLeft w:val="0"/>
      <w:marRight w:val="0"/>
      <w:marTop w:val="0"/>
      <w:marBottom w:val="0"/>
      <w:divBdr>
        <w:top w:val="none" w:sz="0" w:space="0" w:color="auto"/>
        <w:left w:val="none" w:sz="0" w:space="0" w:color="auto"/>
        <w:bottom w:val="none" w:sz="0" w:space="0" w:color="auto"/>
        <w:right w:val="none" w:sz="0" w:space="0" w:color="auto"/>
      </w:divBdr>
    </w:div>
    <w:div w:id="1987078506">
      <w:bodyDiv w:val="1"/>
      <w:marLeft w:val="0"/>
      <w:marRight w:val="0"/>
      <w:marTop w:val="0"/>
      <w:marBottom w:val="0"/>
      <w:divBdr>
        <w:top w:val="none" w:sz="0" w:space="0" w:color="auto"/>
        <w:left w:val="none" w:sz="0" w:space="0" w:color="auto"/>
        <w:bottom w:val="none" w:sz="0" w:space="0" w:color="auto"/>
        <w:right w:val="none" w:sz="0" w:space="0" w:color="auto"/>
      </w:divBdr>
    </w:div>
    <w:div w:id="1999993671">
      <w:bodyDiv w:val="1"/>
      <w:marLeft w:val="0"/>
      <w:marRight w:val="0"/>
      <w:marTop w:val="0"/>
      <w:marBottom w:val="0"/>
      <w:divBdr>
        <w:top w:val="none" w:sz="0" w:space="0" w:color="auto"/>
        <w:left w:val="none" w:sz="0" w:space="0" w:color="auto"/>
        <w:bottom w:val="none" w:sz="0" w:space="0" w:color="auto"/>
        <w:right w:val="none" w:sz="0" w:space="0" w:color="auto"/>
      </w:divBdr>
    </w:div>
    <w:div w:id="2043749980">
      <w:bodyDiv w:val="1"/>
      <w:marLeft w:val="0"/>
      <w:marRight w:val="0"/>
      <w:marTop w:val="0"/>
      <w:marBottom w:val="0"/>
      <w:divBdr>
        <w:top w:val="none" w:sz="0" w:space="0" w:color="auto"/>
        <w:left w:val="none" w:sz="0" w:space="0" w:color="auto"/>
        <w:bottom w:val="none" w:sz="0" w:space="0" w:color="auto"/>
        <w:right w:val="none" w:sz="0" w:space="0" w:color="auto"/>
      </w:divBdr>
    </w:div>
    <w:div w:id="2091732188">
      <w:bodyDiv w:val="1"/>
      <w:marLeft w:val="0"/>
      <w:marRight w:val="0"/>
      <w:marTop w:val="0"/>
      <w:marBottom w:val="0"/>
      <w:divBdr>
        <w:top w:val="none" w:sz="0" w:space="0" w:color="auto"/>
        <w:left w:val="none" w:sz="0" w:space="0" w:color="auto"/>
        <w:bottom w:val="none" w:sz="0" w:space="0" w:color="auto"/>
        <w:right w:val="none" w:sz="0" w:space="0" w:color="auto"/>
      </w:divBdr>
    </w:div>
    <w:div w:id="211316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emf" Type="http://schemas.openxmlformats.org/officeDocument/2006/relationships/image"/><Relationship Id="rId11" Target="embeddings/Microsoft_Excel_97-2003_Worksheet.xls" Type="http://schemas.openxmlformats.org/officeDocument/2006/relationships/oleObject"/><Relationship Id="rId12" Target="media/image2.emf" Type="http://schemas.openxmlformats.org/officeDocument/2006/relationships/image"/><Relationship Id="rId13" Target="embeddings/Microsoft_Excel_97-2003_Worksheet1.xls" Type="http://schemas.openxmlformats.org/officeDocument/2006/relationships/oleObject"/><Relationship Id="rId14" Target="media/image3.emf" Type="http://schemas.openxmlformats.org/officeDocument/2006/relationships/image"/><Relationship Id="rId15" Target="embeddings/Microsoft_Excel_97-2003_Worksheet2.xls" Type="http://schemas.openxmlformats.org/officeDocument/2006/relationships/oleObject"/><Relationship Id="rId16" Target="media/image4.emf" Type="http://schemas.openxmlformats.org/officeDocument/2006/relationships/image"/><Relationship Id="rId17" Target="embeddings/Microsoft_Excel_Worksheet.xlsx" Type="http://schemas.openxmlformats.org/officeDocument/2006/relationships/package"/><Relationship Id="rId18" Target="media/image5.emf" Type="http://schemas.openxmlformats.org/officeDocument/2006/relationships/image"/><Relationship Id="rId19" Target="embeddings/Microsoft_Excel_Worksheet1.xlsx" Type="http://schemas.openxmlformats.org/officeDocument/2006/relationships/package"/><Relationship Id="rId2" Target="../customXml/item2.xml" Type="http://schemas.openxmlformats.org/officeDocument/2006/relationships/customXml"/><Relationship Id="rId20" Target="charts/chart1.xml" Type="http://schemas.openxmlformats.org/officeDocument/2006/relationships/chart"/><Relationship Id="rId21" Target="header1.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charts/_rels/chart1.xml.rels><?xml version="1.0" encoding="UTF-8" standalone="yes"?><Relationships xmlns="http://schemas.openxmlformats.org/package/2006/relationships"><Relationship Id="rId1" Target="http://invalid.uri" TargetMode="External" Type="http://schemas.openxmlformats.org/officeDocument/2006/relationships/oleObject"/><Relationship Id="rId2" Target="../drawings/drawing1.xml" Type="http://schemas.openxmlformats.org/officeDocument/2006/relationships/chartUserShapes"/></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44663167104112"/>
          <c:y val="0.13637718079357727"/>
          <c:w val="0.77868667359976229"/>
          <c:h val="0.77210977304307549"/>
        </c:manualLayout>
      </c:layout>
      <c:barChart>
        <c:barDir val="col"/>
        <c:grouping val="clustered"/>
        <c:varyColors val="0"/>
        <c:ser>
          <c:idx val="0"/>
          <c:order val="0"/>
          <c:tx>
            <c:strRef>
              <c:f>グラフ元データ!$A$2</c:f>
              <c:strCache>
                <c:ptCount val="1"/>
                <c:pt idx="0">
                  <c:v>一～三類倉庫入庫量</c:v>
                </c:pt>
              </c:strCache>
            </c:strRef>
          </c:tx>
          <c:spPr>
            <a:solidFill>
              <a:srgbClr val="C00000"/>
            </a:solidFill>
            <a:ln cmpd="sng">
              <a:solidFill>
                <a:schemeClr val="tx1"/>
              </a:solidFill>
            </a:ln>
          </c:spPr>
          <c:invertIfNegative val="0"/>
          <c:dLbls>
            <c:numFmt formatCode="#,##0_);\(#,##0\)" sourceLinked="0"/>
            <c:spPr>
              <a:noFill/>
              <a:ln>
                <a:noFill/>
              </a:ln>
              <a:effectLst/>
            </c:spPr>
            <c:txPr>
              <a:bodyPr/>
              <a:lstStyle/>
              <a:p>
                <a:pPr>
                  <a:defRPr b="1"/>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グラフ元データ!$B$1:$F$1</c:f>
              <c:numCache>
                <c:formatCode>General</c:formatCode>
                <c:ptCount val="5"/>
                <c:pt idx="0">
                  <c:v>1</c:v>
                </c:pt>
                <c:pt idx="1">
                  <c:v>2</c:v>
                </c:pt>
                <c:pt idx="2">
                  <c:v>3</c:v>
                </c:pt>
                <c:pt idx="3">
                  <c:v>4</c:v>
                </c:pt>
                <c:pt idx="4">
                  <c:v>5</c:v>
                </c:pt>
              </c:numCache>
            </c:numRef>
          </c:cat>
          <c:val>
            <c:numRef>
              <c:f>グラフ元データ!$B$2:$F$2</c:f>
              <c:numCache>
                <c:formatCode>General</c:formatCode>
                <c:ptCount val="5"/>
                <c:pt idx="0">
                  <c:v>11072</c:v>
                </c:pt>
                <c:pt idx="1">
                  <c:v>10872</c:v>
                </c:pt>
                <c:pt idx="2">
                  <c:v>10827</c:v>
                </c:pt>
                <c:pt idx="3">
                  <c:v>10487</c:v>
                </c:pt>
                <c:pt idx="4">
                  <c:v>11364</c:v>
                </c:pt>
              </c:numCache>
            </c:numRef>
          </c:val>
          <c:extLst>
            <c:ext xmlns:c16="http://schemas.microsoft.com/office/drawing/2014/chart" uri="{C3380CC4-5D6E-409C-BE32-E72D297353CC}">
              <c16:uniqueId val="{00000000-559B-46F3-BBB1-C3E7E664C6B0}"/>
            </c:ext>
          </c:extLst>
        </c:ser>
        <c:ser>
          <c:idx val="1"/>
          <c:order val="1"/>
          <c:tx>
            <c:strRef>
              <c:f>グラフ元データ!$A$3</c:f>
              <c:strCache>
                <c:ptCount val="1"/>
                <c:pt idx="0">
                  <c:v>冷蔵倉庫入庫量</c:v>
                </c:pt>
              </c:strCache>
            </c:strRef>
          </c:tx>
          <c:spPr>
            <a:solidFill>
              <a:schemeClr val="tx2">
                <a:lumMod val="60000"/>
                <a:lumOff val="40000"/>
              </a:schemeClr>
            </a:solidFill>
            <a:ln>
              <a:solidFill>
                <a:sysClr val="windowText" lastClr="000000"/>
              </a:solidFill>
            </a:ln>
          </c:spPr>
          <c:invertIfNegative val="0"/>
          <c:dLbls>
            <c:numFmt formatCode="#,##0_);\(#,##0\)" sourceLinked="0"/>
            <c:spPr>
              <a:noFill/>
              <a:ln>
                <a:noFill/>
              </a:ln>
              <a:effectLst/>
            </c:spPr>
            <c:txPr>
              <a:bodyPr/>
              <a:lstStyle/>
              <a:p>
                <a:pPr>
                  <a:defRPr b="1"/>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グラフ元データ!$B$1:$F$1</c:f>
              <c:numCache>
                <c:formatCode>General</c:formatCode>
                <c:ptCount val="5"/>
                <c:pt idx="0">
                  <c:v>1</c:v>
                </c:pt>
                <c:pt idx="1">
                  <c:v>2</c:v>
                </c:pt>
                <c:pt idx="2">
                  <c:v>3</c:v>
                </c:pt>
                <c:pt idx="3">
                  <c:v>4</c:v>
                </c:pt>
                <c:pt idx="4">
                  <c:v>5</c:v>
                </c:pt>
              </c:numCache>
            </c:numRef>
          </c:cat>
          <c:val>
            <c:numRef>
              <c:f>グラフ元データ!$B$3:$F$3</c:f>
              <c:numCache>
                <c:formatCode>General</c:formatCode>
                <c:ptCount val="5"/>
                <c:pt idx="0">
                  <c:v>1591</c:v>
                </c:pt>
                <c:pt idx="1">
                  <c:v>1665</c:v>
                </c:pt>
                <c:pt idx="2">
                  <c:v>1707</c:v>
                </c:pt>
                <c:pt idx="3">
                  <c:v>1849</c:v>
                </c:pt>
                <c:pt idx="4">
                  <c:v>1642</c:v>
                </c:pt>
              </c:numCache>
            </c:numRef>
          </c:val>
          <c:extLst>
            <c:ext xmlns:c16="http://schemas.microsoft.com/office/drawing/2014/chart" uri="{C3380CC4-5D6E-409C-BE32-E72D297353CC}">
              <c16:uniqueId val="{00000001-559B-46F3-BBB1-C3E7E664C6B0}"/>
            </c:ext>
          </c:extLst>
        </c:ser>
        <c:dLbls>
          <c:showLegendKey val="0"/>
          <c:showVal val="0"/>
          <c:showCatName val="0"/>
          <c:showSerName val="0"/>
          <c:showPercent val="0"/>
          <c:showBubbleSize val="0"/>
        </c:dLbls>
        <c:gapWidth val="150"/>
        <c:axId val="517693528"/>
        <c:axId val="517693920"/>
      </c:barChart>
      <c:lineChart>
        <c:grouping val="standard"/>
        <c:varyColors val="0"/>
        <c:ser>
          <c:idx val="2"/>
          <c:order val="2"/>
          <c:tx>
            <c:strRef>
              <c:f>グラフ元データ!$A$4</c:f>
              <c:strCache>
                <c:ptCount val="1"/>
                <c:pt idx="0">
                  <c:v>一～三類倉庫平均月末在庫量</c:v>
                </c:pt>
              </c:strCache>
            </c:strRef>
          </c:tx>
          <c:dLbls>
            <c:dLbl>
              <c:idx val="0"/>
              <c:layout>
                <c:manualLayout>
                  <c:x val="-1.0246455042176332E-2"/>
                  <c:y val="3.6282744068756111E-2"/>
                </c:manualLayout>
              </c:layout>
              <c:numFmt formatCode="#,##0_);\(#,##0\)" sourceLinked="0"/>
              <c:spPr/>
              <c:txPr>
                <a:bodyPr/>
                <a:lstStyle/>
                <a:p>
                  <a:pPr>
                    <a:defRPr b="1"/>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9B-46F3-BBB1-C3E7E664C6B0}"/>
                </c:ext>
              </c:extLst>
            </c:dLbl>
            <c:dLbl>
              <c:idx val="1"/>
              <c:layout>
                <c:manualLayout>
                  <c:x val="-7.6310272536687243E-3"/>
                  <c:y val="4.6086665637383561E-2"/>
                </c:manualLayout>
              </c:layout>
              <c:numFmt formatCode="#,##0_);\(#,##0\)" sourceLinked="0"/>
              <c:spPr/>
              <c:txPr>
                <a:bodyPr/>
                <a:lstStyle/>
                <a:p>
                  <a:pPr>
                    <a:defRPr b="1"/>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9B-46F3-BBB1-C3E7E664C6B0}"/>
                </c:ext>
              </c:extLst>
            </c:dLbl>
            <c:dLbl>
              <c:idx val="2"/>
              <c:layout>
                <c:manualLayout>
                  <c:x val="-9.7274633123689731E-3"/>
                  <c:y val="3.9550717924965263E-2"/>
                </c:manualLayout>
              </c:layout>
              <c:numFmt formatCode="#,##0_);\(#,##0\)" sourceLinked="0"/>
              <c:spPr/>
              <c:txPr>
                <a:bodyPr/>
                <a:lstStyle/>
                <a:p>
                  <a:pPr>
                    <a:defRPr b="1"/>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9B-46F3-BBB1-C3E7E664C6B0}"/>
                </c:ext>
              </c:extLst>
            </c:dLbl>
            <c:dLbl>
              <c:idx val="3"/>
              <c:layout>
                <c:manualLayout>
                  <c:x val="-1.3920335429769393E-2"/>
                  <c:y val="4.2818691781174409E-2"/>
                </c:manualLayout>
              </c:layout>
              <c:numFmt formatCode="#,##0_);\(#,##0\)" sourceLinked="0"/>
              <c:spPr/>
              <c:txPr>
                <a:bodyPr/>
                <a:lstStyle/>
                <a:p>
                  <a:pPr>
                    <a:defRPr b="1"/>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9B-46F3-BBB1-C3E7E664C6B0}"/>
                </c:ext>
              </c:extLst>
            </c:dLbl>
            <c:dLbl>
              <c:idx val="4"/>
              <c:layout>
                <c:manualLayout>
                  <c:x val="-1.3920335429769393E-2"/>
                  <c:y val="4.2818691781174409E-2"/>
                </c:manualLayout>
              </c:layout>
              <c:numFmt formatCode="#,##0_);\(#,##0\)" sourceLinked="0"/>
              <c:spPr/>
              <c:txPr>
                <a:bodyPr/>
                <a:lstStyle/>
                <a:p>
                  <a:pPr>
                    <a:defRPr b="1"/>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9B-46F3-BBB1-C3E7E664C6B0}"/>
                </c:ext>
              </c:extLst>
            </c:dLbl>
            <c:numFmt formatCode="#,##0_);\(#,##0\)" sourceLinked="0"/>
            <c:spPr>
              <a:noFill/>
              <a:ln>
                <a:noFill/>
              </a:ln>
              <a:effectLst/>
            </c:spPr>
            <c:txPr>
              <a:bodyPr/>
              <a:lstStyle/>
              <a:p>
                <a:pPr>
                  <a:defRPr b="1"/>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グラフ元データ!$B$1:$F$1</c:f>
              <c:numCache>
                <c:formatCode>General</c:formatCode>
                <c:ptCount val="5"/>
                <c:pt idx="0">
                  <c:v>1</c:v>
                </c:pt>
                <c:pt idx="1">
                  <c:v>2</c:v>
                </c:pt>
                <c:pt idx="2">
                  <c:v>3</c:v>
                </c:pt>
                <c:pt idx="3">
                  <c:v>4</c:v>
                </c:pt>
                <c:pt idx="4">
                  <c:v>5</c:v>
                </c:pt>
              </c:numCache>
            </c:numRef>
          </c:cat>
          <c:val>
            <c:numRef>
              <c:f>グラフ元データ!$B$4:$F$4</c:f>
              <c:numCache>
                <c:formatCode>General</c:formatCode>
                <c:ptCount val="5"/>
                <c:pt idx="0">
                  <c:v>1562</c:v>
                </c:pt>
                <c:pt idx="1">
                  <c:v>1564</c:v>
                </c:pt>
                <c:pt idx="2">
                  <c:v>1540</c:v>
                </c:pt>
                <c:pt idx="3">
                  <c:v>1786</c:v>
                </c:pt>
                <c:pt idx="4">
                  <c:v>1802</c:v>
                </c:pt>
              </c:numCache>
            </c:numRef>
          </c:val>
          <c:smooth val="0"/>
          <c:extLst>
            <c:ext xmlns:c16="http://schemas.microsoft.com/office/drawing/2014/chart" uri="{C3380CC4-5D6E-409C-BE32-E72D297353CC}">
              <c16:uniqueId val="{00000007-559B-46F3-BBB1-C3E7E664C6B0}"/>
            </c:ext>
          </c:extLst>
        </c:ser>
        <c:ser>
          <c:idx val="3"/>
          <c:order val="3"/>
          <c:tx>
            <c:strRef>
              <c:f>グラフ元データ!$A$5</c:f>
              <c:strCache>
                <c:ptCount val="1"/>
                <c:pt idx="0">
                  <c:v>冷蔵倉庫平均月末在庫量</c:v>
                </c:pt>
              </c:strCache>
            </c:strRef>
          </c:tx>
          <c:marker>
            <c:symbol val="diamond"/>
            <c:size val="7"/>
          </c:marker>
          <c:dLbls>
            <c:dLbl>
              <c:idx val="0"/>
              <c:layout>
                <c:manualLayout>
                  <c:x val="-1.0702388616517275E-2"/>
                  <c:y val="-3.4426417628029053E-2"/>
                </c:manualLayout>
              </c:layout>
              <c:spPr/>
              <c:txPr>
                <a:bodyPr/>
                <a:lstStyle/>
                <a:p>
                  <a:pPr>
                    <a:defRPr b="1"/>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59B-46F3-BBB1-C3E7E664C6B0}"/>
                </c:ext>
              </c:extLst>
            </c:dLbl>
            <c:dLbl>
              <c:idx val="1"/>
              <c:layout>
                <c:manualLayout>
                  <c:x val="-6.5095164991168554E-3"/>
                  <c:y val="-3.1325642434230604E-2"/>
                </c:manualLayout>
              </c:layout>
              <c:spPr/>
              <c:txPr>
                <a:bodyPr/>
                <a:lstStyle/>
                <a:p>
                  <a:pPr>
                    <a:defRPr b="1"/>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59B-46F3-BBB1-C3E7E664C6B0}"/>
                </c:ext>
              </c:extLst>
            </c:dLbl>
            <c:dLbl>
              <c:idx val="2"/>
              <c:layout>
                <c:manualLayout>
                  <c:x val="-1.0702388616517275E-2"/>
                  <c:y val="-3.4426417628029053E-2"/>
                </c:manualLayout>
              </c:layout>
              <c:spPr/>
              <c:txPr>
                <a:bodyPr/>
                <a:lstStyle/>
                <a:p>
                  <a:pPr>
                    <a:defRPr b="1"/>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59B-46F3-BBB1-C3E7E664C6B0}"/>
                </c:ext>
              </c:extLst>
            </c:dLbl>
            <c:dLbl>
              <c:idx val="3"/>
              <c:layout>
                <c:manualLayout>
                  <c:x val="-1.2798824675217485E-2"/>
                  <c:y val="-3.4426417628029053E-2"/>
                </c:manualLayout>
              </c:layout>
              <c:spPr/>
              <c:txPr>
                <a:bodyPr/>
                <a:lstStyle/>
                <a:p>
                  <a:pPr>
                    <a:defRPr b="1"/>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59B-46F3-BBB1-C3E7E664C6B0}"/>
                </c:ext>
              </c:extLst>
            </c:dLbl>
            <c:dLbl>
              <c:idx val="4"/>
              <c:layout>
                <c:manualLayout>
                  <c:x val="-1.4895260733917694E-2"/>
                  <c:y val="-3.4426417628029053E-2"/>
                </c:manualLayout>
              </c:layout>
              <c:spPr/>
              <c:txPr>
                <a:bodyPr/>
                <a:lstStyle/>
                <a:p>
                  <a:pPr>
                    <a:defRPr b="1"/>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59B-46F3-BBB1-C3E7E664C6B0}"/>
                </c:ext>
              </c:extLst>
            </c:dLbl>
            <c:spPr>
              <a:noFill/>
              <a:ln>
                <a:noFill/>
              </a:ln>
              <a:effectLst/>
            </c:spPr>
            <c:txPr>
              <a:bodyPr/>
              <a:lstStyle/>
              <a:p>
                <a:pPr>
                  <a:defRPr b="1"/>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グラフ元データ!$B$1:$F$1</c:f>
              <c:numCache>
                <c:formatCode>General</c:formatCode>
                <c:ptCount val="5"/>
                <c:pt idx="0">
                  <c:v>1</c:v>
                </c:pt>
                <c:pt idx="1">
                  <c:v>2</c:v>
                </c:pt>
                <c:pt idx="2">
                  <c:v>3</c:v>
                </c:pt>
                <c:pt idx="3">
                  <c:v>4</c:v>
                </c:pt>
                <c:pt idx="4">
                  <c:v>5</c:v>
                </c:pt>
              </c:numCache>
            </c:numRef>
          </c:cat>
          <c:val>
            <c:numRef>
              <c:f>グラフ元データ!$B$5:$F$5</c:f>
              <c:numCache>
                <c:formatCode>#,##0_ </c:formatCode>
                <c:ptCount val="5"/>
                <c:pt idx="0">
                  <c:v>212</c:v>
                </c:pt>
                <c:pt idx="1">
                  <c:v>226</c:v>
                </c:pt>
                <c:pt idx="2">
                  <c:v>219</c:v>
                </c:pt>
                <c:pt idx="3">
                  <c:v>237</c:v>
                </c:pt>
                <c:pt idx="4">
                  <c:v>235</c:v>
                </c:pt>
              </c:numCache>
            </c:numRef>
          </c:val>
          <c:smooth val="0"/>
          <c:extLst>
            <c:ext xmlns:c16="http://schemas.microsoft.com/office/drawing/2014/chart" uri="{C3380CC4-5D6E-409C-BE32-E72D297353CC}">
              <c16:uniqueId val="{0000000D-559B-46F3-BBB1-C3E7E664C6B0}"/>
            </c:ext>
          </c:extLst>
        </c:ser>
        <c:dLbls>
          <c:showLegendKey val="0"/>
          <c:showVal val="0"/>
          <c:showCatName val="0"/>
          <c:showSerName val="0"/>
          <c:showPercent val="0"/>
          <c:showBubbleSize val="0"/>
        </c:dLbls>
        <c:marker val="1"/>
        <c:smooth val="0"/>
        <c:axId val="515368704"/>
        <c:axId val="515365568"/>
      </c:lineChart>
      <c:catAx>
        <c:axId val="517693528"/>
        <c:scaling>
          <c:orientation val="minMax"/>
        </c:scaling>
        <c:delete val="0"/>
        <c:axPos val="b"/>
        <c:title>
          <c:tx>
            <c:rich>
              <a:bodyPr/>
              <a:lstStyle/>
              <a:p>
                <a:pPr>
                  <a:defRPr/>
                </a:pPr>
                <a:r>
                  <a:rPr lang="ja-JP" altLang="en-US"/>
                  <a:t>令和</a:t>
                </a:r>
                <a:endParaRPr lang="en-US" altLang="ja-JP"/>
              </a:p>
            </c:rich>
          </c:tx>
          <c:layout>
            <c:manualLayout>
              <c:xMode val="edge"/>
              <c:yMode val="edge"/>
              <c:x val="5.8653344912039079E-2"/>
              <c:y val="0.9335119975176156"/>
            </c:manualLayout>
          </c:layout>
          <c:overlay val="0"/>
        </c:title>
        <c:numFmt formatCode="General" sourceLinked="1"/>
        <c:majorTickMark val="out"/>
        <c:minorTickMark val="none"/>
        <c:tickLblPos val="nextTo"/>
        <c:txPr>
          <a:bodyPr/>
          <a:lstStyle/>
          <a:p>
            <a:pPr>
              <a:defRPr b="1"/>
            </a:pPr>
            <a:endParaRPr lang="ja-JP"/>
          </a:p>
        </c:txPr>
        <c:crossAx val="517693920"/>
        <c:crosses val="autoZero"/>
        <c:auto val="1"/>
        <c:lblAlgn val="ctr"/>
        <c:lblOffset val="100"/>
        <c:noMultiLvlLbl val="0"/>
      </c:catAx>
      <c:valAx>
        <c:axId val="517693920"/>
        <c:scaling>
          <c:orientation val="minMax"/>
        </c:scaling>
        <c:delete val="0"/>
        <c:axPos val="l"/>
        <c:majorGridlines>
          <c:spPr>
            <a:ln>
              <a:solidFill>
                <a:schemeClr val="bg1"/>
              </a:solidFill>
            </a:ln>
          </c:spPr>
        </c:majorGridlines>
        <c:title>
          <c:tx>
            <c:rich>
              <a:bodyPr rot="0" vert="horz"/>
              <a:lstStyle/>
              <a:p>
                <a:pPr>
                  <a:defRPr/>
                </a:pPr>
                <a:r>
                  <a:rPr lang="ja-JP" altLang="en-US"/>
                  <a:t>入庫量</a:t>
                </a:r>
                <a:endParaRPr lang="en-US" altLang="ja-JP"/>
              </a:p>
              <a:p>
                <a:pPr>
                  <a:defRPr/>
                </a:pPr>
                <a:r>
                  <a:rPr lang="ja-JP" altLang="en-US"/>
                  <a:t>（千トン）</a:t>
                </a:r>
              </a:p>
            </c:rich>
          </c:tx>
          <c:layout>
            <c:manualLayout>
              <c:xMode val="edge"/>
              <c:yMode val="edge"/>
              <c:x val="2.9350104821802937E-2"/>
              <c:y val="1.9452936030055067E-2"/>
            </c:manualLayout>
          </c:layout>
          <c:overlay val="0"/>
        </c:title>
        <c:numFmt formatCode="General" sourceLinked="1"/>
        <c:majorTickMark val="out"/>
        <c:minorTickMark val="none"/>
        <c:tickLblPos val="nextTo"/>
        <c:txPr>
          <a:bodyPr/>
          <a:lstStyle/>
          <a:p>
            <a:pPr>
              <a:defRPr b="1"/>
            </a:pPr>
            <a:endParaRPr lang="ja-JP"/>
          </a:p>
        </c:txPr>
        <c:crossAx val="517693528"/>
        <c:crosses val="autoZero"/>
        <c:crossBetween val="between"/>
      </c:valAx>
      <c:catAx>
        <c:axId val="515368704"/>
        <c:scaling>
          <c:orientation val="minMax"/>
        </c:scaling>
        <c:delete val="1"/>
        <c:axPos val="b"/>
        <c:numFmt formatCode="General" sourceLinked="1"/>
        <c:majorTickMark val="out"/>
        <c:minorTickMark val="none"/>
        <c:tickLblPos val="nextTo"/>
        <c:crossAx val="515365568"/>
        <c:crosses val="autoZero"/>
        <c:auto val="1"/>
        <c:lblAlgn val="ctr"/>
        <c:lblOffset val="100"/>
        <c:noMultiLvlLbl val="0"/>
      </c:catAx>
      <c:valAx>
        <c:axId val="515365568"/>
        <c:scaling>
          <c:orientation val="minMax"/>
          <c:max val="1800"/>
        </c:scaling>
        <c:delete val="0"/>
        <c:axPos val="r"/>
        <c:title>
          <c:tx>
            <c:rich>
              <a:bodyPr rot="0" vert="horz"/>
              <a:lstStyle/>
              <a:p>
                <a:pPr>
                  <a:defRPr/>
                </a:pPr>
                <a:r>
                  <a:rPr lang="ja-JP" altLang="en-US"/>
                  <a:t>平均月末在庫量</a:t>
                </a:r>
                <a:endParaRPr lang="en-US" altLang="ja-JP"/>
              </a:p>
              <a:p>
                <a:pPr>
                  <a:defRPr/>
                </a:pPr>
                <a:r>
                  <a:rPr lang="ja-JP" altLang="en-US"/>
                  <a:t>（千トン）</a:t>
                </a:r>
              </a:p>
            </c:rich>
          </c:tx>
          <c:layout>
            <c:manualLayout>
              <c:xMode val="edge"/>
              <c:yMode val="edge"/>
              <c:x val="0.77785420690338236"/>
              <c:y val="1.9118676341927848E-2"/>
            </c:manualLayout>
          </c:layout>
          <c:overlay val="0"/>
          <c:spPr>
            <a:ln w="25400"/>
          </c:spPr>
        </c:title>
        <c:numFmt formatCode="General" sourceLinked="1"/>
        <c:majorTickMark val="out"/>
        <c:minorTickMark val="none"/>
        <c:tickLblPos val="nextTo"/>
        <c:txPr>
          <a:bodyPr/>
          <a:lstStyle/>
          <a:p>
            <a:pPr>
              <a:defRPr b="1"/>
            </a:pPr>
            <a:endParaRPr lang="ja-JP"/>
          </a:p>
        </c:txPr>
        <c:crossAx val="515368704"/>
        <c:crosses val="max"/>
        <c:crossBetween val="between"/>
      </c:valAx>
    </c:plotArea>
    <c:legend>
      <c:legendPos val="r"/>
      <c:layout>
        <c:manualLayout>
          <c:xMode val="edge"/>
          <c:yMode val="edge"/>
          <c:x val="0.14046121593291405"/>
          <c:y val="2.8185888528639801E-2"/>
          <c:w val="0.66263110979052142"/>
          <c:h val="0.11368457619268181"/>
        </c:manualLayout>
      </c:layout>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0.78145</cdr:x>
      <cdr:y>0.92157</cdr:y>
    </cdr:from>
    <cdr:to>
      <cdr:x>0.93239</cdr:x>
      <cdr:y>1</cdr:y>
    </cdr:to>
    <cdr:sp macro="" textlink="">
      <cdr:nvSpPr>
        <cdr:cNvPr id="2" name="テキスト ボックス 1"/>
        <cdr:cNvSpPr txBox="1"/>
      </cdr:nvSpPr>
      <cdr:spPr>
        <a:xfrm xmlns:a="http://schemas.openxmlformats.org/drawingml/2006/main">
          <a:off x="4733925" y="3581398"/>
          <a:ext cx="914400" cy="30480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0AC9C4F7E97B4AAD21938A2505072A" ma:contentTypeVersion="11" ma:contentTypeDescription="新しいドキュメントを作成します。" ma:contentTypeScope="" ma:versionID="59eef75f5b5919f15645b7d6bd4903dc">
  <xsd:schema xmlns:xsd="http://www.w3.org/2001/XMLSchema" xmlns:xs="http://www.w3.org/2001/XMLSchema" xmlns:p="http://schemas.microsoft.com/office/2006/metadata/properties" xmlns:ns2="9180ab6a-4e94-46b3-b2c5-fe196f0811a6" xmlns:ns3="4bee77e7-f777-49d2-95c7-b3ef479297f7" targetNamespace="http://schemas.microsoft.com/office/2006/metadata/properties" ma:root="true" ma:fieldsID="bc0119672c3d9ff8143e282d21f2e4ad" ns2:_="" ns3:_="">
    <xsd:import namespace="9180ab6a-4e94-46b3-b2c5-fe196f0811a6"/>
    <xsd:import namespace="4bee77e7-f777-49d2-95c7-b3ef479297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ab6a-4e94-46b3-b2c5-fe196f081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e77e7-f777-49d2-95c7-b3ef479297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5ac81e-7bb7-4b4f-b1dc-53c296a5b1ad}" ma:internalName="TaxCatchAll" ma:showField="CatchAllData" ma:web="4bee77e7-f777-49d2-95c7-b3ef479297f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8041A-BCC1-40C7-B573-C1A51DE6E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ab6a-4e94-46b3-b2c5-fe196f0811a6"/>
    <ds:schemaRef ds:uri="4bee77e7-f777-49d2-95c7-b3ef47929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DFD81-F13F-448F-AB94-66BDA50E40E5}">
  <ds:schemaRefs>
    <ds:schemaRef ds:uri="http://schemas.openxmlformats.org/officeDocument/2006/bibliography"/>
  </ds:schemaRefs>
</ds:datastoreItem>
</file>

<file path=customXml/itemProps3.xml><?xml version="1.0" encoding="utf-8"?>
<ds:datastoreItem xmlns:ds="http://schemas.openxmlformats.org/officeDocument/2006/customXml" ds:itemID="{E5C59417-E7C2-4EB7-84AB-DF83A8D4C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3906</Words>
  <Characters>364</Characters>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年末年始の輸送に関する安全総点検</vt:lpstr>
      <vt:lpstr>４　年末年始の輸送に関する安全総点検</vt:lpstr>
    </vt:vector>
  </TitlesOfParts>
  <LinksUpToDate>false</LinksUpToDate>
  <CharactersWithSpaces>4262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