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732E" w14:textId="77777777" w:rsidR="003C6A64" w:rsidRDefault="00774892">
      <w:pPr>
        <w:adjustRightInd/>
        <w:spacing w:line="350" w:lineRule="exact"/>
        <w:jc w:val="center"/>
        <w:rPr>
          <w:rFonts w:ascii="ＭＳ 明朝"/>
          <w:spacing w:val="2"/>
        </w:rPr>
      </w:pPr>
      <w:r>
        <w:rPr>
          <w:rFonts w:cs="ＭＳ 明朝" w:hint="eastAsia"/>
          <w:sz w:val="32"/>
          <w:szCs w:val="32"/>
        </w:rPr>
        <w:t>入　札　公　告</w:t>
      </w:r>
    </w:p>
    <w:p w14:paraId="18465825" w14:textId="77777777" w:rsidR="003C6A64" w:rsidRDefault="003C6A64">
      <w:pPr>
        <w:adjustRightInd/>
        <w:spacing w:line="240" w:lineRule="exact"/>
        <w:rPr>
          <w:rFonts w:ascii="ＭＳ 明朝"/>
          <w:spacing w:val="2"/>
        </w:rPr>
      </w:pPr>
    </w:p>
    <w:p w14:paraId="5DB05244" w14:textId="77777777" w:rsidR="003C6A64" w:rsidRDefault="003C6A64">
      <w:pPr>
        <w:adjustRightInd/>
        <w:spacing w:line="240" w:lineRule="exact"/>
        <w:rPr>
          <w:rFonts w:ascii="ＭＳ 明朝"/>
          <w:spacing w:val="2"/>
        </w:rPr>
      </w:pPr>
    </w:p>
    <w:p w14:paraId="5050D7D7" w14:textId="73775D9D" w:rsidR="003C6A64" w:rsidRDefault="00774892" w:rsidP="009F2A99">
      <w:pPr>
        <w:wordWrap w:val="0"/>
        <w:adjustRightInd/>
        <w:spacing w:line="240" w:lineRule="exact"/>
        <w:ind w:rightChars="199" w:right="422"/>
        <w:jc w:val="right"/>
        <w:rPr>
          <w:rFonts w:ascii="ＭＳ 明朝"/>
          <w:spacing w:val="2"/>
        </w:rPr>
      </w:pPr>
      <w:r>
        <w:rPr>
          <w:rFonts w:cs="ＭＳ 明朝" w:hint="eastAsia"/>
        </w:rPr>
        <w:t>令和</w:t>
      </w:r>
      <w:r w:rsidR="00F90E99">
        <w:rPr>
          <w:rFonts w:cs="ＭＳ 明朝" w:hint="eastAsia"/>
        </w:rPr>
        <w:t>８</w:t>
      </w:r>
      <w:r w:rsidR="00097336">
        <w:rPr>
          <w:rFonts w:cs="ＭＳ 明朝" w:hint="eastAsia"/>
        </w:rPr>
        <w:t>年</w:t>
      </w:r>
      <w:r w:rsidR="00F90E99">
        <w:rPr>
          <w:rFonts w:cs="ＭＳ 明朝" w:hint="eastAsia"/>
        </w:rPr>
        <w:t>２</w:t>
      </w:r>
      <w:r w:rsidR="00097336">
        <w:rPr>
          <w:rFonts w:cs="ＭＳ 明朝" w:hint="eastAsia"/>
        </w:rPr>
        <w:t>月</w:t>
      </w:r>
      <w:r w:rsidR="007F2629">
        <w:rPr>
          <w:rFonts w:cs="ＭＳ 明朝" w:hint="eastAsia"/>
        </w:rPr>
        <w:t>６</w:t>
      </w:r>
      <w:r>
        <w:rPr>
          <w:rFonts w:cs="ＭＳ 明朝" w:hint="eastAsia"/>
        </w:rPr>
        <w:t>日</w:t>
      </w:r>
    </w:p>
    <w:p w14:paraId="4875247A" w14:textId="77777777" w:rsidR="003C6A64" w:rsidRDefault="003C6A64">
      <w:pPr>
        <w:adjustRightInd/>
        <w:spacing w:line="240" w:lineRule="exact"/>
        <w:rPr>
          <w:rFonts w:ascii="ＭＳ 明朝"/>
          <w:spacing w:val="2"/>
        </w:rPr>
      </w:pPr>
    </w:p>
    <w:p w14:paraId="51054033" w14:textId="77777777" w:rsidR="003C6A64" w:rsidRDefault="003C6A64">
      <w:pPr>
        <w:adjustRightInd/>
        <w:spacing w:line="240" w:lineRule="exact"/>
        <w:rPr>
          <w:rFonts w:ascii="ＭＳ 明朝"/>
          <w:spacing w:val="2"/>
        </w:rPr>
      </w:pPr>
    </w:p>
    <w:p w14:paraId="517CC33C" w14:textId="77777777" w:rsidR="003C6A64" w:rsidRDefault="00774892">
      <w:pPr>
        <w:adjustRightInd/>
        <w:spacing w:line="240" w:lineRule="exact"/>
        <w:ind w:firstLineChars="105" w:firstLine="223"/>
        <w:rPr>
          <w:rFonts w:ascii="ＭＳ 明朝"/>
          <w:spacing w:val="2"/>
        </w:rPr>
      </w:pPr>
      <w:r>
        <w:rPr>
          <w:rFonts w:cs="ＭＳ 明朝" w:hint="eastAsia"/>
        </w:rPr>
        <w:t>次のとおり一般競争入札に付します。</w:t>
      </w:r>
    </w:p>
    <w:p w14:paraId="3A5AC56A" w14:textId="77777777" w:rsidR="003C6A64" w:rsidRDefault="003C6A64">
      <w:pPr>
        <w:adjustRightInd/>
        <w:spacing w:line="240" w:lineRule="exact"/>
        <w:rPr>
          <w:rFonts w:ascii="ＭＳ 明朝"/>
          <w:spacing w:val="2"/>
        </w:rPr>
      </w:pPr>
    </w:p>
    <w:p w14:paraId="47544D92" w14:textId="77777777" w:rsidR="003C6A64" w:rsidRDefault="003C6A64">
      <w:pPr>
        <w:adjustRightInd/>
        <w:spacing w:line="240" w:lineRule="exact"/>
        <w:rPr>
          <w:rFonts w:ascii="ＭＳ 明朝"/>
          <w:spacing w:val="2"/>
        </w:rPr>
      </w:pPr>
    </w:p>
    <w:p w14:paraId="0830C09F" w14:textId="77777777" w:rsidR="003C6A64" w:rsidRDefault="008E3125" w:rsidP="008E3125">
      <w:pPr>
        <w:adjustRightInd/>
        <w:spacing w:line="240" w:lineRule="exact"/>
        <w:ind w:rightChars="800" w:right="1696"/>
        <w:jc w:val="center"/>
        <w:rPr>
          <w:rFonts w:ascii="ＭＳ 明朝"/>
          <w:spacing w:val="2"/>
        </w:rPr>
      </w:pPr>
      <w:r>
        <w:rPr>
          <w:rFonts w:cs="ＭＳ 明朝"/>
        </w:rPr>
        <w:t xml:space="preserve">　　　　　　　　　　　　　　　　　　　</w:t>
      </w:r>
      <w:r w:rsidR="00774892">
        <w:rPr>
          <w:rFonts w:cs="ＭＳ 明朝" w:hint="eastAsia"/>
        </w:rPr>
        <w:t>支出負担行為担当官</w:t>
      </w:r>
    </w:p>
    <w:p w14:paraId="515A3A6D" w14:textId="1B436114" w:rsidR="003C6A64" w:rsidRDefault="008E3125" w:rsidP="008E3125">
      <w:pPr>
        <w:adjustRightInd/>
        <w:spacing w:line="240" w:lineRule="exact"/>
        <w:ind w:rightChars="298" w:right="632"/>
        <w:jc w:val="center"/>
        <w:rPr>
          <w:rFonts w:ascii="ＭＳ 明朝"/>
          <w:spacing w:val="2"/>
        </w:rPr>
      </w:pPr>
      <w:r>
        <w:rPr>
          <w:rFonts w:cs="ＭＳ 明朝"/>
        </w:rPr>
        <w:t xml:space="preserve">　　　　　　　　　　　　　　　　　　　　</w:t>
      </w:r>
      <w:r w:rsidR="00774892">
        <w:rPr>
          <w:rFonts w:cs="ＭＳ 明朝" w:hint="eastAsia"/>
        </w:rPr>
        <w:t xml:space="preserve">神戸運輸監理部長　</w:t>
      </w:r>
      <w:r w:rsidR="00F90E99">
        <w:rPr>
          <w:rFonts w:cs="ＭＳ 明朝" w:hint="eastAsia"/>
        </w:rPr>
        <w:t>峰本　健正</w:t>
      </w:r>
    </w:p>
    <w:p w14:paraId="0D8036F3" w14:textId="77777777" w:rsidR="003C6A64" w:rsidRDefault="003C6A64">
      <w:pPr>
        <w:adjustRightInd/>
        <w:spacing w:line="240" w:lineRule="exact"/>
        <w:rPr>
          <w:rFonts w:ascii="ＭＳ 明朝"/>
          <w:spacing w:val="2"/>
        </w:rPr>
      </w:pPr>
    </w:p>
    <w:p w14:paraId="0AC8C978" w14:textId="77777777" w:rsidR="003C6A64" w:rsidRDefault="003C6A64">
      <w:pPr>
        <w:adjustRightInd/>
        <w:spacing w:line="240" w:lineRule="exact"/>
        <w:rPr>
          <w:rFonts w:ascii="ＭＳ 明朝"/>
          <w:spacing w:val="2"/>
        </w:rPr>
      </w:pPr>
    </w:p>
    <w:p w14:paraId="53E5B51E" w14:textId="77777777" w:rsidR="003C6A64" w:rsidRDefault="00774892">
      <w:pPr>
        <w:adjustRightInd/>
        <w:spacing w:line="240" w:lineRule="exact"/>
        <w:rPr>
          <w:rFonts w:ascii="ＭＳ 明朝"/>
          <w:spacing w:val="2"/>
        </w:rPr>
      </w:pPr>
      <w:r>
        <w:rPr>
          <w:rFonts w:cs="ＭＳ 明朝" w:hint="eastAsia"/>
        </w:rPr>
        <w:t>１．調達等内容</w:t>
      </w:r>
    </w:p>
    <w:p w14:paraId="2E622667" w14:textId="564BE872" w:rsidR="003C6A64" w:rsidRDefault="00774892">
      <w:pPr>
        <w:tabs>
          <w:tab w:val="left" w:pos="2772"/>
        </w:tabs>
        <w:adjustRightInd/>
        <w:spacing w:line="240" w:lineRule="exact"/>
        <w:ind w:firstLineChars="105" w:firstLine="223"/>
        <w:rPr>
          <w:rFonts w:cs="ＭＳ 明朝"/>
        </w:rPr>
      </w:pPr>
      <w:r>
        <w:rPr>
          <w:rFonts w:cs="ＭＳ 明朝" w:hint="eastAsia"/>
        </w:rPr>
        <w:t>（１）件名</w:t>
      </w:r>
      <w:r>
        <w:rPr>
          <w:rFonts w:cs="ＭＳ 明朝"/>
        </w:rPr>
        <w:tab/>
      </w:r>
      <w:r>
        <w:rPr>
          <w:rFonts w:cs="ＭＳ 明朝" w:hint="eastAsia"/>
        </w:rPr>
        <w:t>令和</w:t>
      </w:r>
      <w:r w:rsidR="00F90E99">
        <w:rPr>
          <w:rFonts w:cs="ＭＳ 明朝" w:hint="eastAsia"/>
        </w:rPr>
        <w:t>８</w:t>
      </w:r>
      <w:r>
        <w:rPr>
          <w:rFonts w:cs="ＭＳ 明朝" w:hint="eastAsia"/>
        </w:rPr>
        <w:t>年度コピー用紙の購入（単価契約）（電子調達システム案件）</w:t>
      </w:r>
    </w:p>
    <w:p w14:paraId="0668037B" w14:textId="77777777" w:rsidR="003C6A64" w:rsidRDefault="00774892">
      <w:pPr>
        <w:tabs>
          <w:tab w:val="left" w:pos="2772"/>
        </w:tabs>
        <w:adjustRightInd/>
        <w:spacing w:line="240" w:lineRule="exact"/>
        <w:ind w:firstLineChars="105" w:firstLine="223"/>
        <w:rPr>
          <w:rFonts w:cs="ＭＳ 明朝"/>
        </w:rPr>
      </w:pPr>
      <w:r>
        <w:rPr>
          <w:rFonts w:cs="ＭＳ 明朝" w:hint="eastAsia"/>
        </w:rPr>
        <w:t>（２）数量</w:t>
      </w:r>
      <w:r>
        <w:rPr>
          <w:rFonts w:cs="ＭＳ 明朝"/>
        </w:rPr>
        <w:tab/>
      </w:r>
      <w:r>
        <w:rPr>
          <w:rFonts w:cs="ＭＳ 明朝" w:hint="eastAsia"/>
        </w:rPr>
        <w:t>仕様書のとおり</w:t>
      </w:r>
    </w:p>
    <w:p w14:paraId="5F5A32CA" w14:textId="77777777" w:rsidR="003C6A64" w:rsidRDefault="00774892">
      <w:pPr>
        <w:tabs>
          <w:tab w:val="left" w:pos="2772"/>
        </w:tabs>
        <w:adjustRightInd/>
        <w:spacing w:line="240" w:lineRule="exact"/>
        <w:ind w:firstLineChars="105" w:firstLine="223"/>
        <w:rPr>
          <w:rFonts w:ascii="ＭＳ 明朝"/>
          <w:spacing w:val="2"/>
        </w:rPr>
      </w:pPr>
      <w:r>
        <w:rPr>
          <w:rFonts w:cs="ＭＳ 明朝" w:hint="eastAsia"/>
        </w:rPr>
        <w:t>（３）調達案件の仕様</w:t>
      </w:r>
      <w:r>
        <w:rPr>
          <w:rFonts w:cs="ＭＳ 明朝"/>
        </w:rPr>
        <w:tab/>
      </w:r>
      <w:r>
        <w:rPr>
          <w:rFonts w:cs="ＭＳ 明朝" w:hint="eastAsia"/>
        </w:rPr>
        <w:t>仕様書のとおり</w:t>
      </w:r>
    </w:p>
    <w:p w14:paraId="225B5690" w14:textId="5D467216" w:rsidR="003C6A64" w:rsidRDefault="00774892">
      <w:pPr>
        <w:tabs>
          <w:tab w:val="left" w:pos="2772"/>
        </w:tabs>
        <w:adjustRightInd/>
        <w:spacing w:line="240" w:lineRule="exact"/>
        <w:ind w:firstLineChars="105" w:firstLine="223"/>
        <w:rPr>
          <w:rFonts w:ascii="ＭＳ 明朝"/>
          <w:spacing w:val="2"/>
        </w:rPr>
      </w:pPr>
      <w:r>
        <w:rPr>
          <w:rFonts w:cs="ＭＳ 明朝" w:hint="eastAsia"/>
        </w:rPr>
        <w:t>（４）納入期間</w:t>
      </w:r>
      <w:r>
        <w:rPr>
          <w:rFonts w:cs="ＭＳ 明朝"/>
        </w:rPr>
        <w:tab/>
      </w:r>
      <w:r>
        <w:rPr>
          <w:rFonts w:cs="ＭＳ 明朝" w:hint="eastAsia"/>
          <w:color w:val="auto"/>
        </w:rPr>
        <w:t>令和</w:t>
      </w:r>
      <w:r w:rsidR="00F90E99">
        <w:rPr>
          <w:rFonts w:cs="ＭＳ 明朝" w:hint="eastAsia"/>
          <w:color w:val="auto"/>
        </w:rPr>
        <w:t>８</w:t>
      </w:r>
      <w:r>
        <w:rPr>
          <w:rFonts w:cs="ＭＳ 明朝" w:hint="eastAsia"/>
          <w:color w:val="auto"/>
        </w:rPr>
        <w:t>年</w:t>
      </w:r>
      <w:r w:rsidR="00CC49DA">
        <w:rPr>
          <w:rFonts w:cs="ＭＳ 明朝" w:hint="eastAsia"/>
          <w:color w:val="auto"/>
        </w:rPr>
        <w:t>４</w:t>
      </w:r>
      <w:r>
        <w:rPr>
          <w:rFonts w:cs="ＭＳ 明朝" w:hint="eastAsia"/>
          <w:color w:val="auto"/>
        </w:rPr>
        <w:t>月</w:t>
      </w:r>
      <w:r w:rsidR="00CC49DA">
        <w:rPr>
          <w:rFonts w:cs="ＭＳ 明朝" w:hint="eastAsia"/>
          <w:color w:val="auto"/>
        </w:rPr>
        <w:t>１</w:t>
      </w:r>
      <w:r>
        <w:rPr>
          <w:rFonts w:cs="ＭＳ 明朝" w:hint="eastAsia"/>
          <w:color w:val="auto"/>
        </w:rPr>
        <w:t>日から令和</w:t>
      </w:r>
      <w:r w:rsidR="00F90E99">
        <w:rPr>
          <w:rFonts w:cs="ＭＳ 明朝" w:hint="eastAsia"/>
          <w:color w:val="auto"/>
        </w:rPr>
        <w:t>９</w:t>
      </w:r>
      <w:r>
        <w:rPr>
          <w:rFonts w:cs="ＭＳ 明朝" w:hint="eastAsia"/>
          <w:color w:val="auto"/>
        </w:rPr>
        <w:t>年</w:t>
      </w:r>
      <w:r w:rsidR="00CC49DA">
        <w:rPr>
          <w:rFonts w:cs="ＭＳ 明朝" w:hint="eastAsia"/>
          <w:color w:val="auto"/>
        </w:rPr>
        <w:t>３</w:t>
      </w:r>
      <w:r>
        <w:rPr>
          <w:rFonts w:cs="ＭＳ 明朝" w:hint="eastAsia"/>
          <w:color w:val="auto"/>
        </w:rPr>
        <w:t>月</w:t>
      </w:r>
      <w:r w:rsidR="00CC49DA">
        <w:rPr>
          <w:rFonts w:cs="ＭＳ 明朝" w:hint="eastAsia"/>
          <w:color w:val="auto"/>
        </w:rPr>
        <w:t>３１</w:t>
      </w:r>
      <w:r>
        <w:rPr>
          <w:rFonts w:cs="ＭＳ 明朝" w:hint="eastAsia"/>
          <w:color w:val="auto"/>
        </w:rPr>
        <w:t>日</w:t>
      </w:r>
    </w:p>
    <w:p w14:paraId="25148A5C" w14:textId="77777777" w:rsidR="003C6A64" w:rsidRDefault="00774892">
      <w:pPr>
        <w:tabs>
          <w:tab w:val="left" w:pos="2758"/>
        </w:tabs>
        <w:adjustRightInd/>
        <w:spacing w:line="240" w:lineRule="exact"/>
        <w:ind w:firstLineChars="105" w:firstLine="223"/>
        <w:rPr>
          <w:rFonts w:ascii="ＭＳ 明朝"/>
          <w:spacing w:val="2"/>
        </w:rPr>
      </w:pPr>
      <w:r>
        <w:rPr>
          <w:rFonts w:cs="ＭＳ 明朝" w:hint="eastAsia"/>
        </w:rPr>
        <w:t>（５）納入場所</w:t>
      </w:r>
      <w:r>
        <w:rPr>
          <w:rFonts w:cs="ＭＳ 明朝"/>
        </w:rPr>
        <w:tab/>
      </w:r>
      <w:r>
        <w:rPr>
          <w:rFonts w:cs="ＭＳ 明朝" w:hint="eastAsia"/>
        </w:rPr>
        <w:t>仕様書のとおり</w:t>
      </w:r>
    </w:p>
    <w:p w14:paraId="200CC02B" w14:textId="77777777" w:rsidR="003C6A64" w:rsidRDefault="009F2A99">
      <w:pPr>
        <w:adjustRightInd/>
        <w:spacing w:line="240" w:lineRule="exact"/>
        <w:ind w:firstLineChars="105" w:firstLine="223"/>
        <w:rPr>
          <w:rFonts w:cs="ＭＳ 明朝"/>
        </w:rPr>
      </w:pPr>
      <w:r>
        <w:rPr>
          <w:rFonts w:cs="ＭＳ 明朝" w:hint="eastAsia"/>
        </w:rPr>
        <w:t>（６）入札方法</w:t>
      </w:r>
    </w:p>
    <w:p w14:paraId="2434F5CF" w14:textId="77777777" w:rsidR="003C6A64" w:rsidRDefault="00774892">
      <w:pPr>
        <w:adjustRightInd/>
        <w:spacing w:line="240" w:lineRule="exact"/>
        <w:ind w:firstLineChars="290" w:firstLine="615"/>
        <w:rPr>
          <w:rFonts w:ascii="ＭＳ 明朝"/>
          <w:spacing w:val="2"/>
        </w:rPr>
      </w:pPr>
      <w:r>
        <w:rPr>
          <w:rFonts w:cs="ＭＳ 明朝" w:hint="eastAsia"/>
        </w:rPr>
        <w:t>①　入札は総価で行う。</w:t>
      </w:r>
    </w:p>
    <w:p w14:paraId="1EC6C4EB" w14:textId="77777777" w:rsidR="009F2A99" w:rsidRDefault="00774892" w:rsidP="009F2A99">
      <w:pPr>
        <w:adjustRightInd/>
        <w:spacing w:line="240" w:lineRule="exact"/>
        <w:ind w:leftChars="290" w:left="1037" w:hangingChars="199" w:hanging="422"/>
        <w:rPr>
          <w:rFonts w:cs="ＭＳ 明朝"/>
        </w:rPr>
      </w:pPr>
      <w:r>
        <w:rPr>
          <w:rFonts w:cs="ＭＳ 明朝" w:hint="eastAsia"/>
        </w:rPr>
        <w:t>②　入札書に記載された金額に当該金額の</w:t>
      </w:r>
      <w:r>
        <w:rPr>
          <w:rFonts w:cs="ＭＳ 明朝" w:hint="eastAsia"/>
        </w:rPr>
        <w:t>10</w:t>
      </w:r>
      <w:r>
        <w:rPr>
          <w:rFonts w:cs="ＭＳ 明朝" w:hint="eastAsia"/>
        </w:rPr>
        <w:t>パーセントに相当する額を加算した金額（当</w:t>
      </w:r>
    </w:p>
    <w:p w14:paraId="4A7D201F" w14:textId="77777777" w:rsidR="009F2A99" w:rsidRDefault="00774892" w:rsidP="009F2A99">
      <w:pPr>
        <w:adjustRightInd/>
        <w:spacing w:line="240" w:lineRule="exact"/>
        <w:ind w:leftChars="390" w:left="827" w:firstLineChars="100" w:firstLine="212"/>
        <w:rPr>
          <w:rFonts w:cs="ＭＳ 明朝"/>
        </w:rPr>
      </w:pPr>
      <w:r>
        <w:rPr>
          <w:rFonts w:cs="ＭＳ 明朝" w:hint="eastAsia"/>
        </w:rPr>
        <w:t>該金額に</w:t>
      </w:r>
      <w:r>
        <w:rPr>
          <w:rFonts w:cs="ＭＳ 明朝" w:hint="eastAsia"/>
        </w:rPr>
        <w:t>1</w:t>
      </w:r>
      <w:r>
        <w:rPr>
          <w:rFonts w:cs="ＭＳ 明朝" w:hint="eastAsia"/>
        </w:rPr>
        <w:t>円未満の端数があるときは、その端数金額を切り捨てるものとする。）を</w:t>
      </w:r>
    </w:p>
    <w:p w14:paraId="3D461A4E" w14:textId="77777777" w:rsidR="009F2A99" w:rsidRDefault="00774892" w:rsidP="009F2A99">
      <w:pPr>
        <w:adjustRightInd/>
        <w:spacing w:line="240" w:lineRule="exact"/>
        <w:ind w:leftChars="390" w:left="827" w:firstLineChars="100" w:firstLine="212"/>
        <w:rPr>
          <w:rFonts w:cs="ＭＳ 明朝"/>
        </w:rPr>
      </w:pPr>
      <w:r>
        <w:rPr>
          <w:rFonts w:cs="ＭＳ 明朝" w:hint="eastAsia"/>
        </w:rPr>
        <w:t>もって落札価格とするので、入札者は、消費税に係る課税事業者であるか免税事業者</w:t>
      </w:r>
    </w:p>
    <w:p w14:paraId="456C0265" w14:textId="77777777" w:rsidR="009F2A99" w:rsidRDefault="00774892" w:rsidP="009F2A99">
      <w:pPr>
        <w:adjustRightInd/>
        <w:spacing w:line="240" w:lineRule="exact"/>
        <w:ind w:leftChars="390" w:left="827" w:firstLineChars="100" w:firstLine="212"/>
        <w:rPr>
          <w:rFonts w:cs="ＭＳ 明朝"/>
        </w:rPr>
      </w:pPr>
      <w:r>
        <w:rPr>
          <w:rFonts w:cs="ＭＳ 明朝" w:hint="eastAsia"/>
        </w:rPr>
        <w:t>であるかを問わず、見積もった契約金額の</w:t>
      </w:r>
      <w:r>
        <w:rPr>
          <w:rFonts w:cs="ＭＳ 明朝" w:hint="eastAsia"/>
        </w:rPr>
        <w:t>110</w:t>
      </w:r>
      <w:r>
        <w:rPr>
          <w:rFonts w:cs="ＭＳ 明朝" w:hint="eastAsia"/>
        </w:rPr>
        <w:t>分の</w:t>
      </w:r>
      <w:r>
        <w:rPr>
          <w:rFonts w:cs="ＭＳ 明朝" w:hint="eastAsia"/>
        </w:rPr>
        <w:t>100</w:t>
      </w:r>
      <w:r>
        <w:rPr>
          <w:rFonts w:cs="ＭＳ 明朝" w:hint="eastAsia"/>
        </w:rPr>
        <w:t>に相当する金額を入札書に記</w:t>
      </w:r>
    </w:p>
    <w:p w14:paraId="5BA4B149" w14:textId="77777777" w:rsidR="003C6A64" w:rsidRDefault="00774892" w:rsidP="009F2A99">
      <w:pPr>
        <w:adjustRightInd/>
        <w:spacing w:line="240" w:lineRule="exact"/>
        <w:ind w:leftChars="390" w:left="827" w:firstLineChars="100" w:firstLine="212"/>
        <w:rPr>
          <w:rFonts w:ascii="ＭＳ 明朝"/>
          <w:spacing w:val="2"/>
        </w:rPr>
      </w:pPr>
      <w:r>
        <w:rPr>
          <w:rFonts w:cs="ＭＳ 明朝" w:hint="eastAsia"/>
        </w:rPr>
        <w:t>載すること。</w:t>
      </w:r>
    </w:p>
    <w:p w14:paraId="58321A21" w14:textId="77777777" w:rsidR="009F2A99" w:rsidRDefault="00774892">
      <w:pPr>
        <w:adjustRightInd/>
        <w:spacing w:line="240" w:lineRule="exact"/>
        <w:ind w:leftChars="290" w:left="825" w:hangingChars="99" w:hanging="210"/>
        <w:rPr>
          <w:rFonts w:cs="ＭＳ 明朝"/>
          <w:color w:val="auto"/>
        </w:rPr>
      </w:pPr>
      <w:r>
        <w:rPr>
          <w:rFonts w:cs="ＭＳ 明朝" w:hint="eastAsia"/>
        </w:rPr>
        <w:t>③　本案件は証明書等の提出、入札を</w:t>
      </w:r>
      <w:r>
        <w:rPr>
          <w:rFonts w:cs="ＭＳ 明朝" w:hint="eastAsia"/>
          <w:color w:val="auto"/>
        </w:rPr>
        <w:t>電子調達システムで行う対象案件である。なお、電</w:t>
      </w:r>
    </w:p>
    <w:p w14:paraId="15215150" w14:textId="77777777" w:rsidR="009F2A99" w:rsidRDefault="00774892" w:rsidP="009F2A99">
      <w:pPr>
        <w:adjustRightInd/>
        <w:spacing w:line="240" w:lineRule="exact"/>
        <w:ind w:leftChars="290" w:left="615" w:firstLineChars="200" w:firstLine="424"/>
        <w:rPr>
          <w:rFonts w:cs="ＭＳ 明朝"/>
          <w:color w:val="auto"/>
        </w:rPr>
      </w:pPr>
      <w:r>
        <w:rPr>
          <w:rFonts w:cs="ＭＳ 明朝" w:hint="eastAsia"/>
          <w:color w:val="auto"/>
        </w:rPr>
        <w:t>子調達システムによりがたい場合は、発注者の承諾を得て紙入札方式に変えるものと</w:t>
      </w:r>
    </w:p>
    <w:p w14:paraId="3A391E10" w14:textId="77777777" w:rsidR="003C6A64" w:rsidRDefault="00774892" w:rsidP="009F2A99">
      <w:pPr>
        <w:adjustRightInd/>
        <w:spacing w:line="240" w:lineRule="exact"/>
        <w:ind w:leftChars="290" w:left="615" w:firstLineChars="200" w:firstLine="424"/>
        <w:rPr>
          <w:rFonts w:ascii="ＭＳ 明朝"/>
          <w:color w:val="auto"/>
          <w:spacing w:val="2"/>
        </w:rPr>
      </w:pPr>
      <w:r>
        <w:rPr>
          <w:rFonts w:cs="ＭＳ 明朝" w:hint="eastAsia"/>
          <w:color w:val="auto"/>
        </w:rPr>
        <w:t>する。</w:t>
      </w:r>
    </w:p>
    <w:p w14:paraId="3C4327E6" w14:textId="77777777" w:rsidR="003C6A64" w:rsidRDefault="003C6A64">
      <w:pPr>
        <w:adjustRightInd/>
        <w:spacing w:line="240" w:lineRule="exact"/>
        <w:rPr>
          <w:rFonts w:ascii="ＭＳ 明朝"/>
          <w:color w:val="auto"/>
          <w:spacing w:val="2"/>
        </w:rPr>
      </w:pPr>
    </w:p>
    <w:p w14:paraId="775E8575" w14:textId="77777777" w:rsidR="003C6A64" w:rsidRDefault="00774892">
      <w:pPr>
        <w:adjustRightInd/>
        <w:spacing w:line="240" w:lineRule="exact"/>
        <w:rPr>
          <w:rFonts w:ascii="ＭＳ 明朝"/>
          <w:color w:val="auto"/>
          <w:spacing w:val="2"/>
        </w:rPr>
      </w:pPr>
      <w:r>
        <w:rPr>
          <w:rFonts w:cs="ＭＳ 明朝" w:hint="eastAsia"/>
          <w:color w:val="auto"/>
        </w:rPr>
        <w:t xml:space="preserve">２．競争参加資格　　</w:t>
      </w:r>
    </w:p>
    <w:p w14:paraId="0032D0B8" w14:textId="77777777" w:rsidR="003C6A64" w:rsidRDefault="00774892">
      <w:pPr>
        <w:adjustRightInd/>
        <w:spacing w:line="240" w:lineRule="exact"/>
        <w:ind w:firstLineChars="105" w:firstLine="223"/>
        <w:rPr>
          <w:rFonts w:cs="ＭＳ 明朝"/>
          <w:color w:val="auto"/>
        </w:rPr>
      </w:pPr>
      <w:r>
        <w:rPr>
          <w:rFonts w:cs="ＭＳ 明朝" w:hint="eastAsia"/>
          <w:color w:val="auto"/>
        </w:rPr>
        <w:t>（１）次の各号に該当しない者であること。</w:t>
      </w:r>
    </w:p>
    <w:p w14:paraId="387DD605" w14:textId="77777777" w:rsidR="009F2A99" w:rsidRDefault="009F2A99">
      <w:pPr>
        <w:adjustRightInd/>
        <w:spacing w:line="240" w:lineRule="exact"/>
        <w:ind w:leftChars="303" w:left="882" w:hangingChars="113" w:hanging="240"/>
        <w:rPr>
          <w:rFonts w:cs="ＭＳ 明朝"/>
          <w:color w:val="auto"/>
        </w:rPr>
      </w:pPr>
      <w:r>
        <w:rPr>
          <w:rFonts w:cs="ＭＳ 明朝" w:hint="eastAsia"/>
          <w:color w:val="auto"/>
        </w:rPr>
        <w:t>①　予算決算及び会計令第</w:t>
      </w:r>
      <w:r>
        <w:rPr>
          <w:rFonts w:cs="ＭＳ 明朝" w:hint="eastAsia"/>
          <w:color w:val="auto"/>
        </w:rPr>
        <w:t>70</w:t>
      </w:r>
      <w:r w:rsidR="00774892">
        <w:rPr>
          <w:rFonts w:cs="ＭＳ 明朝" w:hint="eastAsia"/>
          <w:color w:val="auto"/>
        </w:rPr>
        <w:t>条の規定に該当する者</w:t>
      </w:r>
      <w:r w:rsidR="00774892">
        <w:rPr>
          <w:rFonts w:ascii="ＭＳ 明朝" w:cs="ＭＳ 明朝" w:hint="eastAsia"/>
          <w:color w:val="auto"/>
          <w:spacing w:val="2"/>
        </w:rPr>
        <w:t>。</w:t>
      </w:r>
      <w:r w:rsidR="00774892">
        <w:rPr>
          <w:rFonts w:cs="ＭＳ 明朝" w:hint="eastAsia"/>
          <w:color w:val="auto"/>
        </w:rPr>
        <w:t>なお、未成年者、被保佐人又は被</w:t>
      </w:r>
    </w:p>
    <w:p w14:paraId="4E8859FB" w14:textId="77777777" w:rsidR="009F2A99" w:rsidRDefault="00774892" w:rsidP="009F2A99">
      <w:pPr>
        <w:adjustRightInd/>
        <w:spacing w:line="240" w:lineRule="exact"/>
        <w:ind w:leftChars="403" w:left="854" w:firstLineChars="100" w:firstLine="212"/>
        <w:rPr>
          <w:rFonts w:cs="ＭＳ 明朝"/>
          <w:color w:val="auto"/>
        </w:rPr>
      </w:pPr>
      <w:r>
        <w:rPr>
          <w:rFonts w:cs="ＭＳ 明朝" w:hint="eastAsia"/>
          <w:color w:val="auto"/>
        </w:rPr>
        <w:t>補助人であって、契約締結のために必要な同意を得ている者は、同条中、特別の理由</w:t>
      </w:r>
    </w:p>
    <w:p w14:paraId="5FF0C414" w14:textId="77777777" w:rsidR="003C6A64" w:rsidRDefault="00774892" w:rsidP="009F2A99">
      <w:pPr>
        <w:adjustRightInd/>
        <w:spacing w:line="240" w:lineRule="exact"/>
        <w:ind w:leftChars="403" w:left="854" w:firstLineChars="100" w:firstLine="212"/>
        <w:rPr>
          <w:rFonts w:cs="ＭＳ 明朝"/>
          <w:color w:val="auto"/>
        </w:rPr>
      </w:pPr>
      <w:r>
        <w:rPr>
          <w:rFonts w:cs="ＭＳ 明朝" w:hint="eastAsia"/>
          <w:color w:val="auto"/>
        </w:rPr>
        <w:t>がある場合に該当する。</w:t>
      </w:r>
    </w:p>
    <w:p w14:paraId="329F2190" w14:textId="605964C6" w:rsidR="009F2A99" w:rsidRDefault="00774892">
      <w:pPr>
        <w:adjustRightInd/>
        <w:spacing w:line="240" w:lineRule="exact"/>
        <w:ind w:leftChars="303" w:left="882" w:hangingChars="113" w:hanging="240"/>
        <w:rPr>
          <w:rFonts w:cs="ＭＳ 明朝"/>
          <w:color w:val="auto"/>
        </w:rPr>
      </w:pPr>
      <w:r>
        <w:rPr>
          <w:rFonts w:cs="ＭＳ 明朝" w:hint="eastAsia"/>
          <w:color w:val="auto"/>
        </w:rPr>
        <w:t>②　以下の各号のいずれかに該当し、かつその事実があった後</w:t>
      </w:r>
      <w:r w:rsidR="00924090">
        <w:rPr>
          <w:rFonts w:cs="ＭＳ 明朝" w:hint="eastAsia"/>
          <w:color w:val="auto"/>
        </w:rPr>
        <w:t>３</w:t>
      </w:r>
      <w:r>
        <w:rPr>
          <w:rFonts w:cs="ＭＳ 明朝" w:hint="eastAsia"/>
          <w:color w:val="auto"/>
        </w:rPr>
        <w:t>年を経過していない者</w:t>
      </w:r>
    </w:p>
    <w:p w14:paraId="1DD7532D" w14:textId="77777777" w:rsidR="003C6A64" w:rsidRDefault="00774892" w:rsidP="009F2A99">
      <w:pPr>
        <w:adjustRightInd/>
        <w:spacing w:line="240" w:lineRule="exact"/>
        <w:ind w:firstLineChars="500" w:firstLine="1060"/>
        <w:rPr>
          <w:color w:val="auto"/>
        </w:rPr>
      </w:pPr>
      <w:r>
        <w:rPr>
          <w:rFonts w:cs="ＭＳ 明朝" w:hint="eastAsia"/>
          <w:color w:val="auto"/>
        </w:rPr>
        <w:t>（これを代理人、支配人その他の使用人として使用する者についてもまた同じ。）</w:t>
      </w:r>
    </w:p>
    <w:p w14:paraId="689EB239"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（ア）契約の履行に当たり故意に工事若しくは製造を粗雑にし、又は物件の品質若しくは数量に関して不正の行為をした者</w:t>
      </w:r>
    </w:p>
    <w:p w14:paraId="2B281C7C"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（イ）公正な競争の執行を妨げた者又は公正な価格を害し、若しくは不正の利益を得るために連合した者</w:t>
      </w:r>
    </w:p>
    <w:p w14:paraId="3CD98A7A"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（ウ）落札者が契約を結ぶこと又は契約者が契約を履行することを妨げた者</w:t>
      </w:r>
    </w:p>
    <w:p w14:paraId="00A24477" w14:textId="77777777"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（エ）監督又は検査の実施にあたり職員の職務の執行を妨げた者</w:t>
      </w:r>
    </w:p>
    <w:p w14:paraId="6C292A0C" w14:textId="75FE1E90" w:rsidR="003C6A64" w:rsidRDefault="00774892">
      <w:pPr>
        <w:adjustRightInd/>
        <w:spacing w:line="240" w:lineRule="exact"/>
        <w:ind w:leftChars="336" w:left="1314" w:hangingChars="284" w:hanging="602"/>
        <w:rPr>
          <w:rFonts w:ascii="ＭＳ 明朝"/>
          <w:color w:val="auto"/>
          <w:spacing w:val="2"/>
        </w:rPr>
      </w:pPr>
      <w:r>
        <w:rPr>
          <w:rFonts w:cs="ＭＳ 明朝" w:hint="eastAsia"/>
          <w:color w:val="auto"/>
        </w:rPr>
        <w:t>（オ）正当な理由なく契約を履行しなかった者</w:t>
      </w:r>
    </w:p>
    <w:p w14:paraId="5575F93C" w14:textId="30E774D2" w:rsidR="00924090" w:rsidRPr="0012001C" w:rsidRDefault="00924090" w:rsidP="00924090">
      <w:pPr>
        <w:adjustRightInd/>
        <w:spacing w:line="240" w:lineRule="exact"/>
        <w:ind w:leftChars="336" w:left="1325" w:hangingChars="284" w:hanging="613"/>
        <w:rPr>
          <w:rFonts w:ascii="ＭＳ 明朝"/>
          <w:color w:val="auto"/>
          <w:spacing w:val="2"/>
        </w:rPr>
      </w:pPr>
      <w:r>
        <w:rPr>
          <w:rFonts w:ascii="ＭＳ 明朝" w:cs="ＭＳ 明朝" w:hint="eastAsia"/>
          <w:color w:val="auto"/>
          <w:spacing w:val="2"/>
        </w:rPr>
        <w:t>（カ）契約により、契約の後に代価の額を確定する場合において、当該代価の請求を故意に虚偽の事実に基づき過大な額で行ったとき</w:t>
      </w:r>
    </w:p>
    <w:p w14:paraId="29E75242" w14:textId="77777777" w:rsidR="00924090" w:rsidRDefault="00924090" w:rsidP="00924090">
      <w:pPr>
        <w:adjustRightInd/>
        <w:spacing w:line="240" w:lineRule="exact"/>
        <w:ind w:leftChars="336" w:left="1325" w:hangingChars="284" w:hanging="613"/>
        <w:rPr>
          <w:rFonts w:cs="ＭＳ 明朝"/>
          <w:color w:val="auto"/>
        </w:rPr>
      </w:pPr>
      <w:r w:rsidRPr="0012001C">
        <w:rPr>
          <w:rFonts w:ascii="ＭＳ 明朝" w:cs="ＭＳ 明朝" w:hint="eastAsia"/>
          <w:color w:val="auto"/>
          <w:spacing w:val="2"/>
        </w:rPr>
        <w:t>（</w:t>
      </w:r>
      <w:r>
        <w:rPr>
          <w:rFonts w:ascii="ＭＳ 明朝" w:cs="ＭＳ 明朝" w:hint="eastAsia"/>
          <w:color w:val="auto"/>
          <w:spacing w:val="2"/>
        </w:rPr>
        <w:t>キ</w:t>
      </w:r>
      <w:r w:rsidRPr="0012001C">
        <w:rPr>
          <w:rFonts w:ascii="ＭＳ 明朝" w:cs="ＭＳ 明朝" w:hint="eastAsia"/>
          <w:color w:val="auto"/>
          <w:spacing w:val="2"/>
        </w:rPr>
        <w:t>）</w:t>
      </w:r>
      <w:r w:rsidRPr="0012001C">
        <w:rPr>
          <w:rFonts w:cs="ＭＳ 明朝" w:hint="eastAsia"/>
          <w:color w:val="auto"/>
        </w:rPr>
        <w:t>前各号のいずれかに該当する事実があった後</w:t>
      </w:r>
      <w:r>
        <w:rPr>
          <w:rFonts w:cs="ＭＳ 明朝" w:hint="eastAsia"/>
          <w:color w:val="auto"/>
        </w:rPr>
        <w:t>３</w:t>
      </w:r>
      <w:r w:rsidRPr="0012001C">
        <w:rPr>
          <w:rFonts w:cs="ＭＳ 明朝" w:hint="eastAsia"/>
          <w:color w:val="auto"/>
        </w:rPr>
        <w:t>年を経過しない者を、契約の履行にあたり、代理人、支配人その他の使用人として使用した者</w:t>
      </w:r>
    </w:p>
    <w:p w14:paraId="7C1B5C9A" w14:textId="472560FB" w:rsidR="00B83397" w:rsidRPr="000614AB" w:rsidRDefault="00774892" w:rsidP="006F2F2A">
      <w:pPr>
        <w:adjustRightInd/>
        <w:spacing w:line="240" w:lineRule="exact"/>
        <w:ind w:leftChars="146" w:left="923" w:hangingChars="289" w:hanging="613"/>
        <w:rPr>
          <w:rFonts w:ascii="ＭＳ 明朝" w:hAnsi="ＭＳ 明朝" w:cs="ＭＳ 明朝"/>
          <w:color w:val="auto"/>
        </w:rPr>
      </w:pPr>
      <w:r>
        <w:rPr>
          <w:rFonts w:cs="ＭＳ 明朝" w:hint="eastAsia"/>
          <w:color w:val="auto"/>
        </w:rPr>
        <w:t>（２）</w:t>
      </w:r>
      <w:r w:rsidR="006F2F2A" w:rsidRPr="00B83397">
        <w:rPr>
          <w:rFonts w:asciiTheme="minorEastAsia" w:eastAsiaTheme="minorEastAsia" w:hAnsiTheme="minorEastAsia"/>
          <w:sz w:val="22"/>
        </w:rPr>
        <w:t>令和</w:t>
      </w:r>
      <w:r w:rsidR="00F90E99">
        <w:rPr>
          <w:rFonts w:asciiTheme="minorEastAsia" w:eastAsiaTheme="minorEastAsia" w:hAnsiTheme="minorEastAsia" w:hint="eastAsia"/>
          <w:sz w:val="22"/>
        </w:rPr>
        <w:t>7</w:t>
      </w:r>
      <w:r w:rsidR="006F2F2A" w:rsidRPr="00B83397">
        <w:rPr>
          <w:rFonts w:asciiTheme="minorEastAsia" w:eastAsiaTheme="minorEastAsia" w:hAnsiTheme="minorEastAsia"/>
          <w:sz w:val="22"/>
        </w:rPr>
        <w:t>・</w:t>
      </w:r>
      <w:r w:rsidR="00F90E99">
        <w:rPr>
          <w:rFonts w:asciiTheme="minorEastAsia" w:eastAsiaTheme="minorEastAsia" w:hAnsiTheme="minorEastAsia" w:hint="eastAsia"/>
          <w:sz w:val="22"/>
        </w:rPr>
        <w:t>8</w:t>
      </w:r>
      <w:r w:rsidR="006F2F2A" w:rsidRPr="00B83397">
        <w:rPr>
          <w:rFonts w:asciiTheme="minorEastAsia" w:eastAsiaTheme="minorEastAsia" w:hAnsiTheme="minorEastAsia"/>
          <w:sz w:val="22"/>
        </w:rPr>
        <w:t>・</w:t>
      </w:r>
      <w:r w:rsidR="00F90E99">
        <w:rPr>
          <w:rFonts w:asciiTheme="minorEastAsia" w:eastAsiaTheme="minorEastAsia" w:hAnsiTheme="minorEastAsia" w:hint="eastAsia"/>
          <w:sz w:val="22"/>
        </w:rPr>
        <w:t>9</w:t>
      </w:r>
      <w:r w:rsidR="006F2F2A" w:rsidRPr="00B83397">
        <w:rPr>
          <w:rFonts w:asciiTheme="minorEastAsia" w:eastAsiaTheme="minorEastAsia" w:hAnsiTheme="minorEastAsia"/>
          <w:sz w:val="22"/>
        </w:rPr>
        <w:t>年度</w:t>
      </w:r>
      <w:r>
        <w:rPr>
          <w:rFonts w:cs="ＭＳ 明朝" w:hint="eastAsia"/>
          <w:color w:val="auto"/>
        </w:rPr>
        <w:t>国土交通省競争参加資格（全省庁統一資格）「物品の販売」のＢ、Ｃ又はＤ等級に格付けされ、近畿地域の競争参加資格を有する者であること。</w:t>
      </w:r>
    </w:p>
    <w:p w14:paraId="40BC6AA5" w14:textId="77777777" w:rsidR="003C6A64" w:rsidRDefault="00774892">
      <w:pPr>
        <w:adjustRightInd/>
        <w:spacing w:line="240" w:lineRule="exact"/>
        <w:ind w:leftChars="146" w:left="923" w:hangingChars="289" w:hanging="613"/>
        <w:rPr>
          <w:color w:val="auto"/>
        </w:rPr>
      </w:pPr>
      <w:r>
        <w:rPr>
          <w:rFonts w:hint="eastAsia"/>
          <w:color w:val="auto"/>
          <w:szCs w:val="22"/>
        </w:rPr>
        <w:t>（３）</w:t>
      </w:r>
      <w:r>
        <w:rPr>
          <w:rFonts w:hint="eastAsia"/>
          <w:color w:val="auto"/>
        </w:rPr>
        <w:t>会社更生法に基づき更正手続開始の申立てがなされている者又は民事再生法に基づき再生手続開始の申立てがなされている者でないこと。</w:t>
      </w:r>
    </w:p>
    <w:p w14:paraId="17540899" w14:textId="77777777" w:rsidR="003C6A64" w:rsidRDefault="00774892">
      <w:pPr>
        <w:adjustRightInd/>
        <w:spacing w:line="240" w:lineRule="exact"/>
        <w:ind w:leftChars="146" w:left="923" w:hangingChars="289" w:hanging="613"/>
        <w:rPr>
          <w:color w:val="auto"/>
        </w:rPr>
      </w:pPr>
      <w:r>
        <w:rPr>
          <w:rFonts w:hint="eastAsia"/>
          <w:color w:val="auto"/>
          <w:szCs w:val="22"/>
        </w:rPr>
        <w:t>（４）</w:t>
      </w:r>
      <w:r>
        <w:rPr>
          <w:rFonts w:hint="eastAsia"/>
          <w:color w:val="auto"/>
        </w:rPr>
        <w:t>警察当局から、暴力団が実質的に経営を支配する者又はこれに準ずるものとして、国土交通省公共事業等からの排除要請があり、当該状態が継続している者でないこと。</w:t>
      </w:r>
    </w:p>
    <w:p w14:paraId="0DDA8218" w14:textId="77777777" w:rsidR="003C6A64" w:rsidRDefault="00774892">
      <w:pPr>
        <w:adjustRightInd/>
        <w:spacing w:line="240" w:lineRule="exact"/>
        <w:ind w:leftChars="146" w:left="923" w:hangingChars="289" w:hanging="613"/>
        <w:rPr>
          <w:color w:val="auto"/>
        </w:rPr>
      </w:pPr>
      <w:r>
        <w:rPr>
          <w:rFonts w:hint="eastAsia"/>
          <w:color w:val="auto"/>
        </w:rPr>
        <w:t>（５）労働者派遣法（第</w:t>
      </w:r>
      <w:r>
        <w:rPr>
          <w:rFonts w:hint="eastAsia"/>
          <w:color w:val="auto"/>
        </w:rPr>
        <w:t>3</w:t>
      </w:r>
      <w:r>
        <w:rPr>
          <w:rFonts w:hint="eastAsia"/>
          <w:color w:val="auto"/>
        </w:rPr>
        <w:t>章第</w:t>
      </w:r>
      <w:r>
        <w:rPr>
          <w:rFonts w:hint="eastAsia"/>
          <w:color w:val="auto"/>
        </w:rPr>
        <w:t>4</w:t>
      </w:r>
      <w:r>
        <w:rPr>
          <w:rFonts w:hint="eastAsia"/>
          <w:color w:val="auto"/>
        </w:rPr>
        <w:t>節の規定を除く。）の規定又はこれらの規定に基づく命令に違反した日若しくは処分（指導を含む）を受けた日から</w:t>
      </w:r>
      <w:r>
        <w:rPr>
          <w:rFonts w:hint="eastAsia"/>
          <w:color w:val="auto"/>
        </w:rPr>
        <w:t>5</w:t>
      </w:r>
      <w:r>
        <w:rPr>
          <w:rFonts w:hint="eastAsia"/>
          <w:color w:val="auto"/>
        </w:rPr>
        <w:t>年を経過しない者でないこと。（こ</w:t>
      </w:r>
      <w:r>
        <w:rPr>
          <w:rFonts w:hint="eastAsia"/>
          <w:color w:val="auto"/>
        </w:rPr>
        <w:lastRenderedPageBreak/>
        <w:t>れらの規定に違反して是正指導を受けた者のうち、入札参加関係書類提出時までに是正を完了している者を除く。）</w:t>
      </w:r>
    </w:p>
    <w:p w14:paraId="12BD8227" w14:textId="77777777" w:rsidR="003C6A64" w:rsidRDefault="00774892">
      <w:pPr>
        <w:adjustRightInd/>
        <w:spacing w:line="240" w:lineRule="exact"/>
        <w:ind w:leftChars="146" w:left="923" w:hangingChars="289" w:hanging="613"/>
        <w:rPr>
          <w:color w:val="auto"/>
        </w:rPr>
      </w:pPr>
      <w:r>
        <w:rPr>
          <w:rFonts w:hint="eastAsia"/>
          <w:color w:val="auto"/>
        </w:rPr>
        <w:t>（６）労働保険・厚生年金保険・全国健康保険協会管掌健康保険又は船員保険の未適用及びこれらに係る保険料の未納がないこと。（入札参加関係書類提出時において、直近</w:t>
      </w:r>
      <w:r>
        <w:rPr>
          <w:rFonts w:hint="eastAsia"/>
          <w:color w:val="auto"/>
        </w:rPr>
        <w:t>2</w:t>
      </w:r>
      <w:r>
        <w:rPr>
          <w:rFonts w:hint="eastAsia"/>
          <w:color w:val="auto"/>
        </w:rPr>
        <w:t>年間の保険料の未納がないこと。）</w:t>
      </w:r>
    </w:p>
    <w:p w14:paraId="0B36C4D3" w14:textId="77777777" w:rsidR="003C6A64" w:rsidRDefault="00774892">
      <w:pPr>
        <w:adjustRightInd/>
        <w:spacing w:line="240" w:lineRule="exact"/>
        <w:ind w:leftChars="146" w:left="923" w:hangingChars="289" w:hanging="613"/>
        <w:rPr>
          <w:rFonts w:cs="ＭＳ 明朝"/>
          <w:color w:val="auto"/>
        </w:rPr>
      </w:pPr>
      <w:r>
        <w:rPr>
          <w:rFonts w:cs="ＭＳ 明朝" w:hint="eastAsia"/>
          <w:color w:val="auto"/>
        </w:rPr>
        <w:t>（７）電子調達システムによる場合は、電子認証（</w:t>
      </w:r>
      <w:r>
        <w:rPr>
          <w:color w:val="auto"/>
        </w:rPr>
        <w:t>IC</w:t>
      </w:r>
      <w:r>
        <w:rPr>
          <w:rFonts w:cs="ＭＳ 明朝" w:hint="eastAsia"/>
          <w:color w:val="auto"/>
        </w:rPr>
        <w:t>カード）を取得していること。</w:t>
      </w:r>
    </w:p>
    <w:p w14:paraId="4F297E09" w14:textId="77777777" w:rsidR="003C6A64" w:rsidRDefault="00774892">
      <w:pPr>
        <w:adjustRightInd/>
        <w:spacing w:line="240" w:lineRule="exact"/>
        <w:ind w:leftChars="146" w:left="923" w:hangingChars="289" w:hanging="613"/>
        <w:rPr>
          <w:rFonts w:ascii="ＭＳ 明朝"/>
          <w:color w:val="auto"/>
          <w:spacing w:val="2"/>
        </w:rPr>
      </w:pPr>
      <w:r>
        <w:rPr>
          <w:rFonts w:cs="ＭＳ 明朝" w:hint="eastAsia"/>
          <w:color w:val="auto"/>
        </w:rPr>
        <w:t>（８）当該調達案件に係る入札説明書の交付を受けた者であること。</w:t>
      </w:r>
    </w:p>
    <w:p w14:paraId="05D4FFA2" w14:textId="77777777" w:rsidR="003C6A64" w:rsidRDefault="003C6A64">
      <w:pPr>
        <w:adjustRightInd/>
        <w:spacing w:line="240" w:lineRule="exact"/>
        <w:rPr>
          <w:rFonts w:cs="ＭＳ 明朝"/>
          <w:color w:val="auto"/>
        </w:rPr>
      </w:pPr>
    </w:p>
    <w:p w14:paraId="575F8D97" w14:textId="77777777" w:rsidR="003C6A64" w:rsidRDefault="00774892">
      <w:pPr>
        <w:adjustRightInd/>
        <w:spacing w:line="240" w:lineRule="exact"/>
        <w:rPr>
          <w:rFonts w:ascii="ＭＳ 明朝"/>
          <w:color w:val="auto"/>
          <w:spacing w:val="2"/>
        </w:rPr>
      </w:pPr>
      <w:r>
        <w:rPr>
          <w:rFonts w:cs="ＭＳ 明朝" w:hint="eastAsia"/>
          <w:color w:val="auto"/>
        </w:rPr>
        <w:t>３．契約条項を示す場所等</w:t>
      </w:r>
    </w:p>
    <w:p w14:paraId="07C7CC5A" w14:textId="77777777" w:rsidR="003C6A64" w:rsidRDefault="00774892">
      <w:pPr>
        <w:adjustRightInd/>
        <w:spacing w:line="240" w:lineRule="exact"/>
        <w:ind w:firstLineChars="105" w:firstLine="223"/>
        <w:rPr>
          <w:rFonts w:ascii="ＭＳ 明朝"/>
          <w:color w:val="auto"/>
          <w:spacing w:val="2"/>
        </w:rPr>
      </w:pPr>
      <w:r>
        <w:rPr>
          <w:rFonts w:cs="ＭＳ 明朝" w:hint="eastAsia"/>
          <w:color w:val="auto"/>
        </w:rPr>
        <w:t xml:space="preserve">（１）契約条項を示す場所　　　</w:t>
      </w:r>
    </w:p>
    <w:p w14:paraId="16F73ACA" w14:textId="285F0A16" w:rsidR="003C6A64" w:rsidRDefault="00774892">
      <w:pPr>
        <w:adjustRightInd/>
        <w:spacing w:line="240" w:lineRule="exact"/>
        <w:ind w:firstLineChars="290" w:firstLine="615"/>
        <w:rPr>
          <w:color w:val="auto"/>
        </w:rPr>
      </w:pPr>
      <w:r>
        <w:rPr>
          <w:rFonts w:cs="ＭＳ 明朝" w:hint="eastAsia"/>
          <w:color w:val="auto"/>
        </w:rPr>
        <w:t xml:space="preserve">①　電子調達システム　</w:t>
      </w:r>
      <w:hyperlink r:id="rId6" w:history="1">
        <w:r w:rsidR="00D16A65">
          <w:rPr>
            <w:rStyle w:val="ab"/>
          </w:rPr>
          <w:t>https://www.p-portal.go.jp/pps-web-biz</w:t>
        </w:r>
      </w:hyperlink>
    </w:p>
    <w:p w14:paraId="259723A9" w14:textId="77777777" w:rsidR="003C6A64" w:rsidRDefault="00774892">
      <w:pPr>
        <w:adjustRightInd/>
        <w:spacing w:line="240" w:lineRule="exact"/>
        <w:ind w:firstLineChars="290" w:firstLine="615"/>
        <w:rPr>
          <w:rFonts w:ascii="ＭＳ 明朝"/>
          <w:color w:val="auto"/>
          <w:spacing w:val="2"/>
        </w:rPr>
      </w:pPr>
      <w:r>
        <w:rPr>
          <w:rFonts w:cs="ＭＳ 明朝" w:hint="eastAsia"/>
          <w:color w:val="auto"/>
        </w:rPr>
        <w:t>②　〒</w:t>
      </w:r>
      <w:r>
        <w:rPr>
          <w:rFonts w:cs="ＭＳ 明朝" w:hint="eastAsia"/>
          <w:color w:val="auto"/>
        </w:rPr>
        <w:t>650-0042</w:t>
      </w:r>
      <w:r w:rsidR="009F2A99">
        <w:rPr>
          <w:rFonts w:cs="ＭＳ 明朝" w:hint="eastAsia"/>
          <w:color w:val="auto"/>
        </w:rPr>
        <w:t xml:space="preserve">　兵庫県神戸市中央区波止場町</w:t>
      </w:r>
      <w:r w:rsidR="009F2A99">
        <w:rPr>
          <w:rFonts w:cs="ＭＳ 明朝" w:hint="eastAsia"/>
          <w:color w:val="auto"/>
        </w:rPr>
        <w:t>1</w:t>
      </w:r>
      <w:r>
        <w:rPr>
          <w:rFonts w:cs="ＭＳ 明朝" w:hint="eastAsia"/>
          <w:color w:val="auto"/>
        </w:rPr>
        <w:t>番</w:t>
      </w:r>
      <w:r w:rsidR="009F2A99">
        <w:rPr>
          <w:rFonts w:cs="ＭＳ 明朝" w:hint="eastAsia"/>
          <w:color w:val="auto"/>
        </w:rPr>
        <w:t>1</w:t>
      </w:r>
      <w:r w:rsidR="009F2A99">
        <w:rPr>
          <w:rFonts w:cs="ＭＳ 明朝" w:hint="eastAsia"/>
          <w:color w:val="auto"/>
        </w:rPr>
        <w:t>号　神戸第</w:t>
      </w:r>
      <w:r w:rsidR="009F2A99">
        <w:rPr>
          <w:rFonts w:cs="ＭＳ 明朝" w:hint="eastAsia"/>
          <w:color w:val="auto"/>
        </w:rPr>
        <w:t>2</w:t>
      </w:r>
      <w:r>
        <w:rPr>
          <w:rFonts w:cs="ＭＳ 明朝" w:hint="eastAsia"/>
          <w:color w:val="auto"/>
        </w:rPr>
        <w:t>地方合同庁舎</w:t>
      </w:r>
    </w:p>
    <w:p w14:paraId="323FE0CA" w14:textId="77777777" w:rsidR="003C6A64" w:rsidRDefault="00774892">
      <w:pPr>
        <w:adjustRightInd/>
        <w:spacing w:line="240" w:lineRule="exact"/>
        <w:ind w:firstLineChars="1076" w:firstLine="2281"/>
        <w:rPr>
          <w:rFonts w:ascii="ＭＳ 明朝"/>
          <w:color w:val="auto"/>
          <w:spacing w:val="2"/>
        </w:rPr>
      </w:pPr>
      <w:r>
        <w:rPr>
          <w:rFonts w:cs="ＭＳ 明朝" w:hint="eastAsia"/>
          <w:color w:val="auto"/>
        </w:rPr>
        <w:t>神戸運輸監理部総務企画部会計課</w:t>
      </w:r>
    </w:p>
    <w:p w14:paraId="579F696B" w14:textId="77777777" w:rsidR="003C6A64" w:rsidRDefault="00774892">
      <w:pPr>
        <w:adjustRightInd/>
        <w:spacing w:line="240" w:lineRule="exact"/>
        <w:ind w:left="636" w:hanging="424"/>
        <w:rPr>
          <w:rFonts w:cs="ＭＳ 明朝"/>
          <w:color w:val="auto"/>
        </w:rPr>
      </w:pPr>
      <w:r>
        <w:rPr>
          <w:rFonts w:cs="ＭＳ 明朝" w:hint="eastAsia"/>
          <w:color w:val="auto"/>
        </w:rPr>
        <w:t>（２）入札説明書の交付場所及び問い合わせ先</w:t>
      </w:r>
    </w:p>
    <w:p w14:paraId="199C0504" w14:textId="77777777" w:rsidR="003C6A64" w:rsidRDefault="00774892">
      <w:pPr>
        <w:adjustRightInd/>
        <w:spacing w:line="240" w:lineRule="exact"/>
        <w:ind w:left="636" w:firstLine="8"/>
        <w:rPr>
          <w:color w:val="auto"/>
        </w:rPr>
      </w:pPr>
      <w:r>
        <w:rPr>
          <w:rFonts w:cs="ＭＳ 明朝" w:hint="eastAsia"/>
          <w:color w:val="auto"/>
        </w:rPr>
        <w:t>①入札説明書の交付方法</w:t>
      </w:r>
    </w:p>
    <w:p w14:paraId="11792773" w14:textId="77777777" w:rsidR="003C6A64" w:rsidRDefault="00774892">
      <w:pPr>
        <w:adjustRightInd/>
        <w:spacing w:line="240" w:lineRule="exact"/>
        <w:ind w:leftChars="401" w:left="850" w:firstLineChars="7" w:firstLine="15"/>
        <w:rPr>
          <w:rFonts w:ascii="ＭＳ 明朝"/>
          <w:color w:val="auto"/>
          <w:spacing w:val="2"/>
        </w:rPr>
      </w:pPr>
      <w:r>
        <w:rPr>
          <w:rFonts w:cs="ＭＳ 明朝" w:hint="eastAsia"/>
          <w:color w:val="auto"/>
        </w:rPr>
        <w:t>神戸運輸監理部ホームページに掲載するので、ダウンロードすることにより、又は、上記（１）②の場所にて交付する。</w:t>
      </w:r>
    </w:p>
    <w:p w14:paraId="6FEB14B5" w14:textId="77777777" w:rsidR="003C6A64" w:rsidRDefault="00774892">
      <w:pPr>
        <w:adjustRightInd/>
        <w:spacing w:line="240" w:lineRule="exact"/>
        <w:ind w:firstLineChars="334" w:firstLine="708"/>
        <w:rPr>
          <w:rFonts w:ascii="ＭＳ 明朝"/>
          <w:color w:val="auto"/>
          <w:spacing w:val="2"/>
        </w:rPr>
      </w:pPr>
      <w:r>
        <w:rPr>
          <w:rFonts w:cs="ＭＳ 明朝" w:hint="eastAsia"/>
          <w:color w:val="auto"/>
        </w:rPr>
        <w:t>②入札説明書に関する問い合わせ等</w:t>
      </w:r>
    </w:p>
    <w:p w14:paraId="28864ADB" w14:textId="77777777" w:rsidR="003C6A64" w:rsidRDefault="00774892">
      <w:pPr>
        <w:adjustRightInd/>
        <w:spacing w:line="240" w:lineRule="exact"/>
        <w:ind w:leftChars="401" w:left="850" w:firstLineChars="34" w:firstLine="72"/>
        <w:rPr>
          <w:rFonts w:cs="ＭＳ 明朝"/>
          <w:color w:val="auto"/>
        </w:rPr>
      </w:pPr>
      <w:r>
        <w:rPr>
          <w:rFonts w:cs="ＭＳ 明朝" w:hint="eastAsia"/>
          <w:color w:val="auto"/>
        </w:rPr>
        <w:t xml:space="preserve">神戸運輸監理部総務企画部　会計課　</w:t>
      </w:r>
      <w:r>
        <w:rPr>
          <w:rFonts w:hint="eastAsia"/>
          <w:color w:val="auto"/>
        </w:rPr>
        <w:t>TEL: 078-321-3143</w:t>
      </w:r>
    </w:p>
    <w:p w14:paraId="42F28B00" w14:textId="77777777" w:rsidR="003C6A64" w:rsidRDefault="00774892">
      <w:pPr>
        <w:adjustRightInd/>
        <w:spacing w:line="240" w:lineRule="exact"/>
        <w:ind w:leftChars="331" w:left="850" w:hangingChars="70" w:hanging="148"/>
        <w:rPr>
          <w:rFonts w:ascii="ＭＳ 明朝"/>
          <w:color w:val="auto"/>
          <w:spacing w:val="2"/>
        </w:rPr>
      </w:pPr>
      <w:r>
        <w:rPr>
          <w:rFonts w:cs="ＭＳ 明朝" w:hint="eastAsia"/>
          <w:color w:val="auto"/>
        </w:rPr>
        <w:t>③仕様書に関する問い合わせ等</w:t>
      </w:r>
    </w:p>
    <w:p w14:paraId="6DCB57DD" w14:textId="77777777" w:rsidR="003C6A64" w:rsidRDefault="00774892">
      <w:pPr>
        <w:adjustRightInd/>
        <w:spacing w:line="240" w:lineRule="exact"/>
        <w:ind w:firstLineChars="435" w:firstLine="922"/>
        <w:rPr>
          <w:rFonts w:ascii="ＭＳ 明朝"/>
          <w:color w:val="auto"/>
          <w:spacing w:val="2"/>
        </w:rPr>
      </w:pPr>
      <w:r>
        <w:rPr>
          <w:rFonts w:cs="ＭＳ 明朝" w:hint="eastAsia"/>
          <w:color w:val="auto"/>
        </w:rPr>
        <w:t>神戸運輸監理部総務企画部　会計課</w:t>
      </w:r>
      <w:r>
        <w:rPr>
          <w:rFonts w:hint="eastAsia"/>
          <w:color w:val="auto"/>
        </w:rPr>
        <w:t xml:space="preserve">　</w:t>
      </w:r>
      <w:r>
        <w:rPr>
          <w:rFonts w:hint="eastAsia"/>
          <w:color w:val="auto"/>
        </w:rPr>
        <w:t>TEL: 078-321-3143</w:t>
      </w:r>
    </w:p>
    <w:p w14:paraId="2CF6A376" w14:textId="77777777" w:rsidR="003C6A64" w:rsidRDefault="00774892">
      <w:pPr>
        <w:adjustRightInd/>
        <w:spacing w:line="240" w:lineRule="exact"/>
        <w:ind w:firstLineChars="334" w:firstLine="708"/>
        <w:rPr>
          <w:rFonts w:ascii="ＭＳ 明朝"/>
          <w:color w:val="auto"/>
          <w:spacing w:val="2"/>
        </w:rPr>
      </w:pPr>
      <w:r>
        <w:rPr>
          <w:rFonts w:cs="ＭＳ 明朝" w:hint="eastAsia"/>
          <w:color w:val="auto"/>
        </w:rPr>
        <w:t>④入札説明会</w:t>
      </w:r>
    </w:p>
    <w:p w14:paraId="0CE9A82F" w14:textId="77777777" w:rsidR="003C6A64" w:rsidRDefault="00774892">
      <w:pPr>
        <w:adjustRightInd/>
        <w:spacing w:line="240" w:lineRule="exact"/>
        <w:ind w:firstLineChars="435" w:firstLine="922"/>
        <w:rPr>
          <w:rFonts w:ascii="ＭＳ 明朝"/>
          <w:color w:val="auto"/>
          <w:spacing w:val="2"/>
        </w:rPr>
      </w:pPr>
      <w:r>
        <w:rPr>
          <w:rFonts w:cs="ＭＳ 明朝" w:hint="eastAsia"/>
          <w:color w:val="auto"/>
        </w:rPr>
        <w:t>開催しない。</w:t>
      </w:r>
    </w:p>
    <w:p w14:paraId="7AE5BD08" w14:textId="77777777" w:rsidR="003C6A64" w:rsidRDefault="003C6A64">
      <w:pPr>
        <w:adjustRightInd/>
        <w:spacing w:line="240" w:lineRule="exact"/>
        <w:rPr>
          <w:rFonts w:ascii="ＭＳ 明朝"/>
          <w:color w:val="auto"/>
          <w:spacing w:val="2"/>
        </w:rPr>
      </w:pPr>
    </w:p>
    <w:p w14:paraId="5A91D151" w14:textId="77777777" w:rsidR="003C6A64" w:rsidRDefault="00774892">
      <w:pPr>
        <w:adjustRightInd/>
        <w:spacing w:line="240" w:lineRule="exact"/>
        <w:rPr>
          <w:rFonts w:ascii="ＭＳ 明朝"/>
          <w:color w:val="auto"/>
          <w:spacing w:val="2"/>
        </w:rPr>
      </w:pPr>
      <w:r>
        <w:rPr>
          <w:rFonts w:cs="ＭＳ 明朝" w:hint="eastAsia"/>
          <w:color w:val="auto"/>
        </w:rPr>
        <w:t>４．入札書等の提出期限等</w:t>
      </w:r>
    </w:p>
    <w:p w14:paraId="2718028B" w14:textId="26F4A658" w:rsidR="003C6A64" w:rsidRPr="00774892" w:rsidRDefault="00774892">
      <w:pPr>
        <w:adjustRightInd/>
        <w:spacing w:line="240" w:lineRule="exact"/>
        <w:ind w:firstLineChars="105" w:firstLine="223"/>
        <w:rPr>
          <w:rFonts w:ascii="ＭＳ 明朝"/>
          <w:color w:val="auto"/>
          <w:spacing w:val="2"/>
        </w:rPr>
      </w:pPr>
      <w:r w:rsidRPr="00774892">
        <w:rPr>
          <w:rFonts w:cs="ＭＳ 明朝" w:hint="eastAsia"/>
          <w:color w:val="auto"/>
        </w:rPr>
        <w:t>（１）入札参加申請書等　令和</w:t>
      </w:r>
      <w:r w:rsidR="00F90E99">
        <w:rPr>
          <w:rFonts w:cs="ＭＳ 明朝" w:hint="eastAsia"/>
          <w:color w:val="auto"/>
        </w:rPr>
        <w:t>８</w:t>
      </w:r>
      <w:r w:rsidRPr="00774892">
        <w:rPr>
          <w:rFonts w:cs="ＭＳ 明朝" w:hint="eastAsia"/>
          <w:color w:val="auto"/>
        </w:rPr>
        <w:t>年</w:t>
      </w:r>
      <w:r w:rsidR="007F2629">
        <w:rPr>
          <w:rFonts w:cs="ＭＳ 明朝" w:hint="eastAsia"/>
          <w:color w:val="auto"/>
        </w:rPr>
        <w:t>２</w:t>
      </w:r>
      <w:r w:rsidRPr="00774892">
        <w:rPr>
          <w:rFonts w:cs="ＭＳ 明朝" w:hint="eastAsia"/>
          <w:color w:val="auto"/>
        </w:rPr>
        <w:t>月</w:t>
      </w:r>
      <w:r w:rsidR="00761535">
        <w:rPr>
          <w:rFonts w:cs="ＭＳ 明朝" w:hint="eastAsia"/>
          <w:color w:val="auto"/>
        </w:rPr>
        <w:t>２</w:t>
      </w:r>
      <w:r w:rsidR="007F2629">
        <w:rPr>
          <w:rFonts w:cs="ＭＳ 明朝" w:hint="eastAsia"/>
          <w:color w:val="auto"/>
        </w:rPr>
        <w:t>０</w:t>
      </w:r>
      <w:r w:rsidR="003C4265">
        <w:rPr>
          <w:rFonts w:cs="ＭＳ 明朝" w:hint="eastAsia"/>
          <w:color w:val="auto"/>
        </w:rPr>
        <w:t>日（</w:t>
      </w:r>
      <w:r w:rsidR="007F2629">
        <w:rPr>
          <w:rFonts w:cs="ＭＳ 明朝" w:hint="eastAsia"/>
          <w:color w:val="auto"/>
        </w:rPr>
        <w:t>金</w:t>
      </w:r>
      <w:r w:rsidRPr="00774892">
        <w:rPr>
          <w:rFonts w:cs="ＭＳ 明朝" w:hint="eastAsia"/>
          <w:color w:val="auto"/>
        </w:rPr>
        <w:t>）</w:t>
      </w:r>
      <w:r w:rsidR="006C55C0">
        <w:rPr>
          <w:rFonts w:cs="ＭＳ 明朝" w:hint="eastAsia"/>
          <w:color w:val="auto"/>
        </w:rPr>
        <w:t>１２</w:t>
      </w:r>
      <w:r w:rsidRPr="00774892">
        <w:rPr>
          <w:rFonts w:cs="ＭＳ 明朝" w:hint="eastAsia"/>
          <w:color w:val="auto"/>
        </w:rPr>
        <w:t>時</w:t>
      </w:r>
      <w:r w:rsidR="006C55C0">
        <w:rPr>
          <w:rFonts w:cs="ＭＳ 明朝" w:hint="eastAsia"/>
          <w:color w:val="auto"/>
        </w:rPr>
        <w:t>００</w:t>
      </w:r>
      <w:r w:rsidRPr="00774892">
        <w:rPr>
          <w:rFonts w:cs="ＭＳ 明朝" w:hint="eastAsia"/>
          <w:color w:val="auto"/>
        </w:rPr>
        <w:t>分まで</w:t>
      </w:r>
    </w:p>
    <w:p w14:paraId="5F265A79" w14:textId="77777777" w:rsidR="003C6A64" w:rsidRPr="00774892" w:rsidRDefault="00774892">
      <w:pPr>
        <w:adjustRightInd/>
        <w:spacing w:line="240" w:lineRule="exact"/>
        <w:ind w:firstLineChars="1300" w:firstLine="2756"/>
        <w:rPr>
          <w:rFonts w:ascii="ＭＳ 明朝"/>
          <w:color w:val="auto"/>
          <w:spacing w:val="2"/>
        </w:rPr>
      </w:pPr>
      <w:r w:rsidRPr="00774892">
        <w:rPr>
          <w:rFonts w:cs="ＭＳ 明朝" w:hint="eastAsia"/>
          <w:color w:val="auto"/>
        </w:rPr>
        <w:t>電子調達システムにより提出すること。</w:t>
      </w:r>
    </w:p>
    <w:p w14:paraId="5D69B4D6" w14:textId="77777777" w:rsidR="003C6A64" w:rsidRPr="00774892" w:rsidRDefault="00774892">
      <w:pPr>
        <w:adjustRightInd/>
        <w:spacing w:line="240" w:lineRule="exact"/>
        <w:ind w:firstLineChars="1400" w:firstLine="2968"/>
        <w:rPr>
          <w:color w:val="auto"/>
        </w:rPr>
      </w:pPr>
      <w:r w:rsidRPr="00774892">
        <w:rPr>
          <w:rFonts w:cs="ＭＳ 明朝" w:hint="eastAsia"/>
          <w:color w:val="auto"/>
        </w:rPr>
        <w:t>なお、紙入札方式による参加については、上記３．（１）②の場所</w:t>
      </w:r>
    </w:p>
    <w:p w14:paraId="3B4B70A0" w14:textId="77777777" w:rsidR="003C6A64" w:rsidRPr="00774892" w:rsidRDefault="00774892">
      <w:pPr>
        <w:adjustRightInd/>
        <w:spacing w:line="240" w:lineRule="exact"/>
        <w:ind w:firstLineChars="1300" w:firstLine="2756"/>
        <w:rPr>
          <w:rFonts w:ascii="ＭＳ 明朝"/>
          <w:color w:val="auto"/>
          <w:spacing w:val="2"/>
        </w:rPr>
      </w:pPr>
      <w:r w:rsidRPr="00774892">
        <w:rPr>
          <w:rFonts w:cs="ＭＳ 明朝" w:hint="eastAsia"/>
          <w:color w:val="auto"/>
        </w:rPr>
        <w:t>提出すること。</w:t>
      </w:r>
    </w:p>
    <w:p w14:paraId="582C7FC4" w14:textId="77777777" w:rsidR="003C6A64" w:rsidRPr="00774892" w:rsidRDefault="00774892">
      <w:pPr>
        <w:tabs>
          <w:tab w:val="left" w:pos="2772"/>
        </w:tabs>
        <w:adjustRightInd/>
        <w:spacing w:line="240" w:lineRule="exact"/>
        <w:ind w:left="195" w:firstLineChars="20" w:firstLine="42"/>
        <w:rPr>
          <w:rFonts w:ascii="ＭＳ 明朝"/>
          <w:color w:val="auto"/>
          <w:spacing w:val="2"/>
        </w:rPr>
      </w:pPr>
      <w:r w:rsidRPr="00774892">
        <w:rPr>
          <w:rFonts w:cs="ＭＳ 明朝" w:hint="eastAsia"/>
          <w:color w:val="auto"/>
        </w:rPr>
        <w:t>（２）入札書締切</w:t>
      </w:r>
      <w:r w:rsidRPr="00774892">
        <w:rPr>
          <w:rFonts w:cs="ＭＳ 明朝"/>
          <w:color w:val="auto"/>
        </w:rPr>
        <w:tab/>
      </w:r>
      <w:r w:rsidRPr="00774892">
        <w:rPr>
          <w:rFonts w:cs="ＭＳ 明朝" w:hint="eastAsia"/>
          <w:color w:val="auto"/>
        </w:rPr>
        <w:t>①　電子調達システムによる入札締切</w:t>
      </w:r>
    </w:p>
    <w:p w14:paraId="3E2E73A5" w14:textId="38FE88EC" w:rsidR="003C6A64" w:rsidRPr="00774892" w:rsidRDefault="00761535">
      <w:pPr>
        <w:adjustRightInd/>
        <w:spacing w:line="240" w:lineRule="exact"/>
        <w:ind w:firstLineChars="1604" w:firstLine="3400"/>
        <w:rPr>
          <w:rFonts w:cs="ＭＳ 明朝"/>
          <w:color w:val="auto"/>
        </w:rPr>
      </w:pPr>
      <w:r w:rsidRPr="00774892">
        <w:rPr>
          <w:rFonts w:cs="ＭＳ 明朝" w:hint="eastAsia"/>
          <w:color w:val="auto"/>
        </w:rPr>
        <w:t>令和</w:t>
      </w:r>
      <w:r w:rsidR="00F90E99">
        <w:rPr>
          <w:rFonts w:cs="ＭＳ 明朝" w:hint="eastAsia"/>
          <w:color w:val="auto"/>
        </w:rPr>
        <w:t>８</w:t>
      </w:r>
      <w:r w:rsidRPr="00774892">
        <w:rPr>
          <w:rFonts w:cs="ＭＳ 明朝" w:hint="eastAsia"/>
          <w:color w:val="auto"/>
        </w:rPr>
        <w:t>年</w:t>
      </w:r>
      <w:r w:rsidR="007F2629">
        <w:rPr>
          <w:rFonts w:cs="ＭＳ 明朝" w:hint="eastAsia"/>
          <w:color w:val="auto"/>
        </w:rPr>
        <w:t>２</w:t>
      </w:r>
      <w:r w:rsidRPr="00774892">
        <w:rPr>
          <w:rFonts w:cs="ＭＳ 明朝" w:hint="eastAsia"/>
          <w:color w:val="auto"/>
        </w:rPr>
        <w:t>月</w:t>
      </w:r>
      <w:r w:rsidR="006C55C0">
        <w:rPr>
          <w:rFonts w:cs="ＭＳ 明朝" w:hint="eastAsia"/>
          <w:color w:val="auto"/>
        </w:rPr>
        <w:t>２</w:t>
      </w:r>
      <w:r w:rsidR="007F2629">
        <w:rPr>
          <w:rFonts w:cs="ＭＳ 明朝" w:hint="eastAsia"/>
          <w:color w:val="auto"/>
        </w:rPr>
        <w:t>５</w:t>
      </w:r>
      <w:r w:rsidR="003C4265">
        <w:rPr>
          <w:rFonts w:cs="ＭＳ 明朝" w:hint="eastAsia"/>
          <w:color w:val="auto"/>
        </w:rPr>
        <w:t>日（</w:t>
      </w:r>
      <w:r w:rsidR="007F2629">
        <w:rPr>
          <w:rFonts w:cs="ＭＳ 明朝" w:hint="eastAsia"/>
          <w:color w:val="auto"/>
        </w:rPr>
        <w:t>水</w:t>
      </w:r>
      <w:r w:rsidR="00774892" w:rsidRPr="00774892">
        <w:rPr>
          <w:rFonts w:cs="ＭＳ 明朝" w:hint="eastAsia"/>
          <w:color w:val="auto"/>
        </w:rPr>
        <w:t>）</w:t>
      </w:r>
      <w:r w:rsidR="006C55C0">
        <w:rPr>
          <w:rFonts w:cs="ＭＳ 明朝" w:hint="eastAsia"/>
          <w:color w:val="auto"/>
        </w:rPr>
        <w:t>１</w:t>
      </w:r>
      <w:r w:rsidR="00D97641">
        <w:rPr>
          <w:rFonts w:cs="ＭＳ 明朝" w:hint="eastAsia"/>
          <w:color w:val="auto"/>
        </w:rPr>
        <w:t>１</w:t>
      </w:r>
      <w:r w:rsidR="00774892" w:rsidRPr="00774892">
        <w:rPr>
          <w:rFonts w:cs="ＭＳ 明朝" w:hint="eastAsia"/>
          <w:color w:val="auto"/>
        </w:rPr>
        <w:t>時</w:t>
      </w:r>
      <w:r w:rsidR="006C55C0">
        <w:rPr>
          <w:rFonts w:cs="ＭＳ 明朝" w:hint="eastAsia"/>
          <w:color w:val="auto"/>
        </w:rPr>
        <w:t>００</w:t>
      </w:r>
      <w:r w:rsidR="00774892" w:rsidRPr="00774892">
        <w:rPr>
          <w:rFonts w:cs="ＭＳ 明朝" w:hint="eastAsia"/>
          <w:color w:val="auto"/>
        </w:rPr>
        <w:t>分</w:t>
      </w:r>
    </w:p>
    <w:p w14:paraId="17175AEF" w14:textId="77777777" w:rsidR="003C6A64" w:rsidRPr="00774892" w:rsidRDefault="00774892">
      <w:pPr>
        <w:adjustRightInd/>
        <w:spacing w:line="240" w:lineRule="exact"/>
        <w:ind w:left="2758" w:firstLineChars="13" w:firstLine="28"/>
        <w:rPr>
          <w:rFonts w:cs="ＭＳ 明朝"/>
          <w:color w:val="auto"/>
        </w:rPr>
      </w:pPr>
      <w:r w:rsidRPr="00774892">
        <w:rPr>
          <w:rFonts w:cs="ＭＳ 明朝" w:hint="eastAsia"/>
          <w:color w:val="auto"/>
        </w:rPr>
        <w:t>②　紙入札方式による入札時刻及び提出場所</w:t>
      </w:r>
    </w:p>
    <w:p w14:paraId="76083C11" w14:textId="4B637AB9" w:rsidR="003C6A64" w:rsidRPr="00774892" w:rsidRDefault="00761535">
      <w:pPr>
        <w:adjustRightInd/>
        <w:spacing w:line="240" w:lineRule="exact"/>
        <w:ind w:leftChars="198" w:left="420" w:firstLineChars="1406" w:firstLine="2981"/>
        <w:rPr>
          <w:rFonts w:ascii="ＭＳ 明朝"/>
          <w:color w:val="auto"/>
          <w:spacing w:val="2"/>
        </w:rPr>
      </w:pPr>
      <w:r w:rsidRPr="00774892">
        <w:rPr>
          <w:rFonts w:cs="ＭＳ 明朝" w:hint="eastAsia"/>
          <w:color w:val="auto"/>
        </w:rPr>
        <w:t>令和</w:t>
      </w:r>
      <w:r w:rsidR="00F90E99">
        <w:rPr>
          <w:rFonts w:cs="ＭＳ 明朝" w:hint="eastAsia"/>
          <w:color w:val="auto"/>
        </w:rPr>
        <w:t>８</w:t>
      </w:r>
      <w:r w:rsidRPr="00774892">
        <w:rPr>
          <w:rFonts w:cs="ＭＳ 明朝" w:hint="eastAsia"/>
          <w:color w:val="auto"/>
        </w:rPr>
        <w:t>年</w:t>
      </w:r>
      <w:r w:rsidR="007F2629">
        <w:rPr>
          <w:rFonts w:cs="ＭＳ 明朝" w:hint="eastAsia"/>
          <w:color w:val="auto"/>
        </w:rPr>
        <w:t>２</w:t>
      </w:r>
      <w:r w:rsidRPr="00774892">
        <w:rPr>
          <w:rFonts w:cs="ＭＳ 明朝" w:hint="eastAsia"/>
          <w:color w:val="auto"/>
        </w:rPr>
        <w:t>月</w:t>
      </w:r>
      <w:r w:rsidR="006C55C0">
        <w:rPr>
          <w:rFonts w:cs="ＭＳ 明朝" w:hint="eastAsia"/>
          <w:color w:val="auto"/>
        </w:rPr>
        <w:t>２５日（</w:t>
      </w:r>
      <w:r w:rsidR="007F2629">
        <w:rPr>
          <w:rFonts w:cs="ＭＳ 明朝" w:hint="eastAsia"/>
          <w:color w:val="auto"/>
        </w:rPr>
        <w:t>水</w:t>
      </w:r>
      <w:r w:rsidR="006C55C0" w:rsidRPr="00774892">
        <w:rPr>
          <w:rFonts w:cs="ＭＳ 明朝" w:hint="eastAsia"/>
          <w:color w:val="auto"/>
        </w:rPr>
        <w:t>）</w:t>
      </w:r>
      <w:r w:rsidR="006C55C0">
        <w:rPr>
          <w:rFonts w:cs="ＭＳ 明朝" w:hint="eastAsia"/>
          <w:color w:val="auto"/>
        </w:rPr>
        <w:t>１１</w:t>
      </w:r>
      <w:r w:rsidR="006C55C0" w:rsidRPr="00774892">
        <w:rPr>
          <w:rFonts w:cs="ＭＳ 明朝" w:hint="eastAsia"/>
          <w:color w:val="auto"/>
        </w:rPr>
        <w:t>時</w:t>
      </w:r>
      <w:r w:rsidR="006C55C0">
        <w:rPr>
          <w:rFonts w:cs="ＭＳ 明朝" w:hint="eastAsia"/>
          <w:color w:val="auto"/>
        </w:rPr>
        <w:t>００</w:t>
      </w:r>
      <w:r w:rsidR="006C55C0" w:rsidRPr="00774892">
        <w:rPr>
          <w:rFonts w:cs="ＭＳ 明朝" w:hint="eastAsia"/>
          <w:color w:val="auto"/>
        </w:rPr>
        <w:t>分</w:t>
      </w:r>
    </w:p>
    <w:p w14:paraId="34F54FB0" w14:textId="55535D96" w:rsidR="003C6A64" w:rsidRPr="00774892" w:rsidRDefault="00774892">
      <w:pPr>
        <w:adjustRightInd/>
        <w:spacing w:line="240" w:lineRule="exact"/>
        <w:ind w:firstLineChars="1598" w:firstLine="3388"/>
        <w:rPr>
          <w:rFonts w:ascii="ＭＳ 明朝"/>
          <w:color w:val="auto"/>
          <w:spacing w:val="2"/>
        </w:rPr>
      </w:pPr>
      <w:r w:rsidRPr="00774892">
        <w:rPr>
          <w:rFonts w:cs="ＭＳ 明朝" w:hint="eastAsia"/>
          <w:color w:val="auto"/>
        </w:rPr>
        <w:t xml:space="preserve">神戸運輸監理部　</w:t>
      </w:r>
      <w:r w:rsidR="00031ABE">
        <w:rPr>
          <w:rFonts w:cs="ＭＳ 明朝" w:hint="eastAsia"/>
          <w:color w:val="auto"/>
        </w:rPr>
        <w:t>６階</w:t>
      </w:r>
      <w:r w:rsidR="007F2629">
        <w:rPr>
          <w:rFonts w:cs="ＭＳ 明朝" w:hint="eastAsia"/>
          <w:color w:val="auto"/>
        </w:rPr>
        <w:t>会議室</w:t>
      </w:r>
    </w:p>
    <w:p w14:paraId="41FEE1FD" w14:textId="0484B36F" w:rsidR="003C6A64" w:rsidRPr="00774892" w:rsidRDefault="00774892">
      <w:pPr>
        <w:tabs>
          <w:tab w:val="left" w:pos="2772"/>
        </w:tabs>
        <w:adjustRightInd/>
        <w:spacing w:line="240" w:lineRule="exact"/>
        <w:ind w:firstLineChars="132" w:firstLine="280"/>
        <w:rPr>
          <w:rFonts w:ascii="ＭＳ 明朝"/>
          <w:color w:val="auto"/>
          <w:spacing w:val="2"/>
        </w:rPr>
      </w:pPr>
      <w:r w:rsidRPr="00774892">
        <w:rPr>
          <w:rFonts w:cs="ＭＳ 明朝" w:hint="eastAsia"/>
          <w:color w:val="auto"/>
        </w:rPr>
        <w:t>（３）開札</w:t>
      </w:r>
      <w:r w:rsidRPr="00774892">
        <w:rPr>
          <w:rFonts w:cs="ＭＳ 明朝"/>
          <w:color w:val="auto"/>
        </w:rPr>
        <w:tab/>
      </w:r>
      <w:r w:rsidR="00761535" w:rsidRPr="00774892">
        <w:rPr>
          <w:rFonts w:cs="ＭＳ 明朝" w:hint="eastAsia"/>
          <w:color w:val="auto"/>
        </w:rPr>
        <w:t>令和</w:t>
      </w:r>
      <w:r w:rsidR="00F90E99">
        <w:rPr>
          <w:rFonts w:cs="ＭＳ 明朝" w:hint="eastAsia"/>
          <w:color w:val="auto"/>
        </w:rPr>
        <w:t>８</w:t>
      </w:r>
      <w:r w:rsidR="00761535" w:rsidRPr="00774892">
        <w:rPr>
          <w:rFonts w:cs="ＭＳ 明朝" w:hint="eastAsia"/>
          <w:color w:val="auto"/>
        </w:rPr>
        <w:t>年</w:t>
      </w:r>
      <w:r w:rsidR="00031ABE">
        <w:rPr>
          <w:rFonts w:cs="ＭＳ 明朝" w:hint="eastAsia"/>
          <w:color w:val="auto"/>
        </w:rPr>
        <w:t>２</w:t>
      </w:r>
      <w:r w:rsidR="00761535" w:rsidRPr="00774892">
        <w:rPr>
          <w:rFonts w:cs="ＭＳ 明朝" w:hint="eastAsia"/>
          <w:color w:val="auto"/>
        </w:rPr>
        <w:t>月</w:t>
      </w:r>
      <w:r w:rsidR="006C55C0">
        <w:rPr>
          <w:rFonts w:cs="ＭＳ 明朝" w:hint="eastAsia"/>
          <w:color w:val="auto"/>
        </w:rPr>
        <w:t>２５日（</w:t>
      </w:r>
      <w:r w:rsidR="007F2629">
        <w:rPr>
          <w:rFonts w:cs="ＭＳ 明朝" w:hint="eastAsia"/>
          <w:color w:val="auto"/>
        </w:rPr>
        <w:t>水</w:t>
      </w:r>
      <w:r w:rsidR="006C55C0" w:rsidRPr="00774892">
        <w:rPr>
          <w:rFonts w:cs="ＭＳ 明朝" w:hint="eastAsia"/>
          <w:color w:val="auto"/>
        </w:rPr>
        <w:t>）</w:t>
      </w:r>
      <w:r w:rsidR="006C55C0">
        <w:rPr>
          <w:rFonts w:cs="ＭＳ 明朝" w:hint="eastAsia"/>
          <w:color w:val="auto"/>
        </w:rPr>
        <w:t>１１</w:t>
      </w:r>
      <w:r w:rsidR="006C55C0" w:rsidRPr="00774892">
        <w:rPr>
          <w:rFonts w:cs="ＭＳ 明朝" w:hint="eastAsia"/>
          <w:color w:val="auto"/>
        </w:rPr>
        <w:t>時</w:t>
      </w:r>
      <w:r w:rsidR="006C55C0">
        <w:rPr>
          <w:rFonts w:cs="ＭＳ 明朝" w:hint="eastAsia"/>
          <w:color w:val="auto"/>
        </w:rPr>
        <w:t>０２</w:t>
      </w:r>
      <w:r w:rsidR="006C55C0" w:rsidRPr="00774892">
        <w:rPr>
          <w:rFonts w:cs="ＭＳ 明朝" w:hint="eastAsia"/>
          <w:color w:val="auto"/>
        </w:rPr>
        <w:t>分</w:t>
      </w:r>
    </w:p>
    <w:p w14:paraId="6A307296" w14:textId="6C932DFD" w:rsidR="003C6A64" w:rsidRPr="00774892" w:rsidRDefault="00774892">
      <w:pPr>
        <w:adjustRightInd/>
        <w:spacing w:line="240" w:lineRule="exact"/>
        <w:ind w:firstLineChars="1314" w:firstLine="2786"/>
        <w:rPr>
          <w:rFonts w:cs="ＭＳ 明朝"/>
          <w:color w:val="auto"/>
        </w:rPr>
      </w:pPr>
      <w:r w:rsidRPr="00774892">
        <w:rPr>
          <w:rFonts w:cs="ＭＳ 明朝" w:hint="eastAsia"/>
          <w:color w:val="auto"/>
        </w:rPr>
        <w:t xml:space="preserve">神戸運輸監理部　</w:t>
      </w:r>
      <w:r w:rsidR="00031ABE">
        <w:rPr>
          <w:rFonts w:cs="ＭＳ 明朝" w:hint="eastAsia"/>
          <w:color w:val="auto"/>
        </w:rPr>
        <w:t>６階</w:t>
      </w:r>
      <w:r w:rsidR="007F2629">
        <w:rPr>
          <w:rFonts w:cs="ＭＳ 明朝" w:hint="eastAsia"/>
          <w:color w:val="auto"/>
        </w:rPr>
        <w:t>会議室</w:t>
      </w:r>
    </w:p>
    <w:p w14:paraId="5FA8CFDD" w14:textId="77777777" w:rsidR="003C6A64" w:rsidRPr="00774892" w:rsidRDefault="003C6A64">
      <w:pPr>
        <w:adjustRightInd/>
        <w:spacing w:line="240" w:lineRule="exact"/>
        <w:rPr>
          <w:rFonts w:ascii="ＭＳ 明朝"/>
          <w:color w:val="auto"/>
          <w:spacing w:val="2"/>
        </w:rPr>
      </w:pPr>
    </w:p>
    <w:p w14:paraId="6A3B3649" w14:textId="77777777" w:rsidR="003C6A64" w:rsidRPr="00774892" w:rsidRDefault="00774892">
      <w:pPr>
        <w:adjustRightInd/>
        <w:spacing w:line="240" w:lineRule="exact"/>
        <w:rPr>
          <w:rFonts w:ascii="ＭＳ 明朝"/>
          <w:color w:val="auto"/>
          <w:spacing w:val="2"/>
        </w:rPr>
      </w:pPr>
      <w:r w:rsidRPr="00774892">
        <w:rPr>
          <w:rFonts w:cs="ＭＳ 明朝" w:hint="eastAsia"/>
          <w:color w:val="auto"/>
        </w:rPr>
        <w:t>５．その他</w:t>
      </w:r>
    </w:p>
    <w:p w14:paraId="7C9E8906" w14:textId="77777777" w:rsidR="003C6A64" w:rsidRDefault="00774892">
      <w:pPr>
        <w:numPr>
          <w:ilvl w:val="0"/>
          <w:numId w:val="1"/>
        </w:numPr>
        <w:adjustRightInd/>
        <w:spacing w:line="240" w:lineRule="exact"/>
        <w:rPr>
          <w:color w:val="auto"/>
        </w:rPr>
      </w:pPr>
      <w:r w:rsidRPr="00774892">
        <w:rPr>
          <w:rFonts w:cs="ＭＳ 明朝" w:hint="eastAsia"/>
          <w:color w:val="auto"/>
        </w:rPr>
        <w:t>入札及び契約手続において使用する言語及び通貨・・・日</w:t>
      </w:r>
      <w:r>
        <w:rPr>
          <w:rFonts w:cs="ＭＳ 明朝" w:hint="eastAsia"/>
          <w:color w:val="auto"/>
        </w:rPr>
        <w:t>本語及び日本国通貨に限る。</w:t>
      </w:r>
    </w:p>
    <w:p w14:paraId="68FBAAB5"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入札保証金及び契約保証金・・・予算決算及び会計令第７７条第２号及び第１００条の３</w:t>
      </w:r>
    </w:p>
    <w:p w14:paraId="19D0C197" w14:textId="77777777" w:rsidR="003C6A64" w:rsidRDefault="00774892">
      <w:pPr>
        <w:adjustRightInd/>
        <w:spacing w:line="240" w:lineRule="exact"/>
        <w:ind w:left="932"/>
        <w:rPr>
          <w:rFonts w:ascii="ＭＳ 明朝"/>
          <w:color w:val="auto"/>
          <w:spacing w:val="2"/>
        </w:rPr>
      </w:pPr>
      <w:r>
        <w:rPr>
          <w:rFonts w:cs="ＭＳ 明朝" w:hint="eastAsia"/>
          <w:color w:val="auto"/>
        </w:rPr>
        <w:t>第３号により免除</w:t>
      </w:r>
    </w:p>
    <w:p w14:paraId="789F7D8B"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入札の無効・・・</w:t>
      </w:r>
      <w:r w:rsidR="00B83397">
        <w:rPr>
          <w:rFonts w:cs="ＭＳ 明朝" w:hint="eastAsia"/>
          <w:color w:val="auto"/>
        </w:rPr>
        <w:t>本公告に示す競争参加資格のない者の提出した入札書、入札に関する</w:t>
      </w:r>
      <w:r>
        <w:rPr>
          <w:rFonts w:cs="ＭＳ 明朝" w:hint="eastAsia"/>
          <w:color w:val="auto"/>
        </w:rPr>
        <w:t>条件に違反した入札書は、無効とする。</w:t>
      </w:r>
    </w:p>
    <w:p w14:paraId="19A02679" w14:textId="77777777" w:rsidR="003C6A64" w:rsidRDefault="00774892">
      <w:pPr>
        <w:numPr>
          <w:ilvl w:val="0"/>
          <w:numId w:val="1"/>
        </w:numPr>
        <w:adjustRightInd/>
        <w:spacing w:line="240" w:lineRule="exact"/>
        <w:rPr>
          <w:rFonts w:ascii="ＭＳ 明朝"/>
          <w:color w:val="auto"/>
          <w:spacing w:val="2"/>
        </w:rPr>
      </w:pPr>
      <w:r>
        <w:rPr>
          <w:rFonts w:ascii="ＭＳ 明朝" w:hint="eastAsia"/>
          <w:color w:val="auto"/>
          <w:spacing w:val="2"/>
        </w:rPr>
        <w:t>入札執行回数</w:t>
      </w:r>
    </w:p>
    <w:p w14:paraId="2FF0B5DE" w14:textId="77777777" w:rsidR="003C6A64" w:rsidRDefault="00774892">
      <w:pPr>
        <w:adjustRightInd/>
        <w:spacing w:line="240" w:lineRule="exact"/>
        <w:ind w:left="932"/>
        <w:rPr>
          <w:color w:val="auto"/>
        </w:rPr>
      </w:pPr>
      <w:r>
        <w:rPr>
          <w:rFonts w:hint="eastAsia"/>
          <w:color w:val="auto"/>
        </w:rPr>
        <w:t>原則として当該入札の執行において、入札執行回数は２回を限度とする。</w:t>
      </w:r>
    </w:p>
    <w:p w14:paraId="407DCB2F" w14:textId="77777777" w:rsidR="003C6A64" w:rsidRDefault="00774892">
      <w:pPr>
        <w:adjustRightInd/>
        <w:spacing w:line="240" w:lineRule="exact"/>
        <w:ind w:left="932"/>
        <w:rPr>
          <w:rFonts w:ascii="ＭＳ 明朝"/>
          <w:color w:val="auto"/>
          <w:spacing w:val="2"/>
        </w:rPr>
      </w:pPr>
      <w:r>
        <w:rPr>
          <w:rFonts w:hint="eastAsia"/>
          <w:color w:val="auto"/>
        </w:rPr>
        <w:t>なお、当該入札回数までに落札者が決定しない場合は、原則として予算決算及び会計令第９９条の２の規定に基づく随意契約には移行しない。</w:t>
      </w:r>
    </w:p>
    <w:p w14:paraId="34E89321"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契約書作成の要否・・・要</w:t>
      </w:r>
    </w:p>
    <w:p w14:paraId="596136A6"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落札者の決定方法・・・予算決算会計令第７９条の規定に基づいて作成された予定価格の制限の範囲内であり、かつ、最低価格をもって有効な入札を行った者を落札者とする。</w:t>
      </w:r>
    </w:p>
    <w:p w14:paraId="017A5A19" w14:textId="77777777" w:rsidR="003C6A64" w:rsidRDefault="00774892">
      <w:pPr>
        <w:numPr>
          <w:ilvl w:val="0"/>
          <w:numId w:val="1"/>
        </w:numPr>
        <w:adjustRightInd/>
        <w:spacing w:line="240" w:lineRule="exact"/>
        <w:rPr>
          <w:rFonts w:ascii="ＭＳ 明朝"/>
          <w:color w:val="auto"/>
          <w:spacing w:val="2"/>
        </w:rPr>
      </w:pPr>
      <w:r>
        <w:rPr>
          <w:rFonts w:cs="ＭＳ 明朝" w:hint="eastAsia"/>
          <w:color w:val="auto"/>
        </w:rPr>
        <w:t>手続における交渉の有無・・・無</w:t>
      </w:r>
    </w:p>
    <w:p w14:paraId="4DDF11C0" w14:textId="25FDF2F2" w:rsidR="003C6A64" w:rsidRDefault="00774892">
      <w:pPr>
        <w:numPr>
          <w:ilvl w:val="0"/>
          <w:numId w:val="1"/>
        </w:numPr>
        <w:adjustRightInd/>
        <w:spacing w:line="240" w:lineRule="exact"/>
        <w:rPr>
          <w:rFonts w:ascii="ＭＳ 明朝"/>
          <w:color w:val="auto"/>
          <w:spacing w:val="2"/>
        </w:rPr>
      </w:pPr>
      <w:r>
        <w:rPr>
          <w:rFonts w:cs="ＭＳ 明朝" w:hint="eastAsia"/>
          <w:color w:val="auto"/>
        </w:rPr>
        <w:t>その他・・・詳細は入札説明書による。</w:t>
      </w:r>
      <w:r w:rsidR="00F90E99" w:rsidRPr="00F90E99">
        <w:rPr>
          <w:rFonts w:cs="ＭＳ 明朝" w:hint="eastAsia"/>
          <w:color w:val="auto"/>
        </w:rPr>
        <w:t>また、本契約は令和８年度予算成立を条件とする。</w:t>
      </w:r>
    </w:p>
    <w:p w14:paraId="01B8D416" w14:textId="77777777" w:rsidR="003C6A64" w:rsidRDefault="003C6A64">
      <w:pPr>
        <w:adjustRightInd/>
        <w:spacing w:line="240" w:lineRule="exact"/>
        <w:rPr>
          <w:rFonts w:ascii="ＭＳ 明朝"/>
          <w:color w:val="auto"/>
          <w:spacing w:val="2"/>
        </w:rPr>
      </w:pPr>
    </w:p>
    <w:sectPr w:rsidR="003C6A64" w:rsidSect="007E5C98">
      <w:type w:val="continuous"/>
      <w:pgSz w:w="11907" w:h="16839" w:code="9"/>
      <w:pgMar w:top="1700" w:right="1134" w:bottom="1418" w:left="1418" w:header="720" w:footer="720" w:gutter="0"/>
      <w:pgNumType w:start="1"/>
      <w:cols w:space="720"/>
      <w:docGrid w:type="linesAndChars" w:linePitch="28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75B9A"/>
    <w:multiLevelType w:val="multilevel"/>
    <w:tmpl w:val="7FC75B9A"/>
    <w:lvl w:ilvl="0">
      <w:start w:val="1"/>
      <w:numFmt w:val="decimalFullWidth"/>
      <w:lvlText w:val="（%1）"/>
      <w:lvlJc w:val="left"/>
      <w:pPr>
        <w:tabs>
          <w:tab w:val="left" w:pos="932"/>
        </w:tabs>
        <w:ind w:left="932" w:hanging="720"/>
      </w:pPr>
      <w:rPr>
        <w:rFonts w:cs="Times New Roman" w:hint="eastAsia"/>
      </w:rPr>
    </w:lvl>
    <w:lvl w:ilvl="1">
      <w:start w:val="1"/>
      <w:numFmt w:val="aiueoFullWidth"/>
      <w:lvlText w:val="(%2)"/>
      <w:lvlJc w:val="left"/>
      <w:pPr>
        <w:tabs>
          <w:tab w:val="left" w:pos="1052"/>
        </w:tabs>
        <w:ind w:left="1052" w:hanging="420"/>
      </w:pPr>
      <w:rPr>
        <w:rFonts w:cs="Times New Roman"/>
      </w:rPr>
    </w:lvl>
    <w:lvl w:ilvl="2">
      <w:start w:val="1"/>
      <w:numFmt w:val="decimalEnclosedCircle"/>
      <w:lvlText w:val="%3"/>
      <w:lvlJc w:val="left"/>
      <w:pPr>
        <w:tabs>
          <w:tab w:val="left" w:pos="1472"/>
        </w:tabs>
        <w:ind w:left="1472" w:hanging="420"/>
      </w:pPr>
      <w:rPr>
        <w:rFonts w:cs="Times New Roman"/>
      </w:rPr>
    </w:lvl>
    <w:lvl w:ilvl="3">
      <w:start w:val="1"/>
      <w:numFmt w:val="decimal"/>
      <w:lvlText w:val="%4."/>
      <w:lvlJc w:val="left"/>
      <w:pPr>
        <w:tabs>
          <w:tab w:val="left" w:pos="1892"/>
        </w:tabs>
        <w:ind w:left="1892" w:hanging="420"/>
      </w:pPr>
      <w:rPr>
        <w:rFonts w:cs="Times New Roman"/>
      </w:rPr>
    </w:lvl>
    <w:lvl w:ilvl="4">
      <w:start w:val="1"/>
      <w:numFmt w:val="aiueoFullWidth"/>
      <w:lvlText w:val="(%5)"/>
      <w:lvlJc w:val="left"/>
      <w:pPr>
        <w:tabs>
          <w:tab w:val="left" w:pos="2312"/>
        </w:tabs>
        <w:ind w:left="2312" w:hanging="420"/>
      </w:pPr>
      <w:rPr>
        <w:rFonts w:cs="Times New Roman"/>
      </w:rPr>
    </w:lvl>
    <w:lvl w:ilvl="5">
      <w:start w:val="1"/>
      <w:numFmt w:val="decimalEnclosedCircle"/>
      <w:lvlText w:val="%6"/>
      <w:lvlJc w:val="left"/>
      <w:pPr>
        <w:tabs>
          <w:tab w:val="left" w:pos="2732"/>
        </w:tabs>
        <w:ind w:left="2732" w:hanging="420"/>
      </w:pPr>
      <w:rPr>
        <w:rFonts w:cs="Times New Roman"/>
      </w:rPr>
    </w:lvl>
    <w:lvl w:ilvl="6">
      <w:start w:val="1"/>
      <w:numFmt w:val="decimal"/>
      <w:lvlText w:val="%7."/>
      <w:lvlJc w:val="left"/>
      <w:pPr>
        <w:tabs>
          <w:tab w:val="left" w:pos="3152"/>
        </w:tabs>
        <w:ind w:left="3152" w:hanging="420"/>
      </w:pPr>
      <w:rPr>
        <w:rFonts w:cs="Times New Roman"/>
      </w:rPr>
    </w:lvl>
    <w:lvl w:ilvl="7">
      <w:start w:val="1"/>
      <w:numFmt w:val="aiueoFullWidth"/>
      <w:lvlText w:val="(%8)"/>
      <w:lvlJc w:val="left"/>
      <w:pPr>
        <w:tabs>
          <w:tab w:val="left" w:pos="3572"/>
        </w:tabs>
        <w:ind w:left="3572" w:hanging="420"/>
      </w:pPr>
      <w:rPr>
        <w:rFonts w:cs="Times New Roman"/>
      </w:rPr>
    </w:lvl>
    <w:lvl w:ilvl="8">
      <w:start w:val="1"/>
      <w:numFmt w:val="decimalEnclosedCircle"/>
      <w:lvlText w:val="%9"/>
      <w:lvlJc w:val="left"/>
      <w:pPr>
        <w:tabs>
          <w:tab w:val="left" w:pos="3992"/>
        </w:tabs>
        <w:ind w:left="3992" w:hanging="420"/>
      </w:pPr>
      <w:rPr>
        <w:rFonts w:cs="Times New Roman"/>
      </w:rPr>
    </w:lvl>
  </w:abstractNum>
  <w:num w:numId="1" w16cid:durableId="80979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zh-CN" w:val="([{〈《「『【〔（［｛｢"/>
  <w:noLineBreaksBefore w:lang="zh-CN"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19"/>
    <w:rsid w:val="000256F1"/>
    <w:rsid w:val="00030F22"/>
    <w:rsid w:val="00031ABE"/>
    <w:rsid w:val="0004381F"/>
    <w:rsid w:val="00046228"/>
    <w:rsid w:val="000614AB"/>
    <w:rsid w:val="0008432C"/>
    <w:rsid w:val="00097336"/>
    <w:rsid w:val="000A5400"/>
    <w:rsid w:val="0012001C"/>
    <w:rsid w:val="00143C21"/>
    <w:rsid w:val="001756B0"/>
    <w:rsid w:val="001E6007"/>
    <w:rsid w:val="001F4008"/>
    <w:rsid w:val="0023499F"/>
    <w:rsid w:val="0024360D"/>
    <w:rsid w:val="00285257"/>
    <w:rsid w:val="002A37BE"/>
    <w:rsid w:val="002E70B1"/>
    <w:rsid w:val="00306FFC"/>
    <w:rsid w:val="00372D19"/>
    <w:rsid w:val="00383783"/>
    <w:rsid w:val="003C4265"/>
    <w:rsid w:val="003C6A64"/>
    <w:rsid w:val="00462B99"/>
    <w:rsid w:val="0049710F"/>
    <w:rsid w:val="004A3C53"/>
    <w:rsid w:val="004C6F98"/>
    <w:rsid w:val="004D1184"/>
    <w:rsid w:val="004D1278"/>
    <w:rsid w:val="00500AA7"/>
    <w:rsid w:val="00576B11"/>
    <w:rsid w:val="005C6AFE"/>
    <w:rsid w:val="005D4B9B"/>
    <w:rsid w:val="00603ADF"/>
    <w:rsid w:val="00642958"/>
    <w:rsid w:val="00642ED1"/>
    <w:rsid w:val="006840AC"/>
    <w:rsid w:val="006C55C0"/>
    <w:rsid w:val="006F2F2A"/>
    <w:rsid w:val="00721024"/>
    <w:rsid w:val="00726E03"/>
    <w:rsid w:val="007304DF"/>
    <w:rsid w:val="007358EA"/>
    <w:rsid w:val="00754D9F"/>
    <w:rsid w:val="00761535"/>
    <w:rsid w:val="00774892"/>
    <w:rsid w:val="007862C3"/>
    <w:rsid w:val="007B6D9E"/>
    <w:rsid w:val="007E5C98"/>
    <w:rsid w:val="007F1945"/>
    <w:rsid w:val="007F2629"/>
    <w:rsid w:val="00810DB1"/>
    <w:rsid w:val="008345D6"/>
    <w:rsid w:val="00837991"/>
    <w:rsid w:val="008437FB"/>
    <w:rsid w:val="008E3125"/>
    <w:rsid w:val="008E602C"/>
    <w:rsid w:val="008F05C5"/>
    <w:rsid w:val="008F242A"/>
    <w:rsid w:val="008F4782"/>
    <w:rsid w:val="009124C1"/>
    <w:rsid w:val="00924090"/>
    <w:rsid w:val="009F2A99"/>
    <w:rsid w:val="00A2053F"/>
    <w:rsid w:val="00AB6923"/>
    <w:rsid w:val="00AF045B"/>
    <w:rsid w:val="00B00930"/>
    <w:rsid w:val="00B51C54"/>
    <w:rsid w:val="00B67322"/>
    <w:rsid w:val="00B83397"/>
    <w:rsid w:val="00B926CE"/>
    <w:rsid w:val="00B94295"/>
    <w:rsid w:val="00BB2685"/>
    <w:rsid w:val="00BB4513"/>
    <w:rsid w:val="00BE4207"/>
    <w:rsid w:val="00C10752"/>
    <w:rsid w:val="00C3292D"/>
    <w:rsid w:val="00C5432A"/>
    <w:rsid w:val="00C56517"/>
    <w:rsid w:val="00C9742F"/>
    <w:rsid w:val="00CA2A65"/>
    <w:rsid w:val="00CB37BF"/>
    <w:rsid w:val="00CB63BD"/>
    <w:rsid w:val="00CC49DA"/>
    <w:rsid w:val="00D16A65"/>
    <w:rsid w:val="00D452B3"/>
    <w:rsid w:val="00D54A57"/>
    <w:rsid w:val="00D62D5A"/>
    <w:rsid w:val="00D97641"/>
    <w:rsid w:val="00DA14D4"/>
    <w:rsid w:val="00E14637"/>
    <w:rsid w:val="00E57E70"/>
    <w:rsid w:val="00E848ED"/>
    <w:rsid w:val="00E94A15"/>
    <w:rsid w:val="00EA2D25"/>
    <w:rsid w:val="00EA4454"/>
    <w:rsid w:val="00EB00B1"/>
    <w:rsid w:val="00EE0F56"/>
    <w:rsid w:val="00F01F15"/>
    <w:rsid w:val="00F37EEF"/>
    <w:rsid w:val="00F62B42"/>
    <w:rsid w:val="00F85364"/>
    <w:rsid w:val="00F90E99"/>
    <w:rsid w:val="00FC36CF"/>
    <w:rsid w:val="00FC3D3A"/>
    <w:rsid w:val="00FE0302"/>
    <w:rsid w:val="279D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DAD3B7"/>
  <w14:defaultImageDpi w14:val="0"/>
  <w15:docId w15:val="{E5ECC322-6292-469B-A849-F836F8C5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nhideWhenUsed="1"/>
    <w:lsdException w:name="footer"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sz w:val="18"/>
      <w:szCs w:val="18"/>
    </w:rPr>
  </w:style>
  <w:style w:type="paragraph" w:styleId="a9">
    <w:name w:val="header"/>
    <w:basedOn w:val="a"/>
    <w:link w:val="aa"/>
    <w:uiPriority w:val="99"/>
    <w:unhideWhenUsed/>
    <w:pPr>
      <w:tabs>
        <w:tab w:val="center" w:pos="4252"/>
        <w:tab w:val="right" w:pos="8504"/>
      </w:tabs>
      <w:snapToGrid w:val="0"/>
    </w:pPr>
  </w:style>
  <w:style w:type="character" w:styleId="ab">
    <w:name w:val="Hyperlink"/>
    <w:basedOn w:val="a0"/>
    <w:uiPriority w:val="99"/>
    <w:rPr>
      <w:rFonts w:cs="Times New Roman"/>
      <w:color w:val="0000FF" w:themeColor="hyperlink"/>
      <w:u w:val="single"/>
    </w:rPr>
  </w:style>
  <w:style w:type="character" w:customStyle="1" w:styleId="aa">
    <w:name w:val="ヘッダー (文字)"/>
    <w:basedOn w:val="a0"/>
    <w:link w:val="a9"/>
    <w:uiPriority w:val="99"/>
    <w:locked/>
    <w:rPr>
      <w:rFonts w:ascii="Times New Roman" w:eastAsia="ＭＳ 明朝" w:hAnsi="Times New Roman" w:cs="Times New Roman"/>
      <w:color w:val="000000"/>
      <w:kern w:val="0"/>
      <w:sz w:val="21"/>
      <w:szCs w:val="21"/>
    </w:rPr>
  </w:style>
  <w:style w:type="character" w:customStyle="1" w:styleId="a6">
    <w:name w:val="フッター (文字)"/>
    <w:basedOn w:val="a0"/>
    <w:link w:val="a5"/>
    <w:uiPriority w:val="99"/>
    <w:locked/>
    <w:rPr>
      <w:rFonts w:ascii="Times New Roman" w:eastAsia="ＭＳ 明朝" w:hAnsi="Times New Roman" w:cs="Times New Roman"/>
      <w:color w:val="000000"/>
      <w:kern w:val="0"/>
      <w:sz w:val="21"/>
      <w:szCs w:val="21"/>
    </w:rPr>
  </w:style>
  <w:style w:type="character" w:customStyle="1" w:styleId="a4">
    <w:name w:val="日付 (文字)"/>
    <w:basedOn w:val="a0"/>
    <w:link w:val="a3"/>
    <w:uiPriority w:val="99"/>
    <w:semiHidden/>
    <w:locked/>
    <w:rPr>
      <w:rFonts w:ascii="Times New Roman" w:eastAsia="ＭＳ 明朝" w:hAnsi="Times New Roman" w:cs="Times New Roman"/>
      <w:color w:val="000000"/>
      <w:kern w:val="0"/>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c">
    <w:name w:val="Unresolved Mention"/>
    <w:basedOn w:val="a0"/>
    <w:uiPriority w:val="99"/>
    <w:semiHidden/>
    <w:unhideWhenUsed/>
    <w:rsid w:val="00E14637"/>
    <w:rPr>
      <w:color w:val="605E5C"/>
      <w:shd w:val="clear" w:color="auto" w:fill="E1DFDD"/>
    </w:rPr>
  </w:style>
  <w:style w:type="character" w:styleId="ad">
    <w:name w:val="FollowedHyperlink"/>
    <w:basedOn w:val="a0"/>
    <w:uiPriority w:val="99"/>
    <w:rsid w:val="00E14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https://www.p-portal.go.jp/pps-web-biz/UZA01/OZA0101"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2327</Words>
  <Characters>293</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