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C637" w14:textId="77777777" w:rsidR="00B7140A" w:rsidRDefault="00B7140A" w:rsidP="00B7140A">
      <w:pPr>
        <w:jc w:val="center"/>
        <w:rPr>
          <w:b/>
          <w:bCs/>
          <w:shadow/>
          <w:color w:val="000080"/>
          <w:sz w:val="72"/>
        </w:rPr>
      </w:pPr>
      <w:r>
        <w:rPr>
          <w:noProof/>
          <w:sz w:val="20"/>
        </w:rPr>
        <w:pict w14:anchorId="3C16C0F9">
          <v:line id="_x0000_s1185" style="position:absolute;left:0;text-align:left;z-index:251658240" from="21pt,53.55pt" to="467.25pt,53.55pt" strokeweight="1.5pt"/>
        </w:pict>
      </w:r>
      <w:r>
        <w:rPr>
          <w:b/>
          <w:bCs/>
          <w:shadow/>
          <w:noProof/>
          <w:color w:val="000080"/>
          <w:sz w:val="20"/>
        </w:rPr>
        <w:pict w14:anchorId="4FF5DD42">
          <v:line id="_x0000_s1184" style="position:absolute;left:0;text-align:left;z-index:251657216" from="21pt,0" to="467.25pt,0" strokeweight="2pt"/>
        </w:pict>
      </w:r>
      <w:r>
        <w:rPr>
          <w:b/>
          <w:bCs/>
          <w:shadow/>
          <w:color w:val="000080"/>
          <w:sz w:val="72"/>
        </w:rPr>
        <w:t>乗船のみなさまへお願い</w:t>
      </w:r>
    </w:p>
    <w:p w14:paraId="08BB0AC5" w14:textId="77777777" w:rsidR="00B7140A" w:rsidRPr="00B7140A" w:rsidRDefault="00B7140A" w:rsidP="00B7140A">
      <w:pPr>
        <w:pStyle w:val="ac"/>
        <w:ind w:leftChars="191" w:left="433"/>
        <w:rPr>
          <w:rFonts w:hint="eastAsia"/>
          <w:sz w:val="32"/>
        </w:rPr>
      </w:pPr>
      <w:r w:rsidRPr="00B7140A">
        <w:rPr>
          <w:rFonts w:hint="eastAsia"/>
          <w:sz w:val="32"/>
        </w:rPr>
        <w:t>航海の安全と秩序維持のため、海上運送法および運送約款に定められている次の</w:t>
      </w:r>
      <w:r w:rsidRPr="00B7140A">
        <w:rPr>
          <w:rFonts w:hint="eastAsia"/>
          <w:color w:val="FF0000"/>
          <w:sz w:val="32"/>
        </w:rPr>
        <w:t>禁止事項</w:t>
      </w:r>
      <w:r w:rsidRPr="00B7140A">
        <w:rPr>
          <w:rFonts w:hint="eastAsia"/>
          <w:sz w:val="32"/>
        </w:rPr>
        <w:t>をお守りください。</w:t>
      </w:r>
    </w:p>
    <w:p w14:paraId="0A98D26E" w14:textId="77777777" w:rsidR="00B7140A" w:rsidRPr="00A95A5F" w:rsidRDefault="00B7140A" w:rsidP="00B7140A">
      <w:pPr>
        <w:pStyle w:val="ac"/>
        <w:numPr>
          <w:ilvl w:val="0"/>
          <w:numId w:val="1"/>
        </w:numPr>
        <w:rPr>
          <w:rFonts w:hint="eastAsia"/>
          <w:b w:val="0"/>
          <w:bCs w:val="0"/>
          <w:sz w:val="24"/>
        </w:rPr>
      </w:pPr>
      <w:r w:rsidRPr="00A95A5F">
        <w:rPr>
          <w:rFonts w:hint="eastAsia"/>
          <w:b w:val="0"/>
          <w:bCs w:val="0"/>
          <w:sz w:val="24"/>
        </w:rPr>
        <w:t xml:space="preserve">　</w:t>
      </w:r>
      <w:r w:rsidRPr="00A95A5F">
        <w:rPr>
          <w:b w:val="0"/>
          <w:bCs w:val="0"/>
          <w:sz w:val="24"/>
        </w:rPr>
        <w:t>みだりに船舶の操舵設備その他の運航のための設備又は船舶に係る旅客乗降用可動施設の作動装置を操作すること。</w:t>
      </w:r>
    </w:p>
    <w:p w14:paraId="23CD758B" w14:textId="77777777" w:rsidR="00B7140A" w:rsidRPr="00A95A5F" w:rsidRDefault="00B7140A" w:rsidP="00B7140A">
      <w:pPr>
        <w:pStyle w:val="ac"/>
        <w:numPr>
          <w:ilvl w:val="0"/>
          <w:numId w:val="1"/>
        </w:numPr>
        <w:rPr>
          <w:rFonts w:hint="eastAsia"/>
          <w:b w:val="0"/>
          <w:bCs w:val="0"/>
          <w:sz w:val="24"/>
        </w:rPr>
      </w:pPr>
      <w:r w:rsidRPr="00A95A5F">
        <w:rPr>
          <w:rFonts w:hint="eastAsia"/>
          <w:b w:val="0"/>
          <w:bCs w:val="0"/>
          <w:sz w:val="24"/>
        </w:rPr>
        <w:t xml:space="preserve">　</w:t>
      </w:r>
      <w:r w:rsidRPr="00A95A5F">
        <w:rPr>
          <w:b w:val="0"/>
          <w:bCs w:val="0"/>
          <w:sz w:val="24"/>
        </w:rPr>
        <w:t>みだりに船舶内の立入りを禁止された場所に立ち入ること。</w:t>
      </w:r>
    </w:p>
    <w:p w14:paraId="1C231616" w14:textId="77777777" w:rsidR="00B7140A" w:rsidRPr="00A95A5F" w:rsidRDefault="00B7140A" w:rsidP="00B7140A">
      <w:pPr>
        <w:pStyle w:val="ac"/>
        <w:numPr>
          <w:ilvl w:val="0"/>
          <w:numId w:val="1"/>
        </w:numPr>
        <w:rPr>
          <w:rFonts w:hint="eastAsia"/>
          <w:b w:val="0"/>
          <w:bCs w:val="0"/>
          <w:sz w:val="24"/>
        </w:rPr>
      </w:pPr>
      <w:r w:rsidRPr="00A95A5F">
        <w:rPr>
          <w:rFonts w:hint="eastAsia"/>
          <w:b w:val="0"/>
          <w:bCs w:val="0"/>
          <w:sz w:val="24"/>
        </w:rPr>
        <w:t xml:space="preserve">　</w:t>
      </w:r>
      <w:r w:rsidRPr="00A95A5F">
        <w:rPr>
          <w:b w:val="0"/>
          <w:bCs w:val="0"/>
          <w:sz w:val="24"/>
        </w:rPr>
        <w:t>船舶内の喫煙を禁止された場所において喫煙すること。</w:t>
      </w:r>
    </w:p>
    <w:p w14:paraId="09131380" w14:textId="77777777" w:rsidR="00B7140A" w:rsidRPr="00A95A5F" w:rsidRDefault="00B7140A" w:rsidP="00B7140A">
      <w:pPr>
        <w:pStyle w:val="ac"/>
        <w:numPr>
          <w:ilvl w:val="0"/>
          <w:numId w:val="1"/>
        </w:numPr>
        <w:rPr>
          <w:rFonts w:hint="eastAsia"/>
          <w:b w:val="0"/>
          <w:bCs w:val="0"/>
          <w:sz w:val="24"/>
        </w:rPr>
      </w:pPr>
      <w:r w:rsidRPr="00A95A5F">
        <w:rPr>
          <w:rFonts w:hint="eastAsia"/>
          <w:b w:val="0"/>
          <w:bCs w:val="0"/>
          <w:sz w:val="24"/>
        </w:rPr>
        <w:t xml:space="preserve">　</w:t>
      </w:r>
      <w:r w:rsidRPr="00A95A5F">
        <w:rPr>
          <w:b w:val="0"/>
          <w:bCs w:val="0"/>
          <w:sz w:val="24"/>
        </w:rPr>
        <w:t>みだりに消火器、非常用警報装置、救命胴衣その他の非常の際に使用すべき装置又は器具を操作し、又は移動すること。</w:t>
      </w:r>
    </w:p>
    <w:p w14:paraId="3BDFD03F" w14:textId="77777777" w:rsidR="00B7140A" w:rsidRPr="00A95A5F" w:rsidRDefault="00B7140A" w:rsidP="00B7140A">
      <w:pPr>
        <w:pStyle w:val="ac"/>
        <w:numPr>
          <w:ilvl w:val="0"/>
          <w:numId w:val="1"/>
        </w:numPr>
        <w:rPr>
          <w:rFonts w:hint="eastAsia"/>
          <w:b w:val="0"/>
          <w:bCs w:val="0"/>
          <w:sz w:val="24"/>
        </w:rPr>
      </w:pPr>
      <w:r w:rsidRPr="00A95A5F">
        <w:rPr>
          <w:rFonts w:hint="eastAsia"/>
          <w:b w:val="0"/>
          <w:bCs w:val="0"/>
          <w:sz w:val="24"/>
        </w:rPr>
        <w:t xml:space="preserve">　みだりにタラップ、その他乗船者の乗下船または転落防止のための設備を操作し、または移動すること。</w:t>
      </w:r>
    </w:p>
    <w:p w14:paraId="1444C3F3" w14:textId="77777777" w:rsidR="00B7140A" w:rsidRPr="00A95A5F" w:rsidRDefault="00B7140A" w:rsidP="00B7140A">
      <w:pPr>
        <w:pStyle w:val="ac"/>
        <w:numPr>
          <w:ilvl w:val="0"/>
          <w:numId w:val="1"/>
        </w:numPr>
        <w:rPr>
          <w:rFonts w:hint="eastAsia"/>
          <w:b w:val="0"/>
          <w:bCs w:val="0"/>
          <w:sz w:val="24"/>
        </w:rPr>
      </w:pPr>
      <w:r w:rsidRPr="00A95A5F">
        <w:rPr>
          <w:rFonts w:hint="eastAsia"/>
          <w:b w:val="0"/>
          <w:bCs w:val="0"/>
          <w:sz w:val="24"/>
        </w:rPr>
        <w:t xml:space="preserve">　みだりに乗船者の乗下船の方法を示す標識その他乗船客の安全のために掲げられた標識または掲示物を損傷し、または移動すること。</w:t>
      </w:r>
    </w:p>
    <w:p w14:paraId="2D1E0A8F" w14:textId="77777777" w:rsidR="00B7140A" w:rsidRPr="00A95A5F" w:rsidRDefault="00B7140A" w:rsidP="00B7140A">
      <w:pPr>
        <w:pStyle w:val="ac"/>
        <w:numPr>
          <w:ilvl w:val="0"/>
          <w:numId w:val="1"/>
        </w:numPr>
        <w:rPr>
          <w:rFonts w:hint="eastAsia"/>
          <w:b w:val="0"/>
          <w:bCs w:val="0"/>
          <w:sz w:val="24"/>
        </w:rPr>
      </w:pPr>
      <w:r w:rsidRPr="00A95A5F">
        <w:rPr>
          <w:rFonts w:hint="eastAsia"/>
          <w:b w:val="0"/>
          <w:bCs w:val="0"/>
          <w:sz w:val="24"/>
        </w:rPr>
        <w:t xml:space="preserve">　石、ガラスびん、金属片その他船舶または船舶上の人もしくは積載物を損傷する恐れのある物件を船舶に向かって投げ、または発射すること。</w:t>
      </w:r>
    </w:p>
    <w:p w14:paraId="7487DC26" w14:textId="77777777" w:rsidR="00B7140A" w:rsidRPr="00A95A5F" w:rsidRDefault="00B7140A" w:rsidP="00B7140A">
      <w:pPr>
        <w:pStyle w:val="ac"/>
        <w:numPr>
          <w:ilvl w:val="0"/>
          <w:numId w:val="1"/>
        </w:numPr>
        <w:rPr>
          <w:rFonts w:hint="eastAsia"/>
          <w:b w:val="0"/>
          <w:bCs w:val="0"/>
          <w:sz w:val="24"/>
        </w:rPr>
      </w:pPr>
      <w:r w:rsidRPr="00A95A5F">
        <w:rPr>
          <w:rFonts w:hint="eastAsia"/>
          <w:b w:val="0"/>
          <w:bCs w:val="0"/>
          <w:sz w:val="24"/>
        </w:rPr>
        <w:t xml:space="preserve">　海中投棄を禁止された物品を船舶から海中に投棄すること。</w:t>
      </w:r>
    </w:p>
    <w:p w14:paraId="1B159398" w14:textId="77777777" w:rsidR="00B7140A" w:rsidRPr="00A95A5F" w:rsidRDefault="00B7140A" w:rsidP="00B7140A">
      <w:pPr>
        <w:pStyle w:val="ac"/>
        <w:rPr>
          <w:b w:val="0"/>
          <w:bCs w:val="0"/>
          <w:sz w:val="24"/>
        </w:rPr>
      </w:pPr>
      <w:r w:rsidRPr="00A95A5F">
        <w:rPr>
          <w:rFonts w:hint="eastAsia"/>
          <w:b w:val="0"/>
          <w:bCs w:val="0"/>
          <w:sz w:val="24"/>
        </w:rPr>
        <w:t xml:space="preserve">⑨　</w:t>
      </w:r>
      <w:r w:rsidRPr="00A95A5F">
        <w:rPr>
          <w:b w:val="0"/>
          <w:bCs w:val="0"/>
          <w:sz w:val="24"/>
        </w:rPr>
        <w:t>船員等の職務の執行を妨げる行為をすること。</w:t>
      </w:r>
    </w:p>
    <w:p w14:paraId="25CBF660" w14:textId="77777777" w:rsidR="00B7140A" w:rsidRPr="00A95A5F" w:rsidRDefault="00B7140A" w:rsidP="00B7140A">
      <w:pPr>
        <w:pStyle w:val="ac"/>
        <w:rPr>
          <w:rFonts w:hint="eastAsia"/>
          <w:b w:val="0"/>
          <w:bCs w:val="0"/>
          <w:sz w:val="24"/>
        </w:rPr>
      </w:pPr>
      <w:r w:rsidRPr="00A95A5F">
        <w:rPr>
          <w:rFonts w:hint="eastAsia"/>
          <w:b w:val="0"/>
          <w:bCs w:val="0"/>
          <w:sz w:val="24"/>
        </w:rPr>
        <w:t>⑩　他の乗船者に不快感を与え、または迷惑をかけること。</w:t>
      </w:r>
    </w:p>
    <w:p w14:paraId="1CB797A5" w14:textId="77777777" w:rsidR="00B7140A" w:rsidRPr="00A95A5F" w:rsidRDefault="00B7140A" w:rsidP="00B7140A">
      <w:pPr>
        <w:pStyle w:val="ac"/>
        <w:rPr>
          <w:b w:val="0"/>
          <w:bCs w:val="0"/>
          <w:sz w:val="24"/>
        </w:rPr>
      </w:pPr>
      <w:r w:rsidRPr="00A95A5F">
        <w:rPr>
          <w:rFonts w:hint="eastAsia"/>
          <w:b w:val="0"/>
          <w:bCs w:val="0"/>
          <w:sz w:val="24"/>
        </w:rPr>
        <w:t>⑪　船内の秩序もしくは風紀をみだし、または衛生に害のある行為をすること。</w:t>
      </w:r>
    </w:p>
    <w:p w14:paraId="4A415574" w14:textId="77777777" w:rsidR="00B7140A" w:rsidRPr="00A95A5F" w:rsidRDefault="00B7140A" w:rsidP="00B7140A">
      <w:pPr>
        <w:pStyle w:val="ac"/>
        <w:rPr>
          <w:rFonts w:hint="eastAsia"/>
          <w:sz w:val="24"/>
          <w:bdr w:val="single" w:sz="4" w:space="0" w:color="auto"/>
        </w:rPr>
      </w:pPr>
      <w:r w:rsidRPr="00A95A5F">
        <w:rPr>
          <w:rFonts w:hint="eastAsia"/>
          <w:sz w:val="24"/>
          <w:bdr w:val="single" w:sz="4" w:space="0" w:color="auto"/>
        </w:rPr>
        <w:t>乗下船その他船内における行動に関し、船長が輸送の安全確保と船内秩序の維持のために行う職務上の指示に従うこと。</w:t>
      </w:r>
    </w:p>
    <w:p w14:paraId="47782C0A" w14:textId="77777777" w:rsidR="00A95A5F" w:rsidRPr="00A95A5F" w:rsidRDefault="00A95A5F" w:rsidP="00A95A5F">
      <w:pPr>
        <w:pStyle w:val="ac"/>
        <w:rPr>
          <w:sz w:val="24"/>
        </w:rPr>
      </w:pPr>
      <w:r w:rsidRPr="00A95A5F">
        <w:rPr>
          <w:rFonts w:hint="eastAsia"/>
          <w:sz w:val="24"/>
        </w:rPr>
        <w:t>また、体調が悪い場合や盗難、不審物等を見かけたら近くの乗組員へご一報をお願いします。</w:t>
      </w:r>
    </w:p>
    <w:p w14:paraId="683E60DC" w14:textId="77777777" w:rsidR="009F44C1" w:rsidRPr="00A95A5F" w:rsidRDefault="009F44C1" w:rsidP="00DA3CD3">
      <w:pPr>
        <w:spacing w:line="280" w:lineRule="exact"/>
        <w:rPr>
          <w:rFonts w:ascii="HG丸ｺﾞｼｯｸM-PRO" w:eastAsia="HG丸ｺﾞｼｯｸM-PRO" w:hAnsi="HG丸ｺﾞｼｯｸM-PRO"/>
          <w:sz w:val="24"/>
          <w:szCs w:val="24"/>
        </w:rPr>
      </w:pPr>
    </w:p>
    <w:sectPr w:rsidR="009F44C1" w:rsidRPr="00A95A5F" w:rsidSect="00270B76">
      <w:footnotePr>
        <w:numRestart w:val="eachPage"/>
      </w:footnotePr>
      <w:endnotePr>
        <w:numFmt w:val="decimal"/>
      </w:endnotePr>
      <w:pgSz w:w="11906" w:h="16838" w:code="9"/>
      <w:pgMar w:top="1418" w:right="1134" w:bottom="1134" w:left="1418" w:header="1134" w:footer="0" w:gutter="0"/>
      <w:cols w:space="720"/>
      <w:docGrid w:type="linesAndChars" w:linePitch="29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C4AA5" w14:textId="77777777" w:rsidR="002E5648" w:rsidRDefault="002E5648">
      <w:pPr>
        <w:spacing w:before="357"/>
      </w:pPr>
      <w:r>
        <w:continuationSeparator/>
      </w:r>
    </w:p>
  </w:endnote>
  <w:endnote w:type="continuationSeparator" w:id="0">
    <w:p w14:paraId="58334D74" w14:textId="77777777" w:rsidR="002E5648" w:rsidRDefault="002E5648">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0DC9" w14:textId="77777777" w:rsidR="002E5648" w:rsidRDefault="002E5648">
      <w:pPr>
        <w:spacing w:before="357"/>
      </w:pPr>
      <w:r>
        <w:continuationSeparator/>
      </w:r>
    </w:p>
  </w:footnote>
  <w:footnote w:type="continuationSeparator" w:id="0">
    <w:p w14:paraId="73CBABCD" w14:textId="77777777" w:rsidR="002E5648" w:rsidRDefault="002E5648">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249F3"/>
    <w:multiLevelType w:val="hybridMultilevel"/>
    <w:tmpl w:val="562E7666"/>
    <w:lvl w:ilvl="0" w:tplc="C4047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4826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907"/>
  <w:hyphenationZone w:val="0"/>
  <w:drawingGridHorizontalSpacing w:val="400"/>
  <w:drawingGridVerticalSpacing w:val="29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6C5B"/>
    <w:rsid w:val="0001281A"/>
    <w:rsid w:val="00032E3D"/>
    <w:rsid w:val="000422E7"/>
    <w:rsid w:val="00045057"/>
    <w:rsid w:val="00080EE6"/>
    <w:rsid w:val="000D1683"/>
    <w:rsid w:val="000D1DDD"/>
    <w:rsid w:val="000D4CE8"/>
    <w:rsid w:val="00125CEC"/>
    <w:rsid w:val="00147A31"/>
    <w:rsid w:val="00194AF4"/>
    <w:rsid w:val="001A5207"/>
    <w:rsid w:val="001C3D76"/>
    <w:rsid w:val="001D32A1"/>
    <w:rsid w:val="0020156E"/>
    <w:rsid w:val="00234ED4"/>
    <w:rsid w:val="00270B76"/>
    <w:rsid w:val="00276450"/>
    <w:rsid w:val="002868D9"/>
    <w:rsid w:val="00296510"/>
    <w:rsid w:val="002A229E"/>
    <w:rsid w:val="002E4F04"/>
    <w:rsid w:val="002E5648"/>
    <w:rsid w:val="002E7760"/>
    <w:rsid w:val="00304DBB"/>
    <w:rsid w:val="0032145A"/>
    <w:rsid w:val="00324014"/>
    <w:rsid w:val="0032456D"/>
    <w:rsid w:val="003367EB"/>
    <w:rsid w:val="0034607E"/>
    <w:rsid w:val="00397FAF"/>
    <w:rsid w:val="003B5767"/>
    <w:rsid w:val="003D76C6"/>
    <w:rsid w:val="003E5608"/>
    <w:rsid w:val="003F2277"/>
    <w:rsid w:val="00402F68"/>
    <w:rsid w:val="00430842"/>
    <w:rsid w:val="00430BEB"/>
    <w:rsid w:val="004A7018"/>
    <w:rsid w:val="004C426D"/>
    <w:rsid w:val="004D3214"/>
    <w:rsid w:val="004E5CCE"/>
    <w:rsid w:val="00516D5A"/>
    <w:rsid w:val="00542CB3"/>
    <w:rsid w:val="00546713"/>
    <w:rsid w:val="00597EAB"/>
    <w:rsid w:val="005B02D8"/>
    <w:rsid w:val="005C205E"/>
    <w:rsid w:val="005C7AA4"/>
    <w:rsid w:val="005E2E7D"/>
    <w:rsid w:val="00606B49"/>
    <w:rsid w:val="00610609"/>
    <w:rsid w:val="00624B8D"/>
    <w:rsid w:val="00626363"/>
    <w:rsid w:val="00637DE7"/>
    <w:rsid w:val="0064179B"/>
    <w:rsid w:val="0064405E"/>
    <w:rsid w:val="00672EBE"/>
    <w:rsid w:val="00674BBE"/>
    <w:rsid w:val="006968F1"/>
    <w:rsid w:val="006C440C"/>
    <w:rsid w:val="006F7794"/>
    <w:rsid w:val="0075057A"/>
    <w:rsid w:val="007703BB"/>
    <w:rsid w:val="00771FA7"/>
    <w:rsid w:val="007722EE"/>
    <w:rsid w:val="00773170"/>
    <w:rsid w:val="00796AA3"/>
    <w:rsid w:val="007B5AC0"/>
    <w:rsid w:val="00804A02"/>
    <w:rsid w:val="00817CE3"/>
    <w:rsid w:val="008204B9"/>
    <w:rsid w:val="00844F9E"/>
    <w:rsid w:val="00857FE6"/>
    <w:rsid w:val="008C2F2B"/>
    <w:rsid w:val="008D6228"/>
    <w:rsid w:val="008E6B4A"/>
    <w:rsid w:val="00907A18"/>
    <w:rsid w:val="00974454"/>
    <w:rsid w:val="009809D3"/>
    <w:rsid w:val="00980E0F"/>
    <w:rsid w:val="009B2DA6"/>
    <w:rsid w:val="009C361D"/>
    <w:rsid w:val="009D4162"/>
    <w:rsid w:val="009F44C1"/>
    <w:rsid w:val="00A0548F"/>
    <w:rsid w:val="00A106F2"/>
    <w:rsid w:val="00A124F7"/>
    <w:rsid w:val="00A22940"/>
    <w:rsid w:val="00A270B7"/>
    <w:rsid w:val="00A85666"/>
    <w:rsid w:val="00A86F27"/>
    <w:rsid w:val="00A94D62"/>
    <w:rsid w:val="00A95A5F"/>
    <w:rsid w:val="00A9640A"/>
    <w:rsid w:val="00AD404F"/>
    <w:rsid w:val="00B64EA5"/>
    <w:rsid w:val="00B7140A"/>
    <w:rsid w:val="00BA7320"/>
    <w:rsid w:val="00BC1217"/>
    <w:rsid w:val="00BD3FB7"/>
    <w:rsid w:val="00BE11B4"/>
    <w:rsid w:val="00C0786D"/>
    <w:rsid w:val="00C5541D"/>
    <w:rsid w:val="00C65577"/>
    <w:rsid w:val="00C67811"/>
    <w:rsid w:val="00C9000A"/>
    <w:rsid w:val="00CE7C0E"/>
    <w:rsid w:val="00D071E4"/>
    <w:rsid w:val="00D11FBE"/>
    <w:rsid w:val="00D154E3"/>
    <w:rsid w:val="00D15B09"/>
    <w:rsid w:val="00D24C88"/>
    <w:rsid w:val="00D33C7D"/>
    <w:rsid w:val="00D51C55"/>
    <w:rsid w:val="00D71FB7"/>
    <w:rsid w:val="00DA3CD3"/>
    <w:rsid w:val="00DA72F7"/>
    <w:rsid w:val="00DB5F42"/>
    <w:rsid w:val="00DC07B0"/>
    <w:rsid w:val="00DF02A5"/>
    <w:rsid w:val="00E112E7"/>
    <w:rsid w:val="00E153EC"/>
    <w:rsid w:val="00E43D81"/>
    <w:rsid w:val="00E54168"/>
    <w:rsid w:val="00E62E80"/>
    <w:rsid w:val="00E66AD0"/>
    <w:rsid w:val="00E950C3"/>
    <w:rsid w:val="00EF6399"/>
    <w:rsid w:val="00F10080"/>
    <w:rsid w:val="00FA7DBD"/>
    <w:rsid w:val="00FE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F328EC1"/>
  <w15:chartTrackingRefBased/>
  <w15:docId w15:val="{DB5F1507-111F-45D2-A820-BBBBA336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5CCE"/>
    <w:rPr>
      <w:color w:val="0000FF"/>
      <w:u w:val="single"/>
    </w:rPr>
  </w:style>
  <w:style w:type="character" w:styleId="a4">
    <w:name w:val="FollowedHyperlink"/>
    <w:uiPriority w:val="99"/>
    <w:semiHidden/>
    <w:unhideWhenUsed/>
    <w:rsid w:val="004E5CCE"/>
    <w:rPr>
      <w:color w:val="954F72"/>
      <w:u w:val="single"/>
    </w:rPr>
  </w:style>
  <w:style w:type="paragraph" w:styleId="a5">
    <w:name w:val="Balloon Text"/>
    <w:basedOn w:val="a"/>
    <w:link w:val="a6"/>
    <w:uiPriority w:val="99"/>
    <w:semiHidden/>
    <w:unhideWhenUsed/>
    <w:rsid w:val="00980E0F"/>
    <w:rPr>
      <w:rFonts w:ascii="Arial" w:eastAsia="ＭＳ ゴシック" w:hAnsi="Arial" w:cs="Times New Roman"/>
      <w:sz w:val="18"/>
      <w:szCs w:val="18"/>
    </w:rPr>
  </w:style>
  <w:style w:type="character" w:customStyle="1" w:styleId="a6">
    <w:name w:val="吹き出し (文字)"/>
    <w:link w:val="a5"/>
    <w:uiPriority w:val="99"/>
    <w:semiHidden/>
    <w:rsid w:val="00980E0F"/>
    <w:rPr>
      <w:rFonts w:ascii="Arial" w:eastAsia="ＭＳ ゴシック" w:hAnsi="Arial" w:cs="Times New Roman"/>
      <w:color w:val="000000"/>
      <w:sz w:val="18"/>
      <w:szCs w:val="18"/>
    </w:rPr>
  </w:style>
  <w:style w:type="paragraph" w:styleId="a7">
    <w:name w:val="header"/>
    <w:basedOn w:val="a"/>
    <w:link w:val="a8"/>
    <w:uiPriority w:val="99"/>
    <w:unhideWhenUsed/>
    <w:rsid w:val="000D1DDD"/>
    <w:pPr>
      <w:tabs>
        <w:tab w:val="center" w:pos="4252"/>
        <w:tab w:val="right" w:pos="8504"/>
      </w:tabs>
      <w:snapToGrid w:val="0"/>
    </w:pPr>
  </w:style>
  <w:style w:type="character" w:customStyle="1" w:styleId="a8">
    <w:name w:val="ヘッダー (文字)"/>
    <w:link w:val="a7"/>
    <w:uiPriority w:val="99"/>
    <w:rsid w:val="000D1DDD"/>
    <w:rPr>
      <w:rFonts w:ascii="Times New Roman" w:hAnsi="Times New Roman"/>
      <w:color w:val="000000"/>
      <w:sz w:val="21"/>
    </w:rPr>
  </w:style>
  <w:style w:type="paragraph" w:styleId="a9">
    <w:name w:val="footer"/>
    <w:basedOn w:val="a"/>
    <w:link w:val="aa"/>
    <w:uiPriority w:val="99"/>
    <w:unhideWhenUsed/>
    <w:rsid w:val="000D1DDD"/>
    <w:pPr>
      <w:tabs>
        <w:tab w:val="center" w:pos="4252"/>
        <w:tab w:val="right" w:pos="8504"/>
      </w:tabs>
      <w:snapToGrid w:val="0"/>
    </w:pPr>
  </w:style>
  <w:style w:type="character" w:customStyle="1" w:styleId="aa">
    <w:name w:val="フッター (文字)"/>
    <w:link w:val="a9"/>
    <w:uiPriority w:val="99"/>
    <w:rsid w:val="000D1DDD"/>
    <w:rPr>
      <w:rFonts w:ascii="Times New Roman" w:hAnsi="Times New Roman"/>
      <w:color w:val="000000"/>
      <w:sz w:val="21"/>
    </w:rPr>
  </w:style>
  <w:style w:type="table" w:styleId="ab">
    <w:name w:val="Table Grid"/>
    <w:basedOn w:val="a1"/>
    <w:uiPriority w:val="39"/>
    <w:rsid w:val="0064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rsid w:val="00B7140A"/>
    <w:pPr>
      <w:overflowPunct/>
      <w:textAlignment w:val="auto"/>
    </w:pPr>
    <w:rPr>
      <w:rFonts w:ascii="Century" w:hAnsi="Century" w:cs="Times New Roman" w:hint="default"/>
      <w:b/>
      <w:bCs/>
      <w:color w:val="auto"/>
      <w:kern w:val="2"/>
      <w:sz w:val="40"/>
      <w:szCs w:val="24"/>
    </w:rPr>
  </w:style>
  <w:style w:type="character" w:customStyle="1" w:styleId="ad">
    <w:name w:val="本文 (文字)"/>
    <w:link w:val="ac"/>
    <w:semiHidden/>
    <w:rsid w:val="00B7140A"/>
    <w:rPr>
      <w:rFonts w:ascii="Century" w:hAnsi="Century" w:cs="Times New Roman"/>
      <w:b/>
      <w:bCs/>
      <w:kern w:val="2"/>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799090">
      <w:bodyDiv w:val="1"/>
      <w:marLeft w:val="0"/>
      <w:marRight w:val="0"/>
      <w:marTop w:val="0"/>
      <w:marBottom w:val="0"/>
      <w:divBdr>
        <w:top w:val="none" w:sz="0" w:space="0" w:color="auto"/>
        <w:left w:val="none" w:sz="0" w:space="0" w:color="auto"/>
        <w:bottom w:val="none" w:sz="0" w:space="0" w:color="auto"/>
        <w:right w:val="none" w:sz="0" w:space="0" w:color="auto"/>
      </w:divBdr>
    </w:div>
    <w:div w:id="157273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3F0FD-8A2E-41C1-9DEC-28B68851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93</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