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ayout w:type="fixed"/>
        <w:tblLook w:val="04A0" w:firstRow="1" w:lastRow="0" w:firstColumn="1" w:lastColumn="0" w:noHBand="0" w:noVBand="1"/>
      </w:tblPr>
      <w:tblGrid>
        <w:gridCol w:w="11759"/>
        <w:gridCol w:w="709"/>
        <w:gridCol w:w="8494"/>
      </w:tblGrid>
      <w:tr w:rsidR="00062625" w:rsidRPr="00D4719D" w14:paraId="12E04FA2" w14:textId="77777777" w:rsidTr="009251E8">
        <w:tc>
          <w:tcPr>
            <w:tcW w:w="2805" w:type="pct"/>
            <w:shd w:val="clear" w:color="auto" w:fill="auto"/>
          </w:tcPr>
          <w:p w14:paraId="3E165DA0" w14:textId="37CA69BE" w:rsidR="00062625" w:rsidRPr="00062625" w:rsidRDefault="00EF6EE9"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地震防災対策</w:t>
            </w:r>
            <w:r w:rsidR="00144E62">
              <w:rPr>
                <w:rFonts w:ascii="メイリオ" w:eastAsia="メイリオ" w:hAnsi="メイリオ" w:hint="eastAsia"/>
                <w:sz w:val="24"/>
                <w:szCs w:val="24"/>
              </w:rPr>
              <w:t>基準（ひな形）</w:t>
            </w:r>
          </w:p>
        </w:tc>
        <w:tc>
          <w:tcPr>
            <w:tcW w:w="169" w:type="pct"/>
          </w:tcPr>
          <w:p w14:paraId="13D9340F" w14:textId="073301C1" w:rsidR="00062625" w:rsidRPr="00062625" w:rsidRDefault="00651E65" w:rsidP="0012002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7B1294B8" w14:textId="4CB53872" w:rsidR="00062625" w:rsidRPr="00062625" w:rsidRDefault="00062625"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062625" w:rsidRPr="00D4719D" w14:paraId="32B70BFF" w14:textId="77777777" w:rsidTr="009251E8">
        <w:tc>
          <w:tcPr>
            <w:tcW w:w="2805" w:type="pct"/>
            <w:tcBorders>
              <w:bottom w:val="single" w:sz="4" w:space="0" w:color="auto"/>
            </w:tcBorders>
            <w:shd w:val="clear" w:color="auto" w:fill="auto"/>
          </w:tcPr>
          <w:p w14:paraId="50515E11" w14:textId="77777777" w:rsidR="00062625" w:rsidRDefault="00062625" w:rsidP="0012002D">
            <w:pPr>
              <w:pStyle w:val="aa"/>
              <w:wordWrap/>
              <w:spacing w:line="320" w:lineRule="exact"/>
              <w:ind w:firstLineChars="389" w:firstLine="941"/>
              <w:rPr>
                <w:rFonts w:ascii="メイリオ" w:eastAsia="メイリオ" w:hAnsi="メイリオ"/>
                <w:szCs w:val="24"/>
              </w:rPr>
            </w:pPr>
          </w:p>
          <w:p w14:paraId="269406A0" w14:textId="77777777" w:rsidR="004D4B67" w:rsidRPr="00286591" w:rsidRDefault="004D4B67" w:rsidP="0012002D">
            <w:pPr>
              <w:pStyle w:val="aa"/>
              <w:wordWrap/>
              <w:spacing w:line="320" w:lineRule="exact"/>
              <w:ind w:firstLineChars="389" w:firstLine="941"/>
              <w:rPr>
                <w:rFonts w:ascii="メイリオ" w:eastAsia="メイリオ" w:hAnsi="メイリオ"/>
                <w:szCs w:val="24"/>
              </w:rPr>
            </w:pPr>
          </w:p>
          <w:p w14:paraId="5C9286EB" w14:textId="550C6D04" w:rsidR="00062625" w:rsidRPr="00286591" w:rsidRDefault="00EF6EE9" w:rsidP="0012002D">
            <w:pPr>
              <w:pStyle w:val="aa"/>
              <w:wordWrap/>
              <w:spacing w:line="320" w:lineRule="exact"/>
              <w:ind w:firstLineChars="231" w:firstLine="559"/>
              <w:jc w:val="center"/>
              <w:rPr>
                <w:rFonts w:ascii="メイリオ" w:eastAsia="メイリオ" w:hAnsi="メイリオ"/>
                <w:spacing w:val="0"/>
                <w:szCs w:val="24"/>
              </w:rPr>
            </w:pPr>
            <w:r>
              <w:rPr>
                <w:rFonts w:ascii="メイリオ" w:eastAsia="メイリオ" w:hAnsi="メイリオ" w:hint="eastAsia"/>
                <w:szCs w:val="24"/>
              </w:rPr>
              <w:t>地　震　防　災　対　策</w:t>
            </w:r>
            <w:r w:rsidR="00062625" w:rsidRPr="00286591">
              <w:rPr>
                <w:rFonts w:ascii="メイリオ" w:eastAsia="メイリオ" w:hAnsi="メイリオ" w:hint="eastAsia"/>
                <w:szCs w:val="24"/>
              </w:rPr>
              <w:t xml:space="preserve">　基　準　（</w:t>
            </w:r>
            <w:r w:rsidR="008D5768">
              <w:rPr>
                <w:rFonts w:ascii="メイリオ" w:eastAsia="メイリオ" w:hAnsi="メイリオ" w:hint="eastAsia"/>
                <w:szCs w:val="24"/>
              </w:rPr>
              <w:t>ひな形</w:t>
            </w:r>
            <w:r w:rsidR="00062625" w:rsidRPr="00286591">
              <w:rPr>
                <w:rFonts w:ascii="メイリオ" w:eastAsia="メイリオ" w:hAnsi="メイリオ" w:hint="eastAsia"/>
                <w:szCs w:val="24"/>
              </w:rPr>
              <w:t>）</w:t>
            </w:r>
          </w:p>
          <w:p w14:paraId="7C4ECFEA" w14:textId="77777777" w:rsidR="00062625" w:rsidRPr="00EF6EE9" w:rsidRDefault="00062625" w:rsidP="0012002D">
            <w:pPr>
              <w:pStyle w:val="aa"/>
              <w:wordWrap/>
              <w:spacing w:line="320" w:lineRule="exact"/>
              <w:jc w:val="center"/>
              <w:rPr>
                <w:rFonts w:ascii="メイリオ" w:eastAsia="メイリオ" w:hAnsi="メイリオ"/>
                <w:szCs w:val="24"/>
              </w:rPr>
            </w:pPr>
          </w:p>
          <w:p w14:paraId="768B4F72"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973C9F7"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A17E4D1" w14:textId="77777777" w:rsidR="00062625" w:rsidRPr="00286591" w:rsidRDefault="00062625" w:rsidP="0012002D">
            <w:pPr>
              <w:pStyle w:val="aa"/>
              <w:wordWrap/>
              <w:spacing w:line="320" w:lineRule="exact"/>
              <w:jc w:val="center"/>
              <w:rPr>
                <w:rFonts w:ascii="メイリオ" w:eastAsia="メイリオ" w:hAnsi="メイリオ"/>
                <w:szCs w:val="24"/>
              </w:rPr>
            </w:pPr>
          </w:p>
          <w:p w14:paraId="7609A439" w14:textId="77777777" w:rsidR="00062625" w:rsidRPr="00286591" w:rsidRDefault="00062625" w:rsidP="0012002D">
            <w:pPr>
              <w:pStyle w:val="aa"/>
              <w:wordWrap/>
              <w:spacing w:line="320" w:lineRule="exact"/>
              <w:jc w:val="center"/>
              <w:rPr>
                <w:rFonts w:ascii="メイリオ" w:eastAsia="メイリオ" w:hAnsi="メイリオ"/>
                <w:szCs w:val="24"/>
              </w:rPr>
            </w:pPr>
          </w:p>
          <w:p w14:paraId="6AEE1E88"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0D19852E" w14:textId="77777777" w:rsidR="00062625" w:rsidRPr="00286591" w:rsidRDefault="00062625" w:rsidP="0012002D">
            <w:pPr>
              <w:pStyle w:val="aa"/>
              <w:wordWrap/>
              <w:spacing w:line="320" w:lineRule="exact"/>
              <w:rPr>
                <w:rFonts w:ascii="メイリオ" w:eastAsia="メイリオ" w:hAnsi="メイリオ"/>
                <w:szCs w:val="24"/>
              </w:rPr>
            </w:pPr>
          </w:p>
          <w:p w14:paraId="2E67E7F1"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第１章　総則</w:t>
            </w:r>
          </w:p>
          <w:p w14:paraId="6339C6D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3A8D1798"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第３章　点検及び整備</w:t>
            </w:r>
          </w:p>
          <w:p w14:paraId="51CEE9A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第４章　船舶の運航中止及び避難等</w:t>
            </w:r>
          </w:p>
          <w:p w14:paraId="19444EC6" w14:textId="09E57CF0" w:rsidR="008176AD" w:rsidRDefault="00EF6EE9" w:rsidP="00BD01CA">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第５章　教育、訓練及び広報</w:t>
            </w:r>
          </w:p>
          <w:p w14:paraId="61F238BB" w14:textId="2535B41B" w:rsidR="00206619" w:rsidRPr="002772F4" w:rsidRDefault="00206619" w:rsidP="0012002D">
            <w:pPr>
              <w:pStyle w:val="aa"/>
              <w:wordWrap/>
              <w:spacing w:line="320" w:lineRule="exact"/>
              <w:rPr>
                <w:rFonts w:ascii="メイリオ" w:eastAsia="メイリオ" w:hAnsi="メイリオ"/>
                <w:spacing w:val="0"/>
                <w:szCs w:val="24"/>
              </w:rPr>
            </w:pPr>
          </w:p>
        </w:tc>
        <w:tc>
          <w:tcPr>
            <w:tcW w:w="169" w:type="pct"/>
          </w:tcPr>
          <w:p w14:paraId="6313A3CE" w14:textId="77777777" w:rsidR="00062625" w:rsidRPr="002168E5" w:rsidRDefault="00062625" w:rsidP="0012002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9D68E9F" w14:textId="65D9F4C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08BE5BA9"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6733ACF1"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45EEE907"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392217F"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34C2F593" w14:textId="77777777" w:rsidR="00947CD2" w:rsidRDefault="00947CD2" w:rsidP="00BD01CA">
            <w:pPr>
              <w:pStyle w:val="aa"/>
              <w:wordWrap/>
              <w:spacing w:line="320" w:lineRule="exact"/>
              <w:jc w:val="left"/>
              <w:rPr>
                <w:rFonts w:ascii="メイリオ" w:eastAsia="メイリオ" w:hAnsi="メイリオ"/>
                <w:szCs w:val="24"/>
              </w:rPr>
            </w:pPr>
          </w:p>
          <w:p w14:paraId="47EADAEC"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E3E8133" w14:textId="77777777" w:rsidR="00943FD1" w:rsidRDefault="00943FD1" w:rsidP="00943FD1">
            <w:pPr>
              <w:pStyle w:val="aa"/>
              <w:wordWrap/>
              <w:spacing w:line="320" w:lineRule="exact"/>
              <w:jc w:val="left"/>
              <w:rPr>
                <w:rFonts w:ascii="メイリオ" w:eastAsia="メイリオ" w:hAnsi="メイリオ"/>
                <w:szCs w:val="24"/>
              </w:rPr>
            </w:pPr>
            <w:r>
              <w:rPr>
                <w:rFonts w:ascii="メイリオ" w:eastAsia="メイリオ" w:hAnsi="メイリオ" w:hint="eastAsia"/>
                <w:szCs w:val="24"/>
              </w:rPr>
              <w:t xml:space="preserve">※　</w:t>
            </w:r>
            <w:r w:rsidR="005C35E3" w:rsidRPr="005C35E3">
              <w:rPr>
                <w:rFonts w:ascii="メイリオ" w:eastAsia="メイリオ" w:hAnsi="メイリオ" w:hint="eastAsia"/>
                <w:szCs w:val="24"/>
              </w:rPr>
              <w:t>地震防災対策基準を作成する際は、本作成要領のほか、安全管理規程</w:t>
            </w:r>
          </w:p>
          <w:p w14:paraId="5E2357ED" w14:textId="77777777" w:rsidR="00062625" w:rsidRDefault="005C35E3" w:rsidP="00943FD1">
            <w:pPr>
              <w:pStyle w:val="aa"/>
              <w:wordWrap/>
              <w:spacing w:line="320" w:lineRule="exact"/>
              <w:ind w:firstLineChars="100" w:firstLine="242"/>
              <w:jc w:val="left"/>
              <w:rPr>
                <w:rFonts w:ascii="メイリオ" w:eastAsia="メイリオ" w:hAnsi="メイリオ"/>
                <w:szCs w:val="24"/>
              </w:rPr>
            </w:pPr>
            <w:r w:rsidRPr="005C35E3">
              <w:rPr>
                <w:rFonts w:ascii="メイリオ" w:eastAsia="メイリオ" w:hAnsi="メイリオ" w:hint="eastAsia"/>
                <w:szCs w:val="24"/>
              </w:rPr>
              <w:t>（</w:t>
            </w:r>
            <w:r>
              <w:rPr>
                <w:rFonts w:ascii="メイリオ" w:eastAsia="メイリオ" w:hAnsi="メイリオ" w:hint="eastAsia"/>
                <w:szCs w:val="24"/>
              </w:rPr>
              <w:t>ひな形</w:t>
            </w:r>
            <w:r w:rsidRPr="005C35E3">
              <w:rPr>
                <w:rFonts w:ascii="メイリオ" w:eastAsia="メイリオ" w:hAnsi="メイリオ" w:hint="eastAsia"/>
                <w:szCs w:val="24"/>
              </w:rPr>
              <w:t>）第３条関係に従うこととする。</w:t>
            </w:r>
          </w:p>
          <w:p w14:paraId="1F2BD5A8" w14:textId="77777777" w:rsidR="00943FD1" w:rsidRPr="00943FD1" w:rsidRDefault="00943FD1" w:rsidP="00943FD1">
            <w:pPr>
              <w:pStyle w:val="aa"/>
              <w:spacing w:line="320" w:lineRule="exact"/>
              <w:jc w:val="left"/>
              <w:rPr>
                <w:rFonts w:ascii="メイリオ" w:eastAsia="メイリオ" w:hAnsi="メイリオ"/>
                <w:szCs w:val="24"/>
              </w:rPr>
            </w:pPr>
            <w:r w:rsidRPr="00943FD1">
              <w:rPr>
                <w:rFonts w:ascii="メイリオ" w:eastAsia="メイリオ" w:hAnsi="メイリオ" w:hint="eastAsia"/>
                <w:szCs w:val="24"/>
              </w:rPr>
              <w:t>※　国土交通省海事局が作成した「旅客船事業における津波避難マニュアル</w:t>
            </w:r>
          </w:p>
          <w:p w14:paraId="13D6600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の作成の手引き」（平成25年３月）及び「船舶運航事業者における津波</w:t>
            </w:r>
          </w:p>
          <w:p w14:paraId="4979C14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避難マニュアル作成の手引き」（平成26年３月）も参照すること。な</w:t>
            </w:r>
          </w:p>
          <w:p w14:paraId="6CDE1C8F"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お、本地震防災対策基準を作成するだけでなく、個船ごとに通常運航する</w:t>
            </w:r>
          </w:p>
          <w:p w14:paraId="69109291"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航路、港湾施設、使用岸壁等の特性、地域の航行制限等を考慮した詳細な</w:t>
            </w:r>
          </w:p>
          <w:p w14:paraId="1C5AE3DE"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津波避難マニュアルを作成することが望ましい。</w:t>
            </w:r>
          </w:p>
          <w:p w14:paraId="191AC2FC" w14:textId="3BD3A88E" w:rsidR="00943FD1" w:rsidRPr="00943FD1" w:rsidRDefault="00943FD1" w:rsidP="00943FD1">
            <w:pPr>
              <w:pStyle w:val="aa"/>
              <w:spacing w:line="320" w:lineRule="exact"/>
              <w:ind w:firstLineChars="100" w:firstLine="242"/>
              <w:jc w:val="left"/>
              <w:rPr>
                <w:rFonts w:ascii="メイリオ" w:eastAsia="メイリオ" w:hAnsi="メイリオ"/>
                <w:szCs w:val="24"/>
              </w:rPr>
            </w:pPr>
          </w:p>
        </w:tc>
      </w:tr>
      <w:tr w:rsidR="00062625" w:rsidRPr="00D4719D" w14:paraId="73671FD3" w14:textId="77777777" w:rsidTr="009251E8">
        <w:trPr>
          <w:trHeight w:val="841"/>
        </w:trPr>
        <w:tc>
          <w:tcPr>
            <w:tcW w:w="2805" w:type="pct"/>
            <w:tcBorders>
              <w:bottom w:val="single" w:sz="4" w:space="0" w:color="auto"/>
            </w:tcBorders>
            <w:shd w:val="clear" w:color="auto" w:fill="auto"/>
          </w:tcPr>
          <w:p w14:paraId="651AE85C" w14:textId="46E020D7" w:rsidR="00062625" w:rsidRDefault="00062625"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1F58B23F" w14:textId="77777777" w:rsidR="00062625" w:rsidRPr="00286591" w:rsidRDefault="00062625" w:rsidP="0012002D">
            <w:pPr>
              <w:pStyle w:val="aa"/>
              <w:wordWrap/>
              <w:spacing w:line="320" w:lineRule="exact"/>
              <w:ind w:firstLineChars="500" w:firstLine="1200"/>
              <w:rPr>
                <w:rFonts w:ascii="メイリオ" w:eastAsia="メイリオ" w:hAnsi="メイリオ"/>
                <w:spacing w:val="0"/>
                <w:szCs w:val="24"/>
              </w:rPr>
            </w:pPr>
          </w:p>
          <w:p w14:paraId="0086FD52" w14:textId="77777777" w:rsidR="00062625" w:rsidRPr="00286591" w:rsidRDefault="00062625" w:rsidP="0012002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440A10AD" w14:textId="225D5F2D" w:rsidR="00062625" w:rsidRPr="00C35DBE" w:rsidRDefault="00062625" w:rsidP="0012002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 xml:space="preserve">第１条　</w:t>
            </w:r>
            <w:r w:rsidR="00EF6EE9" w:rsidRPr="00EF6EE9">
              <w:rPr>
                <w:rFonts w:ascii="メイリオ" w:eastAsia="メイリオ" w:hAnsi="メイリオ" w:hint="eastAsia"/>
                <w:szCs w:val="24"/>
              </w:rPr>
              <w:t>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8975B70" w14:textId="77777777" w:rsidR="00062625" w:rsidRPr="00A54F26" w:rsidRDefault="00062625" w:rsidP="0012002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0B6706DC" w14:textId="4FD92F3A" w:rsidR="00062625" w:rsidRPr="00191A7E" w:rsidRDefault="00C41203" w:rsidP="0012002D">
            <w:pPr>
              <w:spacing w:line="320" w:lineRule="exact"/>
              <w:jc w:val="center"/>
              <w:rPr>
                <w:rFonts w:ascii="メイリオ" w:eastAsia="メイリオ" w:hAnsi="メイリオ"/>
                <w:sz w:val="24"/>
                <w:szCs w:val="24"/>
              </w:rPr>
            </w:pPr>
            <w:r w:rsidRPr="00191A7E">
              <w:rPr>
                <w:rFonts w:ascii="メイリオ" w:eastAsia="メイリオ" w:hAnsi="メイリオ" w:hint="eastAsia"/>
                <w:sz w:val="28"/>
                <w:szCs w:val="28"/>
              </w:rPr>
              <w:t>□</w:t>
            </w:r>
          </w:p>
        </w:tc>
        <w:tc>
          <w:tcPr>
            <w:tcW w:w="2026" w:type="pct"/>
            <w:tcBorders>
              <w:bottom w:val="single" w:sz="4" w:space="0" w:color="auto"/>
            </w:tcBorders>
            <w:shd w:val="clear" w:color="auto" w:fill="auto"/>
          </w:tcPr>
          <w:p w14:paraId="08C1F869" w14:textId="013AE44B" w:rsidR="00062625" w:rsidRDefault="00062625" w:rsidP="0012002D">
            <w:pPr>
              <w:spacing w:line="320" w:lineRule="exact"/>
              <w:rPr>
                <w:rFonts w:ascii="メイリオ" w:eastAsia="メイリオ" w:hAnsi="メイリオ"/>
                <w:sz w:val="24"/>
                <w:szCs w:val="24"/>
              </w:rPr>
            </w:pPr>
          </w:p>
          <w:p w14:paraId="11994D30" w14:textId="77777777" w:rsidR="0099571F" w:rsidRPr="00062625" w:rsidRDefault="0099571F" w:rsidP="0012002D">
            <w:pPr>
              <w:spacing w:line="320" w:lineRule="exact"/>
              <w:rPr>
                <w:rFonts w:ascii="メイリオ" w:eastAsia="メイリオ" w:hAnsi="メイリオ"/>
                <w:sz w:val="24"/>
                <w:szCs w:val="24"/>
              </w:rPr>
            </w:pPr>
          </w:p>
          <w:p w14:paraId="6BF731A7" w14:textId="77777777" w:rsidR="005C35E3" w:rsidRP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第１条関係</w:t>
            </w:r>
          </w:p>
          <w:p w14:paraId="0538D692" w14:textId="77777777" w:rsidR="005C35E3" w:rsidRPr="005C35E3" w:rsidRDefault="005C35E3" w:rsidP="005C35E3">
            <w:pPr>
              <w:spacing w:line="320" w:lineRule="exact"/>
              <w:ind w:left="240" w:hangingChars="100" w:hanging="240"/>
              <w:rPr>
                <w:rFonts w:ascii="メイリオ" w:eastAsia="メイリオ" w:hAnsi="メイリオ"/>
                <w:sz w:val="24"/>
                <w:szCs w:val="24"/>
              </w:rPr>
            </w:pPr>
            <w:r w:rsidRPr="005C35E3">
              <w:rPr>
                <w:rFonts w:ascii="メイリオ" w:eastAsia="メイリオ" w:hAnsi="メイリオ" w:hint="eastAsia"/>
                <w:sz w:val="24"/>
                <w:szCs w:val="24"/>
              </w:rPr>
              <w:t>１　強化地域内に起点、終点若しくは寄港地を有する航路がある事業者にあっては、次により規定するものとする。</w:t>
            </w:r>
          </w:p>
          <w:p w14:paraId="064859FD"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　この基準は、安全管理規程第３条に基づき、地震が発生した場合、津波</w:t>
            </w:r>
          </w:p>
          <w:p w14:paraId="3F49D1E5"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警報等が発せられた場合又は警戒宣言が発せられた場合に実施する措置</w:t>
            </w:r>
          </w:p>
          <w:p w14:paraId="1BFFAF21"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並びに地震に係る防災訓練並びに地震防災上必要な教育及び広報に関す</w:t>
            </w:r>
          </w:p>
          <w:p w14:paraId="64AA88D8"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る事項を定め、地震防災対策を迅速かつ的確に実施し、人命の安全確保と</w:t>
            </w:r>
          </w:p>
          <w:p w14:paraId="708C5F1A" w14:textId="3AEE57C9" w:rsidR="005C35E3" w:rsidRP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被害の軽減を図ることを目的とする。」</w:t>
            </w:r>
          </w:p>
          <w:p w14:paraId="2C3E9DCF" w14:textId="77777777" w:rsid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２</w:t>
            </w:r>
            <w:r>
              <w:rPr>
                <w:rFonts w:ascii="メイリオ" w:eastAsia="メイリオ" w:hAnsi="メイリオ" w:hint="eastAsia"/>
                <w:sz w:val="24"/>
                <w:szCs w:val="24"/>
              </w:rPr>
              <w:t xml:space="preserve">　</w:t>
            </w:r>
            <w:r w:rsidRPr="005C35E3">
              <w:rPr>
                <w:rFonts w:ascii="メイリオ" w:eastAsia="メイリオ" w:hAnsi="メイリオ" w:hint="eastAsia"/>
                <w:sz w:val="24"/>
                <w:szCs w:val="24"/>
              </w:rPr>
              <w:t>「津波警報等が発せられた場合」について、日本海溝・千島海溝周辺海溝</w:t>
            </w:r>
          </w:p>
          <w:p w14:paraId="1398826F"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型地震防災対策推進地域内又は南海トラフ地震防災対策推進地域内に起</w:t>
            </w:r>
          </w:p>
          <w:p w14:paraId="4903F351"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点、終点若しくは寄港地を有する航路がある事業者にあっては、これに代え</w:t>
            </w:r>
          </w:p>
          <w:p w14:paraId="33370204"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て、「津波警報若しくは地震に関する情報等が発せられた場合」と明示して</w:t>
            </w:r>
          </w:p>
          <w:p w14:paraId="6E5DF176" w14:textId="77777777" w:rsidR="00062625"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規定することができる。</w:t>
            </w:r>
          </w:p>
          <w:p w14:paraId="762E906A" w14:textId="379A3D86" w:rsidR="005C35E3" w:rsidRPr="00286591" w:rsidRDefault="005C35E3" w:rsidP="005C35E3">
            <w:pPr>
              <w:spacing w:line="320" w:lineRule="exact"/>
              <w:ind w:firstLineChars="100" w:firstLine="240"/>
              <w:rPr>
                <w:rFonts w:ascii="メイリオ" w:eastAsia="メイリオ" w:hAnsi="メイリオ"/>
                <w:sz w:val="24"/>
                <w:szCs w:val="24"/>
              </w:rPr>
            </w:pPr>
          </w:p>
        </w:tc>
      </w:tr>
      <w:tr w:rsidR="002168E5" w:rsidRPr="00286591" w14:paraId="4CF20524" w14:textId="77777777" w:rsidTr="009251E8">
        <w:trPr>
          <w:trHeight w:val="2155"/>
        </w:trPr>
        <w:tc>
          <w:tcPr>
            <w:tcW w:w="2805" w:type="pct"/>
            <w:tcBorders>
              <w:top w:val="single" w:sz="4" w:space="0" w:color="auto"/>
              <w:bottom w:val="single" w:sz="4" w:space="0" w:color="auto"/>
            </w:tcBorders>
            <w:shd w:val="clear" w:color="auto" w:fill="auto"/>
          </w:tcPr>
          <w:p w14:paraId="598FDEC5"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（地震防災対策実施上の基本方針）</w:t>
            </w:r>
          </w:p>
          <w:p w14:paraId="7F620A33" w14:textId="77777777" w:rsidR="00EF6EE9" w:rsidRPr="00EF6EE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F2E302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人命の安全確保を最優先とする。</w:t>
            </w:r>
          </w:p>
          <w:p w14:paraId="074BA48A" w14:textId="59FB0CAE" w:rsidR="003266D0" w:rsidRPr="00D823C4"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関係機関と相互に密接な連携をとりつつ全力をあげて対処する。</w:t>
            </w:r>
          </w:p>
        </w:tc>
        <w:tc>
          <w:tcPr>
            <w:tcW w:w="169" w:type="pct"/>
            <w:tcBorders>
              <w:top w:val="single" w:sz="4" w:space="0" w:color="auto"/>
              <w:bottom w:val="single" w:sz="4" w:space="0" w:color="auto"/>
            </w:tcBorders>
            <w:shd w:val="clear" w:color="auto" w:fill="auto"/>
            <w:vAlign w:val="center"/>
          </w:tcPr>
          <w:p w14:paraId="12832F63" w14:textId="25C9E48B" w:rsidR="002168E5" w:rsidRPr="00062625" w:rsidRDefault="00F0336D" w:rsidP="00F0336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A918D99" w14:textId="4CB1AF01" w:rsidR="003266D0" w:rsidRPr="00286591" w:rsidRDefault="003266D0" w:rsidP="003266D0">
            <w:pPr>
              <w:pStyle w:val="aa"/>
              <w:ind w:left="181" w:hangingChars="75" w:hanging="181"/>
              <w:rPr>
                <w:rFonts w:ascii="メイリオ" w:eastAsia="メイリオ" w:hAnsi="メイリオ"/>
                <w:szCs w:val="24"/>
              </w:rPr>
            </w:pPr>
          </w:p>
        </w:tc>
      </w:tr>
      <w:tr w:rsidR="002168E5" w:rsidRPr="00286591" w14:paraId="2172F40E" w14:textId="77777777" w:rsidTr="00287B5D">
        <w:trPr>
          <w:trHeight w:val="1232"/>
        </w:trPr>
        <w:tc>
          <w:tcPr>
            <w:tcW w:w="2805" w:type="pct"/>
            <w:tcBorders>
              <w:top w:val="single" w:sz="4" w:space="0" w:color="auto"/>
              <w:bottom w:val="single" w:sz="4" w:space="0" w:color="auto"/>
            </w:tcBorders>
            <w:shd w:val="clear" w:color="auto" w:fill="auto"/>
          </w:tcPr>
          <w:p w14:paraId="426D0AC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（適用）</w:t>
            </w:r>
          </w:p>
          <w:p w14:paraId="6C4414D7" w14:textId="77777777" w:rsidR="00EF6EE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第３条　この基準は、当社が営む航路のうち次の航路に適用する。</w:t>
            </w:r>
          </w:p>
          <w:p w14:paraId="0AE0690E"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○○～○○航路</w:t>
            </w:r>
          </w:p>
          <w:p w14:paraId="74B8EE2E" w14:textId="1194BD94" w:rsidR="005C35E3"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○○～○○航路</w:t>
            </w:r>
          </w:p>
        </w:tc>
        <w:tc>
          <w:tcPr>
            <w:tcW w:w="169" w:type="pct"/>
            <w:tcBorders>
              <w:top w:val="single" w:sz="4" w:space="0" w:color="auto"/>
              <w:bottom w:val="single" w:sz="4" w:space="0" w:color="auto"/>
            </w:tcBorders>
            <w:vAlign w:val="center"/>
          </w:tcPr>
          <w:p w14:paraId="529199E2" w14:textId="39540444" w:rsidR="002168E5"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3EEE83EF" w14:textId="77777777" w:rsidR="005C35E3" w:rsidRPr="005C35E3" w:rsidRDefault="005C35E3" w:rsidP="005C35E3">
            <w:pPr>
              <w:pStyle w:val="aa"/>
              <w:spacing w:line="320" w:lineRule="exact"/>
              <w:ind w:left="322" w:hangingChars="133" w:hanging="322"/>
              <w:rPr>
                <w:rFonts w:ascii="メイリオ" w:eastAsia="メイリオ" w:hAnsi="メイリオ"/>
                <w:szCs w:val="24"/>
              </w:rPr>
            </w:pPr>
            <w:r w:rsidRPr="005C35E3">
              <w:rPr>
                <w:rFonts w:ascii="メイリオ" w:eastAsia="メイリオ" w:hAnsi="メイリオ" w:hint="eastAsia"/>
                <w:szCs w:val="24"/>
              </w:rPr>
              <w:t>第３条関係</w:t>
            </w:r>
          </w:p>
          <w:p w14:paraId="759648C7" w14:textId="5F482B2F" w:rsidR="002168E5" w:rsidRPr="00646779" w:rsidRDefault="005C35E3" w:rsidP="005C35E3">
            <w:pPr>
              <w:pStyle w:val="aa"/>
              <w:wordWrap/>
              <w:spacing w:line="320" w:lineRule="exact"/>
              <w:ind w:leftChars="100" w:left="290" w:hangingChars="33" w:hanging="80"/>
              <w:rPr>
                <w:rFonts w:ascii="メイリオ" w:eastAsia="メイリオ" w:hAnsi="メイリオ"/>
                <w:szCs w:val="24"/>
              </w:rPr>
            </w:pPr>
            <w:r w:rsidRPr="005C35E3">
              <w:rPr>
                <w:rFonts w:ascii="メイリオ" w:eastAsia="メイリオ" w:hAnsi="メイリオ" w:hint="eastAsia"/>
                <w:szCs w:val="24"/>
              </w:rPr>
              <w:t>全ての航路を対象として、本基準を作成することが望ましい。</w:t>
            </w:r>
          </w:p>
        </w:tc>
      </w:tr>
      <w:tr w:rsidR="00287B5D" w:rsidRPr="00286591" w14:paraId="0B4C5B48" w14:textId="77777777" w:rsidTr="009251E8">
        <w:trPr>
          <w:trHeight w:val="42"/>
        </w:trPr>
        <w:tc>
          <w:tcPr>
            <w:tcW w:w="2805" w:type="pct"/>
            <w:tcBorders>
              <w:top w:val="single" w:sz="4" w:space="0" w:color="auto"/>
              <w:bottom w:val="nil"/>
            </w:tcBorders>
            <w:shd w:val="clear" w:color="auto" w:fill="auto"/>
          </w:tcPr>
          <w:p w14:paraId="7DB308F4" w14:textId="77777777" w:rsidR="00287B5D" w:rsidRPr="00EF6EE9" w:rsidRDefault="00287B5D" w:rsidP="005C35E3">
            <w:pPr>
              <w:pStyle w:val="aa"/>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586B7AF1" w14:textId="77777777" w:rsidR="00287B5D" w:rsidRPr="0020353F" w:rsidRDefault="00287B5D" w:rsidP="0012002D">
            <w:pPr>
              <w:pStyle w:val="aa"/>
              <w:spacing w:line="320" w:lineRule="exact"/>
              <w:jc w:val="center"/>
              <w:rPr>
                <w:rFonts w:ascii="メイリオ" w:eastAsia="メイリオ" w:hAnsi="メイリオ"/>
                <w:sz w:val="28"/>
                <w:szCs w:val="24"/>
              </w:rPr>
            </w:pPr>
          </w:p>
        </w:tc>
        <w:tc>
          <w:tcPr>
            <w:tcW w:w="2026" w:type="pct"/>
            <w:tcBorders>
              <w:top w:val="single" w:sz="4" w:space="0" w:color="auto"/>
              <w:bottom w:val="nil"/>
            </w:tcBorders>
            <w:shd w:val="clear" w:color="auto" w:fill="auto"/>
          </w:tcPr>
          <w:p w14:paraId="2E584499" w14:textId="77777777" w:rsidR="00287B5D" w:rsidRPr="005C35E3" w:rsidRDefault="00287B5D" w:rsidP="005C35E3">
            <w:pPr>
              <w:pStyle w:val="aa"/>
              <w:spacing w:line="320" w:lineRule="exact"/>
              <w:ind w:leftChars="100" w:left="290" w:hangingChars="33" w:hanging="80"/>
              <w:rPr>
                <w:rFonts w:ascii="メイリオ" w:eastAsia="メイリオ" w:hAnsi="メイリオ"/>
                <w:szCs w:val="24"/>
              </w:rPr>
            </w:pPr>
          </w:p>
        </w:tc>
      </w:tr>
      <w:tr w:rsidR="00FB7866" w:rsidRPr="00D4719D" w14:paraId="5D597A3E" w14:textId="77777777" w:rsidTr="009251E8">
        <w:tc>
          <w:tcPr>
            <w:tcW w:w="2805" w:type="pct"/>
            <w:tcBorders>
              <w:bottom w:val="single" w:sz="4" w:space="0" w:color="auto"/>
            </w:tcBorders>
            <w:shd w:val="clear" w:color="auto" w:fill="auto"/>
          </w:tcPr>
          <w:p w14:paraId="1F18DBD7" w14:textId="77777777" w:rsidR="00EF6EE9" w:rsidRDefault="00EF6EE9" w:rsidP="0099571F">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52F8E4B7" w14:textId="77777777" w:rsidR="00EF6EE9" w:rsidRDefault="00EF6EE9" w:rsidP="0012002D">
            <w:pPr>
              <w:pStyle w:val="aa"/>
              <w:wordWrap/>
              <w:spacing w:line="320" w:lineRule="exact"/>
              <w:ind w:firstLineChars="100" w:firstLine="242"/>
              <w:rPr>
                <w:rFonts w:ascii="メイリオ" w:eastAsia="メイリオ" w:hAnsi="メイリオ"/>
                <w:szCs w:val="24"/>
              </w:rPr>
            </w:pPr>
          </w:p>
          <w:p w14:paraId="23CC86D1"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（地震防災対策組織の設置）</w:t>
            </w:r>
          </w:p>
          <w:p w14:paraId="7E12EF08" w14:textId="77777777" w:rsidR="003266D0"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第４条　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3BF30CAE" w14:textId="785CC455" w:rsidR="00EF6EE9" w:rsidRPr="00757533" w:rsidRDefault="00EF6EE9" w:rsidP="00EF6EE9">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3FC9F0E3" w14:textId="59F5A759" w:rsidR="00FB7866"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4EBF86D" w14:textId="77777777" w:rsidR="0099571F" w:rsidRDefault="0099571F" w:rsidP="005C35E3">
            <w:pPr>
              <w:pStyle w:val="aa"/>
              <w:spacing w:line="320" w:lineRule="exact"/>
              <w:rPr>
                <w:rFonts w:ascii="メイリオ" w:eastAsia="メイリオ" w:hAnsi="メイリオ"/>
                <w:spacing w:val="0"/>
                <w:szCs w:val="24"/>
              </w:rPr>
            </w:pPr>
          </w:p>
          <w:p w14:paraId="58BE3B04" w14:textId="77777777" w:rsidR="0099571F" w:rsidRDefault="0099571F" w:rsidP="005C35E3">
            <w:pPr>
              <w:pStyle w:val="aa"/>
              <w:spacing w:line="320" w:lineRule="exact"/>
              <w:rPr>
                <w:rFonts w:ascii="メイリオ" w:eastAsia="メイリオ" w:hAnsi="メイリオ"/>
                <w:spacing w:val="0"/>
                <w:szCs w:val="24"/>
              </w:rPr>
            </w:pPr>
          </w:p>
          <w:p w14:paraId="35FBA84A" w14:textId="1BA6600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第４条関係</w:t>
            </w:r>
          </w:p>
          <w:p w14:paraId="03B60B80" w14:textId="77777777" w:rsid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１　強化地域内に起点、終点若しくは寄港地を有する航路がある事業者にあ</w:t>
            </w:r>
          </w:p>
          <w:p w14:paraId="1273FA26" w14:textId="23A4C8BF"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っては、次により規定するものとする。</w:t>
            </w:r>
          </w:p>
          <w:p w14:paraId="36DE811F"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地震が発生した場合（小さな揺れで、運航等に支障がないと判断できる</w:t>
            </w:r>
          </w:p>
          <w:p w14:paraId="2172ABEA"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場合を除く。）若しくは津波警報等が発せられた場合又は警戒宣言が発せ</w:t>
            </w:r>
          </w:p>
          <w:p w14:paraId="14880A5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られた場合（以下「地震発生時等の場合」という。）には、地震防災対策</w:t>
            </w:r>
          </w:p>
          <w:p w14:paraId="31F28B70"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組織（以下「対策組織」という。）を設置するものとし、その組織及び編</w:t>
            </w:r>
          </w:p>
          <w:p w14:paraId="0650406D" w14:textId="4200C0D5"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成を別図１のとおりとする。」</w:t>
            </w:r>
          </w:p>
          <w:p w14:paraId="4FC4470D" w14:textId="5735D2C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２</w:t>
            </w:r>
            <w:r>
              <w:rPr>
                <w:rFonts w:ascii="メイリオ" w:eastAsia="メイリオ" w:hAnsi="メイリオ" w:hint="eastAsia"/>
                <w:spacing w:val="0"/>
                <w:szCs w:val="24"/>
              </w:rPr>
              <w:t xml:space="preserve">　</w:t>
            </w:r>
            <w:r w:rsidRPr="005C35E3">
              <w:rPr>
                <w:rFonts w:ascii="メイリオ" w:eastAsia="メイリオ" w:hAnsi="メイリオ" w:hint="eastAsia"/>
                <w:spacing w:val="0"/>
                <w:szCs w:val="24"/>
              </w:rPr>
              <w:t>対策組織の名称は、適宜定めるものとする。</w:t>
            </w:r>
          </w:p>
          <w:p w14:paraId="24126D0C" w14:textId="77777777" w:rsidR="005C35E3" w:rsidRDefault="005C35E3" w:rsidP="005C35E3">
            <w:pPr>
              <w:pStyle w:val="aa"/>
              <w:wordWrap/>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３　対策組織編成表は、航路、船舶、要員等の実態に即して定めるものとし、</w:t>
            </w:r>
          </w:p>
          <w:p w14:paraId="5691D788"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組織の関係者の職名、氏名及び連絡方法を明らかにするとともに上位者の</w:t>
            </w:r>
          </w:p>
          <w:p w14:paraId="768E4DDC"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不在、連絡不能等の事態に備え、本社及び支店ごとに権限委任の順位を示す</w:t>
            </w:r>
          </w:p>
          <w:p w14:paraId="53770087" w14:textId="77777777" w:rsidR="00FB7866"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番号を付しておくものとする。</w:t>
            </w:r>
          </w:p>
          <w:p w14:paraId="06E369AB" w14:textId="3406739E" w:rsidR="005C35E3" w:rsidRPr="00B40E42" w:rsidRDefault="005C35E3" w:rsidP="005C35E3">
            <w:pPr>
              <w:pStyle w:val="aa"/>
              <w:wordWrap/>
              <w:spacing w:line="320" w:lineRule="exact"/>
              <w:ind w:firstLineChars="100" w:firstLine="240"/>
              <w:rPr>
                <w:rFonts w:ascii="メイリオ" w:eastAsia="メイリオ" w:hAnsi="メイリオ"/>
                <w:color w:val="FF0000"/>
                <w:spacing w:val="0"/>
                <w:szCs w:val="24"/>
              </w:rPr>
            </w:pPr>
          </w:p>
        </w:tc>
      </w:tr>
      <w:tr w:rsidR="00FB7866" w:rsidRPr="00D4719D" w14:paraId="6A36C2E8" w14:textId="77777777" w:rsidTr="009251E8">
        <w:tc>
          <w:tcPr>
            <w:tcW w:w="2805" w:type="pct"/>
            <w:tcBorders>
              <w:bottom w:val="single" w:sz="4" w:space="0" w:color="auto"/>
            </w:tcBorders>
            <w:shd w:val="clear" w:color="auto" w:fill="auto"/>
          </w:tcPr>
          <w:p w14:paraId="1FBE3D5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（職務及び権限の委任）</w:t>
            </w:r>
          </w:p>
          <w:p w14:paraId="54E8CF0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第５条　対策組織の要員の職務は、別図２のとおりとする。</w:t>
            </w:r>
          </w:p>
          <w:p w14:paraId="722804C4" w14:textId="47326F02" w:rsidR="005C35E3" w:rsidRPr="00EB5A4E" w:rsidRDefault="005C35E3"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42FB1C88" w14:textId="23820A06" w:rsidR="00FB7866"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044BC7A5" w14:textId="32594DB4" w:rsidR="003266D0" w:rsidRPr="00584ED6" w:rsidRDefault="003266D0" w:rsidP="008907D6">
            <w:pPr>
              <w:pStyle w:val="aa"/>
              <w:wordWrap/>
              <w:spacing w:line="320" w:lineRule="exact"/>
              <w:ind w:left="173" w:hangingChars="72" w:hanging="173"/>
              <w:rPr>
                <w:rFonts w:ascii="メイリオ" w:eastAsia="メイリオ" w:hAnsi="メイリオ"/>
                <w:color w:val="FF0000"/>
                <w:spacing w:val="0"/>
                <w:szCs w:val="24"/>
              </w:rPr>
            </w:pPr>
          </w:p>
        </w:tc>
      </w:tr>
      <w:tr w:rsidR="002615BE" w:rsidRPr="00D4719D" w14:paraId="5747FCBB" w14:textId="77777777" w:rsidTr="009251E8">
        <w:tc>
          <w:tcPr>
            <w:tcW w:w="2805" w:type="pct"/>
            <w:tcBorders>
              <w:top w:val="single" w:sz="4" w:space="0" w:color="auto"/>
              <w:bottom w:val="nil"/>
            </w:tcBorders>
            <w:shd w:val="clear" w:color="auto" w:fill="auto"/>
          </w:tcPr>
          <w:p w14:paraId="655DE725"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（情報の伝達経路）</w:t>
            </w:r>
          </w:p>
          <w:p w14:paraId="5E796A0E" w14:textId="6F27D2D5"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第６条　地震等に関連する情報の伝達経路は、別図３のとおりとする。</w:t>
            </w:r>
          </w:p>
          <w:p w14:paraId="7EEB1095" w14:textId="72E67F56" w:rsidR="0020661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２　（副）運航管理者（本社、支店の防災対策部長）と船長との連絡は、○○MHz無線電話により行う。</w:t>
            </w:r>
          </w:p>
        </w:tc>
        <w:tc>
          <w:tcPr>
            <w:tcW w:w="169" w:type="pct"/>
            <w:tcBorders>
              <w:top w:val="single" w:sz="4" w:space="0" w:color="auto"/>
              <w:bottom w:val="nil"/>
            </w:tcBorders>
            <w:shd w:val="clear" w:color="auto" w:fill="auto"/>
            <w:vAlign w:val="center"/>
          </w:tcPr>
          <w:p w14:paraId="79DBC63F" w14:textId="0F32382D" w:rsidR="002615BE"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1A90C44F"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第６条関係</w:t>
            </w:r>
          </w:p>
          <w:p w14:paraId="3EC7D21B"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１　市町村長及び地区旅客船協会とは連絡責任者、電話番号等につきあらかじめ打合せ、これを別図３の情報伝達図に記入しておくものとする。</w:t>
            </w:r>
          </w:p>
          <w:p w14:paraId="6509706A" w14:textId="77777777" w:rsidR="003266D0" w:rsidRDefault="005C35E3" w:rsidP="005C35E3">
            <w:pPr>
              <w:pStyle w:val="aa"/>
              <w:wordWrap/>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２　「○○MHz無線電話」は、当該船舶が使用可能な無線設備を記入するものとする。</w:t>
            </w:r>
          </w:p>
          <w:p w14:paraId="1AE827B5" w14:textId="12D4339F" w:rsidR="005C35E3" w:rsidRPr="00286591" w:rsidRDefault="005C35E3" w:rsidP="005C35E3">
            <w:pPr>
              <w:pStyle w:val="aa"/>
              <w:wordWrap/>
              <w:spacing w:line="320" w:lineRule="exact"/>
              <w:ind w:left="182" w:hangingChars="76" w:hanging="182"/>
              <w:rPr>
                <w:rFonts w:ascii="メイリオ" w:eastAsia="メイリオ" w:hAnsi="メイリオ"/>
                <w:spacing w:val="0"/>
                <w:szCs w:val="24"/>
              </w:rPr>
            </w:pPr>
          </w:p>
        </w:tc>
      </w:tr>
      <w:tr w:rsidR="002615BE" w:rsidRPr="00D4719D" w14:paraId="3BFD935D" w14:textId="77777777" w:rsidTr="00287B5D">
        <w:trPr>
          <w:trHeight w:val="4763"/>
        </w:trPr>
        <w:tc>
          <w:tcPr>
            <w:tcW w:w="2805" w:type="pct"/>
            <w:tcBorders>
              <w:bottom w:val="single" w:sz="4" w:space="0" w:color="auto"/>
            </w:tcBorders>
            <w:shd w:val="clear" w:color="auto" w:fill="auto"/>
          </w:tcPr>
          <w:p w14:paraId="35C076A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（旅客に対する情報の伝達）</w:t>
            </w:r>
          </w:p>
          <w:p w14:paraId="61A3C86E"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第７条　本社及び支店の旅客対策部長並びに船長は、地震等に関連する情報を乗船待合所の旅客及び船内の</w:t>
            </w:r>
          </w:p>
          <w:p w14:paraId="33955C02" w14:textId="3E0F079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旅客に対し、速やかに伝達し周知する。</w:t>
            </w:r>
          </w:p>
          <w:p w14:paraId="03F7830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地震等に関連する情報の伝達にあたっては、次の事項に留意し、旅客の混乱を招かないよう配慮する。</w:t>
            </w:r>
          </w:p>
          <w:p w14:paraId="20B37978"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(1)　ラジオ又はテレビ等により情報を確認し正確を期するとともに、旅客が直接ラジオ又はテレビ等を</w:t>
            </w:r>
          </w:p>
          <w:p w14:paraId="496B911E" w14:textId="634D1F37"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視聴できるよう考慮する。</w:t>
            </w:r>
          </w:p>
          <w:p w14:paraId="3EAB0E5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船舶の運航方針等をあわせ伝達する。</w:t>
            </w:r>
          </w:p>
          <w:p w14:paraId="77E11309"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(3)　市町村長等から居住者等に対する避難の指示又は勧告が出ている場合には、避難場所、避難経路そ</w:t>
            </w:r>
          </w:p>
          <w:p w14:paraId="43528676" w14:textId="2047A712"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の他避難の要領を教示する。</w:t>
            </w:r>
          </w:p>
          <w:p w14:paraId="19E3269F" w14:textId="77777777" w:rsidR="00206619" w:rsidRDefault="00EF6EE9" w:rsidP="00EF6EE9">
            <w:pPr>
              <w:spacing w:line="320" w:lineRule="exact"/>
              <w:ind w:leftChars="100" w:left="210"/>
              <w:rPr>
                <w:rFonts w:ascii="メイリオ" w:eastAsia="メイリオ" w:hAnsi="メイリオ"/>
                <w:sz w:val="24"/>
                <w:szCs w:val="24"/>
              </w:rPr>
            </w:pPr>
            <w:r w:rsidRPr="00EF6EE9">
              <w:rPr>
                <w:rFonts w:ascii="メイリオ" w:eastAsia="メイリオ" w:hAnsi="メイリオ" w:hint="eastAsia"/>
                <w:sz w:val="24"/>
                <w:szCs w:val="24"/>
              </w:rPr>
              <w:t>(4)　非常の場合の避難要領、救命胴衣の格納場所及び着用方法等を周知・徹底する。</w:t>
            </w:r>
          </w:p>
          <w:p w14:paraId="5A88E85F" w14:textId="77777777" w:rsidR="005C35E3" w:rsidRDefault="005C35E3" w:rsidP="00EF6EE9">
            <w:pPr>
              <w:spacing w:line="320" w:lineRule="exact"/>
              <w:ind w:leftChars="100" w:left="210"/>
              <w:rPr>
                <w:rFonts w:ascii="メイリオ" w:eastAsia="メイリオ" w:hAnsi="メイリオ"/>
                <w:sz w:val="24"/>
                <w:szCs w:val="24"/>
              </w:rPr>
            </w:pPr>
          </w:p>
          <w:p w14:paraId="3DC9E887" w14:textId="77777777" w:rsidR="0099571F" w:rsidRDefault="0099571F" w:rsidP="00EF6EE9">
            <w:pPr>
              <w:spacing w:line="320" w:lineRule="exact"/>
              <w:ind w:leftChars="100" w:left="210"/>
              <w:rPr>
                <w:rFonts w:ascii="メイリオ" w:eastAsia="メイリオ" w:hAnsi="メイリオ"/>
                <w:sz w:val="24"/>
                <w:szCs w:val="24"/>
              </w:rPr>
            </w:pPr>
          </w:p>
          <w:p w14:paraId="08849819" w14:textId="77777777" w:rsidR="0099571F" w:rsidRDefault="0099571F" w:rsidP="00EF6EE9">
            <w:pPr>
              <w:spacing w:line="320" w:lineRule="exact"/>
              <w:ind w:leftChars="100" w:left="210"/>
              <w:rPr>
                <w:rFonts w:ascii="メイリオ" w:eastAsia="メイリオ" w:hAnsi="メイリオ"/>
                <w:sz w:val="24"/>
                <w:szCs w:val="24"/>
              </w:rPr>
            </w:pPr>
          </w:p>
          <w:p w14:paraId="604EFF9B" w14:textId="77777777" w:rsidR="0099571F" w:rsidRDefault="0099571F" w:rsidP="00EF6EE9">
            <w:pPr>
              <w:spacing w:line="320" w:lineRule="exact"/>
              <w:ind w:leftChars="100" w:left="210"/>
              <w:rPr>
                <w:rFonts w:ascii="メイリオ" w:eastAsia="メイリオ" w:hAnsi="メイリオ"/>
                <w:sz w:val="24"/>
                <w:szCs w:val="24"/>
              </w:rPr>
            </w:pPr>
          </w:p>
          <w:p w14:paraId="531E936A" w14:textId="4FFD28B2" w:rsidR="0099571F" w:rsidRPr="00451A58" w:rsidRDefault="0099571F" w:rsidP="00EF6EE9">
            <w:pPr>
              <w:spacing w:line="320" w:lineRule="exact"/>
              <w:ind w:leftChars="100" w:left="210"/>
              <w:rPr>
                <w:rFonts w:ascii="メイリオ" w:eastAsia="メイリオ" w:hAnsi="メイリオ"/>
                <w:sz w:val="24"/>
                <w:szCs w:val="24"/>
              </w:rPr>
            </w:pPr>
          </w:p>
        </w:tc>
        <w:tc>
          <w:tcPr>
            <w:tcW w:w="169" w:type="pct"/>
            <w:tcBorders>
              <w:bottom w:val="single" w:sz="4" w:space="0" w:color="auto"/>
            </w:tcBorders>
            <w:shd w:val="clear" w:color="auto" w:fill="auto"/>
            <w:vAlign w:val="center"/>
          </w:tcPr>
          <w:p w14:paraId="16B3D216" w14:textId="5470E681" w:rsidR="002615BE"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CB09ED8" w14:textId="77777777" w:rsidR="003266D0" w:rsidRDefault="003266D0" w:rsidP="005C35E3">
            <w:pPr>
              <w:pStyle w:val="aa"/>
              <w:wordWrap/>
              <w:spacing w:line="320" w:lineRule="exact"/>
              <w:ind w:leftChars="100" w:left="596" w:hangingChars="161" w:hanging="386"/>
              <w:rPr>
                <w:rFonts w:ascii="メイリオ" w:eastAsia="メイリオ" w:hAnsi="メイリオ"/>
                <w:spacing w:val="0"/>
                <w:szCs w:val="24"/>
              </w:rPr>
            </w:pPr>
          </w:p>
          <w:p w14:paraId="4FC60CF5" w14:textId="77777777" w:rsidR="005C35E3" w:rsidRDefault="005C35E3" w:rsidP="005C35E3">
            <w:pPr>
              <w:pStyle w:val="aa"/>
              <w:wordWrap/>
              <w:spacing w:line="320" w:lineRule="exact"/>
              <w:ind w:leftChars="100" w:left="596" w:hangingChars="161" w:hanging="386"/>
              <w:rPr>
                <w:rFonts w:ascii="メイリオ" w:eastAsia="メイリオ" w:hAnsi="メイリオ"/>
                <w:spacing w:val="0"/>
                <w:szCs w:val="24"/>
              </w:rPr>
            </w:pPr>
          </w:p>
          <w:p w14:paraId="2596646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EC227BA"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A1527C4"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EDA5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9DC8098"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6476A8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3C234D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131B517"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41EE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0C12696"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570A2A17" w14:textId="7CB459CF" w:rsidR="00EB2D7F" w:rsidRPr="00286591" w:rsidRDefault="00EB2D7F" w:rsidP="005C35E3">
            <w:pPr>
              <w:pStyle w:val="aa"/>
              <w:wordWrap/>
              <w:spacing w:line="320" w:lineRule="exact"/>
              <w:ind w:leftChars="100" w:left="596" w:hangingChars="161" w:hanging="386"/>
              <w:rPr>
                <w:rFonts w:ascii="メイリオ" w:eastAsia="メイリオ" w:hAnsi="メイリオ"/>
                <w:spacing w:val="0"/>
                <w:szCs w:val="24"/>
              </w:rPr>
            </w:pPr>
          </w:p>
        </w:tc>
      </w:tr>
      <w:tr w:rsidR="002615BE" w:rsidRPr="00D4719D" w14:paraId="58BAA827" w14:textId="77777777" w:rsidTr="009251E8">
        <w:tc>
          <w:tcPr>
            <w:tcW w:w="2805" w:type="pct"/>
            <w:tcBorders>
              <w:bottom w:val="nil"/>
            </w:tcBorders>
            <w:shd w:val="clear" w:color="auto" w:fill="auto"/>
          </w:tcPr>
          <w:p w14:paraId="03B19D76" w14:textId="77777777" w:rsidR="00EF6EE9" w:rsidRDefault="00EF6EE9" w:rsidP="0099571F">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lastRenderedPageBreak/>
              <w:t>第３章　　点検及び整備</w:t>
            </w:r>
          </w:p>
          <w:p w14:paraId="088F9501" w14:textId="77777777" w:rsidR="00EF6EE9" w:rsidRPr="00EF6EE9" w:rsidRDefault="00EF6EE9" w:rsidP="00EF6EE9">
            <w:pPr>
              <w:pStyle w:val="aa"/>
              <w:spacing w:line="320" w:lineRule="exact"/>
              <w:ind w:firstLineChars="100" w:firstLine="242"/>
              <w:rPr>
                <w:rFonts w:ascii="メイリオ" w:eastAsia="メイリオ" w:hAnsi="メイリオ"/>
                <w:szCs w:val="24"/>
              </w:rPr>
            </w:pPr>
          </w:p>
          <w:p w14:paraId="4FF26CC4"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（平常時の点検及び整備）</w:t>
            </w:r>
          </w:p>
          <w:p w14:paraId="22437E2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（例１）</w:t>
            </w:r>
          </w:p>
          <w:p w14:paraId="3E4BDEF0"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第８条　運航管理者及び船長は、あらかじめ起終点又は寄港地及びその周辺の海域並びに第11条に定める</w:t>
            </w:r>
          </w:p>
          <w:p w14:paraId="4977F704"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避難予定海域及び避難予定港湾につき、海図をはじめ、事前に把握しうる津波に関する情報、港湾施設の</w:t>
            </w:r>
          </w:p>
          <w:p w14:paraId="124CA8E5" w14:textId="7FB4784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状況、漁具の設置状況等の資料を収集し、船内その他の必要な場所に備え付けておくものとする。</w:t>
            </w:r>
          </w:p>
          <w:p w14:paraId="788A3A0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船長は、発航前に食料、飲料水、燃料等を点検し、これらが運航を中止した場合、数日間の海上への避</w:t>
            </w:r>
          </w:p>
          <w:p w14:paraId="21F8082C" w14:textId="1A4C349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難又は避難予定港への航行に十分であることを確認し、必要に応じ補給しておくものとする。</w:t>
            </w:r>
          </w:p>
          <w:p w14:paraId="1EB00C2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３　運航管理者及び船長は、情報の収集及び確認のため船内その他の必要な場所にラジオを備え付け、常に</w:t>
            </w:r>
          </w:p>
          <w:p w14:paraId="435E558D" w14:textId="69E20393"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使用可能な状態に整備しておくものとする。</w:t>
            </w:r>
          </w:p>
          <w:p w14:paraId="1504ECB3"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（例２）</w:t>
            </w:r>
          </w:p>
          <w:p w14:paraId="41552263" w14:textId="77777777" w:rsidR="0020661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第８条　運航管理者及び船長は、情報の収集及び確認のため船内その他の必要な場所にラジオを備え付け、常に使用可能な状態に整備しておくものとする。</w:t>
            </w:r>
          </w:p>
          <w:p w14:paraId="3600CD72" w14:textId="78F946C5" w:rsidR="005C35E3" w:rsidRPr="00EF6EE9" w:rsidRDefault="005C35E3" w:rsidP="00EF6EE9">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3773268" w14:textId="52CECCBC"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35EFC595"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060CBC48"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4B873F4A" w14:textId="4A7BAF9B"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第８条関係</w:t>
            </w:r>
          </w:p>
          <w:p w14:paraId="1E93DFB6"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１　事前に把握しうる津波に関する情報は、次のものを含む。</w:t>
            </w:r>
          </w:p>
          <w:p w14:paraId="61B2B647" w14:textId="77777777" w:rsidR="005C35E3" w:rsidRDefault="005C35E3" w:rsidP="005C35E3">
            <w:pPr>
              <w:pStyle w:val="aa"/>
              <w:spacing w:line="320" w:lineRule="exact"/>
              <w:ind w:leftChars="100" w:left="294" w:hangingChars="35" w:hanging="84"/>
              <w:rPr>
                <w:rFonts w:ascii="メイリオ" w:eastAsia="メイリオ" w:hAnsi="メイリオ"/>
                <w:spacing w:val="0"/>
                <w:szCs w:val="24"/>
              </w:rPr>
            </w:pPr>
            <w:r w:rsidRPr="005C35E3">
              <w:rPr>
                <w:rFonts w:ascii="メイリオ" w:eastAsia="メイリオ" w:hAnsi="メイリオ" w:hint="eastAsia"/>
                <w:spacing w:val="0"/>
                <w:szCs w:val="24"/>
              </w:rPr>
              <w:t>・　大規模地震を想定して予測される水位変動、津波の流向・流速及び到達</w:t>
            </w:r>
          </w:p>
          <w:p w14:paraId="29FA1D30" w14:textId="1C5E1E07" w:rsidR="005C35E3" w:rsidRPr="005C35E3" w:rsidRDefault="005C35E3" w:rsidP="005C35E3">
            <w:pPr>
              <w:pStyle w:val="aa"/>
              <w:spacing w:line="320" w:lineRule="exact"/>
              <w:ind w:leftChars="100" w:left="210"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時間</w:t>
            </w:r>
          </w:p>
          <w:p w14:paraId="57E07E63"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海上保安庁の津波防災情報図を参照。この情報を勘案するにあたり、必</w:t>
            </w:r>
          </w:p>
          <w:p w14:paraId="4ECDADE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ずしも想定地震のとおりに津波が襲来するものではないことに注意する</w:t>
            </w:r>
          </w:p>
          <w:p w14:paraId="7B3E8CA1" w14:textId="5A5D77E7"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こと。</w:t>
            </w:r>
          </w:p>
          <w:p w14:paraId="29A606A8" w14:textId="4394B68E"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各港湾の津波対策協議会等で定められている津波発生時の船舶の対応</w:t>
            </w:r>
          </w:p>
          <w:p w14:paraId="615A32C5"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２　避難予定海域及び避難予定港湾については、第１項に定める情報、船舶の航行区域、航行条件等を勘案して選定するものとする。</w:t>
            </w:r>
          </w:p>
          <w:p w14:paraId="57D67105" w14:textId="5C5AA44E" w:rsidR="002615BE" w:rsidRPr="00286591" w:rsidRDefault="005C35E3" w:rsidP="005C35E3">
            <w:pPr>
              <w:pStyle w:val="aa"/>
              <w:wordWrap/>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３　河川又は湖沼の航路（津波のおそれのない航路に限る。以下同じ。）に就航する船舶は（例２）により規定する。</w:t>
            </w:r>
          </w:p>
        </w:tc>
      </w:tr>
      <w:tr w:rsidR="002615BE" w:rsidRPr="00D4719D" w14:paraId="421B430D" w14:textId="77777777" w:rsidTr="009251E8">
        <w:tc>
          <w:tcPr>
            <w:tcW w:w="2805" w:type="pct"/>
            <w:tcBorders>
              <w:top w:val="single" w:sz="4" w:space="0" w:color="auto"/>
              <w:bottom w:val="nil"/>
            </w:tcBorders>
            <w:shd w:val="clear" w:color="auto" w:fill="auto"/>
          </w:tcPr>
          <w:p w14:paraId="050BA28B"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（津波警報発令時等の場合の点検及び整備）</w:t>
            </w:r>
          </w:p>
          <w:p w14:paraId="14E0CD1B"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6C99BDA1" w14:textId="2A677215" w:rsidR="005C35E3" w:rsidRPr="006949FA" w:rsidRDefault="005C35E3"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193F585A" w14:textId="0D3BF9FB"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6664F989"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第９条関係</w:t>
            </w:r>
          </w:p>
          <w:p w14:paraId="4AC5F6F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１　「津波警報等が発せられたことを知った場合」について、日本海溝・千島海溝周辺海溝型地震防災対策推進地域内又は南海トラフ地震防災対策推進地域内に起点、終点若しくは寄港地を有する航路がある事業者にあっては、これに代えて、「津波警報若しくは地震に関する情報等が発せられたことを知った場合」と明示して規定することができる。</w:t>
            </w:r>
          </w:p>
          <w:p w14:paraId="27A0B87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強化地域内に起点、終点若しくは寄港地を有する航路がある事業者にあっては、次の一項を加える。</w:t>
            </w:r>
          </w:p>
          <w:p w14:paraId="361CB777" w14:textId="77777777" w:rsidR="002615BE" w:rsidRDefault="005C35E3" w:rsidP="005C35E3">
            <w:pPr>
              <w:pStyle w:val="aa"/>
              <w:wordWrap/>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船長は、警戒宣言が発せられたことを知った場合においても、上記の点検等に係る措置をとるものとする。」</w:t>
            </w:r>
          </w:p>
          <w:p w14:paraId="610CC62B" w14:textId="5BD1EA20" w:rsidR="005C35E3" w:rsidRPr="00286591" w:rsidRDefault="005C35E3" w:rsidP="005C35E3">
            <w:pPr>
              <w:pStyle w:val="aa"/>
              <w:wordWrap/>
              <w:spacing w:line="320" w:lineRule="exact"/>
              <w:ind w:left="173" w:hangingChars="72" w:hanging="173"/>
              <w:rPr>
                <w:rFonts w:ascii="メイリオ" w:eastAsia="メイリオ" w:hAnsi="メイリオ"/>
                <w:spacing w:val="0"/>
                <w:szCs w:val="24"/>
              </w:rPr>
            </w:pPr>
          </w:p>
        </w:tc>
      </w:tr>
      <w:tr w:rsidR="002615BE" w:rsidRPr="00D4719D" w14:paraId="1F0164F8" w14:textId="77777777" w:rsidTr="00287B5D">
        <w:trPr>
          <w:trHeight w:val="2215"/>
        </w:trPr>
        <w:tc>
          <w:tcPr>
            <w:tcW w:w="2805" w:type="pct"/>
            <w:tcBorders>
              <w:top w:val="single" w:sz="4" w:space="0" w:color="auto"/>
              <w:bottom w:val="single" w:sz="4" w:space="0" w:color="auto"/>
            </w:tcBorders>
            <w:shd w:val="clear" w:color="auto" w:fill="auto"/>
          </w:tcPr>
          <w:p w14:paraId="3B307D64"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第４章　　船舶の運航中止及び避難等</w:t>
            </w:r>
          </w:p>
          <w:p w14:paraId="545DB7B9" w14:textId="77777777" w:rsidR="0099571F" w:rsidRPr="00EF6EE9" w:rsidRDefault="0099571F" w:rsidP="0099571F">
            <w:pPr>
              <w:pStyle w:val="aa"/>
              <w:spacing w:line="320" w:lineRule="exact"/>
              <w:ind w:firstLineChars="500" w:firstLine="1210"/>
              <w:rPr>
                <w:rFonts w:ascii="メイリオ" w:eastAsia="メイリオ" w:hAnsi="メイリオ"/>
                <w:szCs w:val="21"/>
              </w:rPr>
            </w:pPr>
          </w:p>
          <w:p w14:paraId="4E47365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（運航中止）</w:t>
            </w:r>
          </w:p>
          <w:p w14:paraId="162F1784" w14:textId="77777777" w:rsidR="00EF6EE9" w:rsidRDefault="00EF6EE9" w:rsidP="00EF6EE9">
            <w:pPr>
              <w:pStyle w:val="aa"/>
              <w:wordWrap/>
              <w:spacing w:line="320" w:lineRule="exact"/>
              <w:ind w:leftChars="35" w:left="73"/>
              <w:rPr>
                <w:rFonts w:ascii="メイリオ" w:eastAsia="メイリオ" w:hAnsi="メイリオ"/>
                <w:szCs w:val="21"/>
              </w:rPr>
            </w:pPr>
            <w:r w:rsidRPr="00EF6EE9">
              <w:rPr>
                <w:rFonts w:ascii="メイリオ" w:eastAsia="メイリオ" w:hAnsi="メイリオ" w:hint="eastAsia"/>
                <w:szCs w:val="21"/>
              </w:rPr>
              <w:t>第10条　地震発生時等の場合は、原則として直ちに運航を中止する。ただし、地震等の影響を受けるおそ</w:t>
            </w:r>
          </w:p>
          <w:p w14:paraId="22CC2CDB" w14:textId="77777777" w:rsidR="00EF6EE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れのない安全な港へ向けて航行中若しくは直ちに安全な港へ向けて出港しようとしている場合はこの限</w:t>
            </w:r>
          </w:p>
          <w:p w14:paraId="39940035" w14:textId="77777777" w:rsidR="0020661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りではない。</w:t>
            </w:r>
          </w:p>
          <w:p w14:paraId="41925C5E" w14:textId="27A5E843" w:rsidR="005C35E3" w:rsidRPr="00EF6EE9" w:rsidRDefault="005C35E3" w:rsidP="00EF6EE9">
            <w:pPr>
              <w:pStyle w:val="aa"/>
              <w:wordWrap/>
              <w:spacing w:line="320" w:lineRule="exact"/>
              <w:ind w:leftChars="35" w:left="73" w:firstLineChars="100" w:firstLine="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7B8FDD6F" w14:textId="2B76849F"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6EE4CB4" w14:textId="04D2FBE2" w:rsidR="002615BE" w:rsidRPr="00646779" w:rsidRDefault="002615BE" w:rsidP="0012002D">
            <w:pPr>
              <w:pStyle w:val="aa"/>
              <w:wordWrap/>
              <w:spacing w:line="320" w:lineRule="exact"/>
              <w:ind w:leftChars="100" w:left="597" w:hangingChars="160" w:hanging="387"/>
              <w:rPr>
                <w:rFonts w:ascii="メイリオ" w:eastAsia="メイリオ" w:hAnsi="メイリオ"/>
                <w:szCs w:val="24"/>
              </w:rPr>
            </w:pPr>
          </w:p>
        </w:tc>
      </w:tr>
      <w:tr w:rsidR="002615BE" w:rsidRPr="00D4719D" w14:paraId="4BBD3E5C" w14:textId="77777777" w:rsidTr="00287B5D">
        <w:trPr>
          <w:trHeight w:val="2506"/>
        </w:trPr>
        <w:tc>
          <w:tcPr>
            <w:tcW w:w="2805" w:type="pct"/>
            <w:tcBorders>
              <w:top w:val="nil"/>
              <w:bottom w:val="single" w:sz="4" w:space="0" w:color="auto"/>
            </w:tcBorders>
            <w:shd w:val="clear" w:color="auto" w:fill="auto"/>
          </w:tcPr>
          <w:p w14:paraId="3BC08A8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（運航中止後の船舶の避難及び保安）</w:t>
            </w:r>
          </w:p>
          <w:p w14:paraId="648FEB3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（例１）</w:t>
            </w:r>
          </w:p>
          <w:p w14:paraId="0040367E"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C77BD4C"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(1)　概ね○○沖合の他船の交通の妨げとならず、かつ、津波による被害のおそれのない広い海域へ避難</w:t>
            </w:r>
          </w:p>
          <w:p w14:paraId="3A771D25" w14:textId="5FA2327D"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し、航走、漂泊又は錨泊のうえ所要の保安措置を講ずる。</w:t>
            </w:r>
          </w:p>
          <w:p w14:paraId="0C153F0D" w14:textId="363A54B6"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△△港又は△△港等、次の全ての事項が確認できる港へ避難する。この場合にあっては、状況変化</w:t>
            </w:r>
          </w:p>
        </w:tc>
        <w:tc>
          <w:tcPr>
            <w:tcW w:w="169" w:type="pct"/>
            <w:tcBorders>
              <w:top w:val="nil"/>
              <w:bottom w:val="single" w:sz="4" w:space="0" w:color="auto"/>
            </w:tcBorders>
            <w:vAlign w:val="center"/>
          </w:tcPr>
          <w:p w14:paraId="790502AA" w14:textId="39C7EFE1"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46CEF275"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第11条関係</w:t>
            </w:r>
          </w:p>
          <w:p w14:paraId="0C3850B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１　(1)～(3)は当該船舶が実施可能であり、かつ、予定する事項を記載する。</w:t>
            </w:r>
          </w:p>
          <w:p w14:paraId="677C5623"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２　「○○沖合」及び「△△港」は、あらかじめ定めておく。</w:t>
            </w:r>
          </w:p>
          <w:p w14:paraId="280173A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３　強化地域内に起点、終点若しくは寄港地を有する航路がある事業者にあっては、（例１）の(2)イを次のように規定する。</w:t>
            </w:r>
          </w:p>
          <w:p w14:paraId="142FFCCB" w14:textId="77777777" w:rsidR="00943FD1" w:rsidRDefault="005C35E3" w:rsidP="00943FD1">
            <w:pPr>
              <w:pStyle w:val="aa"/>
              <w:spacing w:line="320" w:lineRule="exact"/>
              <w:ind w:leftChars="119" w:left="291" w:hangingChars="17" w:hanging="41"/>
              <w:rPr>
                <w:rFonts w:ascii="メイリオ" w:eastAsia="メイリオ" w:hAnsi="メイリオ"/>
                <w:szCs w:val="24"/>
              </w:rPr>
            </w:pPr>
            <w:r w:rsidRPr="005C35E3">
              <w:rPr>
                <w:rFonts w:ascii="メイリオ" w:eastAsia="メイリオ" w:hAnsi="メイリオ" w:hint="eastAsia"/>
                <w:szCs w:val="24"/>
              </w:rPr>
              <w:t>イ　津波警報等が発令されていない、又は地震予知情報により津波のおそ</w:t>
            </w:r>
          </w:p>
          <w:p w14:paraId="5ABDA514" w14:textId="758BEDD5" w:rsidR="005C35E3" w:rsidRPr="005C35E3" w:rsidRDefault="005C35E3" w:rsidP="00943FD1">
            <w:pPr>
              <w:pStyle w:val="aa"/>
              <w:spacing w:line="320" w:lineRule="exact"/>
              <w:ind w:leftChars="119" w:left="250" w:firstLineChars="100" w:firstLine="242"/>
              <w:rPr>
                <w:rFonts w:ascii="メイリオ" w:eastAsia="メイリオ" w:hAnsi="メイリオ"/>
                <w:szCs w:val="24"/>
              </w:rPr>
            </w:pPr>
            <w:r w:rsidRPr="005C35E3">
              <w:rPr>
                <w:rFonts w:ascii="メイリオ" w:eastAsia="メイリオ" w:hAnsi="メイリオ" w:hint="eastAsia"/>
                <w:szCs w:val="24"/>
              </w:rPr>
              <w:t>れがないとされていること。</w:t>
            </w:r>
          </w:p>
          <w:p w14:paraId="262099E9" w14:textId="3872D5F2" w:rsidR="002615BE" w:rsidRPr="00C63C04" w:rsidRDefault="005C35E3" w:rsidP="005C35E3">
            <w:pPr>
              <w:pStyle w:val="aa"/>
              <w:wordWrap/>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４　河川又は湖沼の航路に就航する船舶については（例２）により規定する。</w:t>
            </w:r>
          </w:p>
        </w:tc>
      </w:tr>
      <w:tr w:rsidR="00287B5D" w:rsidRPr="00D4719D" w14:paraId="59016B8F" w14:textId="77777777" w:rsidTr="00287B5D">
        <w:trPr>
          <w:trHeight w:val="42"/>
        </w:trPr>
        <w:tc>
          <w:tcPr>
            <w:tcW w:w="2805" w:type="pct"/>
            <w:tcBorders>
              <w:top w:val="single" w:sz="4" w:space="0" w:color="auto"/>
              <w:bottom w:val="single" w:sz="4" w:space="0" w:color="auto"/>
            </w:tcBorders>
            <w:shd w:val="clear" w:color="auto" w:fill="auto"/>
          </w:tcPr>
          <w:p w14:paraId="26883F71" w14:textId="77777777" w:rsidR="00287B5D" w:rsidRDefault="00287B5D" w:rsidP="00287B5D">
            <w:pPr>
              <w:pStyle w:val="aa"/>
              <w:spacing w:line="320" w:lineRule="exact"/>
              <w:ind w:firstLineChars="100" w:firstLine="242"/>
              <w:rPr>
                <w:rFonts w:ascii="メイリオ" w:eastAsia="メイリオ" w:hAnsi="メイリオ"/>
                <w:szCs w:val="24"/>
              </w:rPr>
            </w:pPr>
          </w:p>
          <w:p w14:paraId="53F69A81" w14:textId="77777777" w:rsidR="00287B5D" w:rsidRPr="00EF6EE9" w:rsidRDefault="00287B5D" w:rsidP="00287B5D">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に対応しいつでも移動、避難できるよう、航海要員を配置し、機関用意をしておくものとする。</w:t>
            </w:r>
          </w:p>
          <w:p w14:paraId="36923981" w14:textId="77777777" w:rsidR="00287B5D" w:rsidRPr="00EF6EE9" w:rsidRDefault="00287B5D" w:rsidP="00287B5D">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イ　津波警報等が発令されていないこと。</w:t>
            </w:r>
          </w:p>
          <w:p w14:paraId="22B4E042" w14:textId="77777777" w:rsidR="00287B5D" w:rsidRPr="00EF6EE9" w:rsidRDefault="00287B5D" w:rsidP="00287B5D">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ロ　海上保安庁による交通規制（入港の制限又は避難の勧告）がなされていないこと。</w:t>
            </w:r>
          </w:p>
          <w:p w14:paraId="100C0804" w14:textId="77777777" w:rsidR="00287B5D" w:rsidRPr="00EF6EE9" w:rsidRDefault="00287B5D" w:rsidP="00287B5D">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ハ　港湾管理者による港湾施設の使用制限がなされていないこと。</w:t>
            </w:r>
          </w:p>
          <w:p w14:paraId="389C323B" w14:textId="77777777" w:rsidR="00287B5D" w:rsidRPr="00EF6EE9" w:rsidRDefault="00287B5D" w:rsidP="00287B5D">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ニ　市町村長等による居住者等に対する避難の指示又は勧告がなされていないこと。</w:t>
            </w:r>
          </w:p>
          <w:p w14:paraId="5B3FE4CA" w14:textId="77777777" w:rsidR="00287B5D" w:rsidRDefault="00287B5D" w:rsidP="00287B5D">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(3)　係留を継続する場合には、係留索の増取り、錨の投入等係留を強化するなど十分な保安措置を講ず</w:t>
            </w:r>
          </w:p>
          <w:p w14:paraId="3D38EDAD" w14:textId="77777777" w:rsidR="00287B5D" w:rsidRPr="00EF6EE9" w:rsidRDefault="00287B5D" w:rsidP="00287B5D">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るものとする。</w:t>
            </w:r>
          </w:p>
          <w:p w14:paraId="4C02ECF3" w14:textId="77777777" w:rsidR="00287B5D" w:rsidRPr="00EF6EE9" w:rsidRDefault="00287B5D" w:rsidP="00287B5D">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（例２）</w:t>
            </w:r>
          </w:p>
          <w:p w14:paraId="2748FDB8" w14:textId="77777777" w:rsidR="00287B5D" w:rsidRDefault="00287B5D" w:rsidP="00287B5D">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2B5BD6F4" w14:textId="77777777" w:rsidR="00287B5D" w:rsidRPr="00EF6EE9" w:rsidRDefault="00287B5D" w:rsidP="00EF6EE9">
            <w:pPr>
              <w:pStyle w:val="aa"/>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7D521751" w14:textId="77777777" w:rsidR="00287B5D" w:rsidRPr="0020353F" w:rsidRDefault="00287B5D" w:rsidP="0012002D">
            <w:pPr>
              <w:pStyle w:val="aa"/>
              <w:spacing w:line="320" w:lineRule="exact"/>
              <w:ind w:left="282" w:hangingChars="100" w:hanging="282"/>
              <w:jc w:val="center"/>
              <w:rPr>
                <w:rFonts w:ascii="メイリオ" w:eastAsia="メイリオ" w:hAnsi="メイリオ"/>
                <w:sz w:val="28"/>
                <w:szCs w:val="24"/>
              </w:rPr>
            </w:pPr>
          </w:p>
        </w:tc>
        <w:tc>
          <w:tcPr>
            <w:tcW w:w="2026" w:type="pct"/>
            <w:tcBorders>
              <w:top w:val="single" w:sz="4" w:space="0" w:color="auto"/>
              <w:bottom w:val="single" w:sz="4" w:space="0" w:color="auto"/>
            </w:tcBorders>
            <w:shd w:val="clear" w:color="auto" w:fill="auto"/>
          </w:tcPr>
          <w:p w14:paraId="515585F8" w14:textId="77777777" w:rsidR="00287B5D" w:rsidRPr="005C35E3" w:rsidRDefault="00287B5D" w:rsidP="005C35E3">
            <w:pPr>
              <w:pStyle w:val="aa"/>
              <w:spacing w:line="320" w:lineRule="exact"/>
              <w:ind w:leftChars="19" w:left="323" w:hangingChars="117" w:hanging="283"/>
              <w:rPr>
                <w:rFonts w:ascii="メイリオ" w:eastAsia="メイリオ" w:hAnsi="メイリオ"/>
                <w:szCs w:val="24"/>
              </w:rPr>
            </w:pPr>
          </w:p>
        </w:tc>
      </w:tr>
      <w:tr w:rsidR="002615BE" w:rsidRPr="00D4719D" w14:paraId="48527A0D" w14:textId="77777777" w:rsidTr="00287B5D">
        <w:tc>
          <w:tcPr>
            <w:tcW w:w="2805" w:type="pct"/>
            <w:tcBorders>
              <w:top w:val="single" w:sz="4" w:space="0" w:color="auto"/>
              <w:bottom w:val="single" w:sz="4" w:space="0" w:color="auto"/>
            </w:tcBorders>
            <w:shd w:val="clear" w:color="auto" w:fill="auto"/>
          </w:tcPr>
          <w:p w14:paraId="2EE540D2" w14:textId="77777777" w:rsidR="00EF6EE9" w:rsidRPr="00EF6EE9" w:rsidRDefault="00EF6EE9" w:rsidP="00EF6EE9">
            <w:pPr>
              <w:spacing w:line="320" w:lineRule="exact"/>
              <w:ind w:left="240" w:hangingChars="100" w:hanging="240"/>
              <w:jc w:val="left"/>
              <w:rPr>
                <w:rFonts w:ascii="メイリオ" w:eastAsia="メイリオ" w:hAnsi="メイリオ"/>
                <w:sz w:val="24"/>
                <w:szCs w:val="24"/>
              </w:rPr>
            </w:pPr>
            <w:r w:rsidRPr="00EF6EE9">
              <w:rPr>
                <w:rFonts w:ascii="メイリオ" w:eastAsia="メイリオ" w:hAnsi="メイリオ" w:hint="eastAsia"/>
                <w:sz w:val="24"/>
                <w:szCs w:val="24"/>
              </w:rPr>
              <w:t>（運航中止後の旅客の取扱い）</w:t>
            </w:r>
          </w:p>
          <w:p w14:paraId="33F44BAA" w14:textId="77777777" w:rsidR="00EF6EE9" w:rsidRDefault="00EF6EE9" w:rsidP="00EF6EE9">
            <w:pPr>
              <w:pStyle w:val="aa"/>
              <w:wordWrap/>
              <w:spacing w:line="320" w:lineRule="exact"/>
              <w:rPr>
                <w:rFonts w:ascii="メイリオ" w:eastAsia="メイリオ" w:hAnsi="メイリオ"/>
                <w:szCs w:val="24"/>
              </w:rPr>
            </w:pPr>
            <w:r w:rsidRPr="00EF6EE9">
              <w:rPr>
                <w:rFonts w:ascii="メイリオ" w:eastAsia="メイリオ" w:hAnsi="メイリオ" w:hint="eastAsia"/>
                <w:szCs w:val="24"/>
              </w:rPr>
              <w:t>第12条　運航を中止し、旅客を下船させた場合又は乗船させない場合であって、当該港について市町村長等</w:t>
            </w:r>
          </w:p>
          <w:p w14:paraId="435C0B95" w14:textId="77777777" w:rsidR="00EF6EE9"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の居住者等に対する避難の指示又は勧告がなされている等旅客の避難が必要とされるときの避難要領に</w:t>
            </w:r>
          </w:p>
          <w:p w14:paraId="42829F76" w14:textId="3E079140" w:rsidR="00206619" w:rsidRPr="003359D2"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ついては、別紙に定めるところによる。</w:t>
            </w:r>
          </w:p>
        </w:tc>
        <w:tc>
          <w:tcPr>
            <w:tcW w:w="169" w:type="pct"/>
            <w:tcBorders>
              <w:top w:val="single" w:sz="4" w:space="0" w:color="auto"/>
              <w:bottom w:val="single" w:sz="4" w:space="0" w:color="auto"/>
            </w:tcBorders>
            <w:vAlign w:val="center"/>
          </w:tcPr>
          <w:p w14:paraId="30F53AF4" w14:textId="3EAAB2FA"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26EDFAD"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第12条関係</w:t>
            </w:r>
          </w:p>
          <w:p w14:paraId="60F5D007"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旅客の避難要領については、あらかじめ関係市町村長と協議し、その内容を別紙として本基準に添付する。なお、外航旅客船にあっては、当該市町村を管轄する通関、出入国管理及び衛生当局（CIQ官庁）ともあらかじめ協議し、その内容を上記の別紙に追加するものとする。</w:t>
            </w:r>
          </w:p>
          <w:p w14:paraId="282C58AC" w14:textId="4287A772" w:rsidR="00943FD1" w:rsidRPr="00C63C04"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1B57CE3B" w14:textId="77777777" w:rsidTr="009251E8">
        <w:tc>
          <w:tcPr>
            <w:tcW w:w="2805" w:type="pct"/>
            <w:tcBorders>
              <w:top w:val="single" w:sz="4" w:space="0" w:color="auto"/>
              <w:bottom w:val="nil"/>
            </w:tcBorders>
            <w:shd w:val="clear" w:color="auto" w:fill="auto"/>
          </w:tcPr>
          <w:p w14:paraId="4C1D1611"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（避難先等の通報）</w:t>
            </w:r>
          </w:p>
          <w:p w14:paraId="1FCA8B8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第13条　船長は、第11条により避難した場合には、速やかに防災対策部長に対し、避難位置、避難後の状況等を通報するとともに、以後の連絡を密にするものとする。また、防災対策部長は、これを運輸局等その他の関係機関へ別表「防災対策実施状況通報機関一覧表」により通報するものとする。</w:t>
            </w:r>
          </w:p>
          <w:p w14:paraId="4C884330" w14:textId="12E45542" w:rsidR="00EF6EE9" w:rsidRPr="008A5010"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0F968120" w14:textId="5E68155E"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5B4D2B6"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第13条関係</w:t>
            </w:r>
          </w:p>
          <w:p w14:paraId="0504532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１　「防災対策部長」は、対策組織において防災対策を所掌する者とする。</w:t>
            </w:r>
          </w:p>
          <w:p w14:paraId="485A77BE" w14:textId="77777777" w:rsidR="00943FD1" w:rsidRDefault="00943FD1" w:rsidP="00943FD1">
            <w:pPr>
              <w:pStyle w:val="aa"/>
              <w:wordWrap/>
              <w:spacing w:line="320" w:lineRule="exact"/>
              <w:rPr>
                <w:rFonts w:ascii="メイリオ" w:eastAsia="メイリオ" w:hAnsi="メイリオ"/>
                <w:szCs w:val="24"/>
              </w:rPr>
            </w:pPr>
            <w:r w:rsidRPr="00943FD1">
              <w:rPr>
                <w:rFonts w:ascii="メイリオ" w:eastAsia="メイリオ" w:hAnsi="メイリオ" w:hint="eastAsia"/>
                <w:szCs w:val="24"/>
              </w:rPr>
              <w:t>２　「防災対策実施状況通報機関一覧表」については、運輸局等、海上保安</w:t>
            </w:r>
          </w:p>
          <w:p w14:paraId="00588544" w14:textId="77777777" w:rsidR="00943FD1"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部、警察署、市町村等と通報の必要性の有無、通報担当者、通報方法等につ</w:t>
            </w:r>
          </w:p>
          <w:p w14:paraId="34E220E2"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き、あらかじめ協議し、別表として本基準に添付する。</w:t>
            </w:r>
          </w:p>
          <w:p w14:paraId="22867589" w14:textId="51B0A28B" w:rsidR="00943FD1" w:rsidRPr="008A5010"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720812C8" w14:textId="77777777" w:rsidTr="009251E8">
        <w:tc>
          <w:tcPr>
            <w:tcW w:w="2805" w:type="pct"/>
            <w:tcBorders>
              <w:top w:val="single" w:sz="4" w:space="0" w:color="auto"/>
              <w:bottom w:val="single" w:sz="4" w:space="0" w:color="auto"/>
            </w:tcBorders>
            <w:shd w:val="clear" w:color="auto" w:fill="auto"/>
          </w:tcPr>
          <w:p w14:paraId="13EDF5A8"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（避難時の留意事項）</w:t>
            </w:r>
          </w:p>
          <w:p w14:paraId="2AF5DF43"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第14条　第11条による避難を行う場合には、次の事項に留意し、万全の保安措置を講ずるものとする。</w:t>
            </w:r>
          </w:p>
          <w:p w14:paraId="3582CDC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他の避難船等も多く、混雑が予想されるので衝突等を避けるため、操船には慎重を期すること。</w:t>
            </w:r>
          </w:p>
          <w:p w14:paraId="00FF1AE9" w14:textId="77777777" w:rsid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狭い水道や港口付近を航行中津波が来襲すると圧流による偏位や舵効の変更のため乗揚、衝突等の</w:t>
            </w:r>
          </w:p>
          <w:p w14:paraId="761D2D39" w14:textId="7B337AE8" w:rsidR="00EF6EE9" w:rsidRPr="00EF6EE9" w:rsidRDefault="00EF6EE9" w:rsidP="00EF6EE9">
            <w:pPr>
              <w:pStyle w:val="aa"/>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危険も考えられるので、見張、船位確認の徹底、機関用意、錨用意等十分な保安措置を講ずること。</w:t>
            </w:r>
          </w:p>
          <w:p w14:paraId="4F839D52" w14:textId="77777777" w:rsidR="00EF6EE9" w:rsidRDefault="00EF6EE9" w:rsidP="00EF6EE9">
            <w:pPr>
              <w:pStyle w:val="aa"/>
              <w:wordWrap/>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錨泊中津波が来襲すると振回りや走錨による他船との接触や乗揚等の危険も考えられるので、錨鎖</w:t>
            </w:r>
          </w:p>
          <w:p w14:paraId="3F9B9FF3" w14:textId="77777777" w:rsidR="00206619" w:rsidRDefault="00EF6EE9" w:rsidP="00EF6EE9">
            <w:pPr>
              <w:pStyle w:val="aa"/>
              <w:wordWrap/>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の伸長、第二錨の使用、機関用意等の措置をとること。</w:t>
            </w:r>
          </w:p>
          <w:p w14:paraId="0CF6E73B" w14:textId="1C10E73C" w:rsidR="00943FD1" w:rsidRPr="00EF6EE9" w:rsidRDefault="00943FD1" w:rsidP="00EF6EE9">
            <w:pPr>
              <w:pStyle w:val="aa"/>
              <w:wordWrap/>
              <w:spacing w:line="320" w:lineRule="exact"/>
              <w:ind w:firstLineChars="250" w:firstLine="605"/>
              <w:rPr>
                <w:rFonts w:ascii="メイリオ" w:eastAsia="メイリオ" w:hAnsi="メイリオ"/>
                <w:szCs w:val="24"/>
              </w:rPr>
            </w:pPr>
          </w:p>
        </w:tc>
        <w:tc>
          <w:tcPr>
            <w:tcW w:w="169" w:type="pct"/>
            <w:tcBorders>
              <w:top w:val="single" w:sz="4" w:space="0" w:color="auto"/>
              <w:bottom w:val="single" w:sz="4" w:space="0" w:color="auto"/>
            </w:tcBorders>
            <w:vAlign w:val="center"/>
          </w:tcPr>
          <w:p w14:paraId="435642C5" w14:textId="1B18613D"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442FD1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第14条関係</w:t>
            </w:r>
          </w:p>
          <w:p w14:paraId="77116978" w14:textId="28F5822D" w:rsidR="002615BE" w:rsidRPr="00646779"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河川又は湖沼の航路に就航する船舶については規定しない。</w:t>
            </w:r>
          </w:p>
        </w:tc>
      </w:tr>
      <w:tr w:rsidR="00287B5D" w:rsidRPr="00D4719D" w14:paraId="07A9531F" w14:textId="77777777" w:rsidTr="00DB55B0">
        <w:trPr>
          <w:trHeight w:val="2575"/>
        </w:trPr>
        <w:tc>
          <w:tcPr>
            <w:tcW w:w="2805" w:type="pct"/>
            <w:tcBorders>
              <w:top w:val="single" w:sz="4" w:space="0" w:color="auto"/>
            </w:tcBorders>
            <w:shd w:val="clear" w:color="auto" w:fill="auto"/>
          </w:tcPr>
          <w:p w14:paraId="47AF6B95" w14:textId="77777777" w:rsidR="00287B5D" w:rsidRPr="00EF6EE9" w:rsidRDefault="00287B5D"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（運航の再開）</w:t>
            </w:r>
          </w:p>
          <w:p w14:paraId="417C6D3D" w14:textId="77777777" w:rsidR="00287B5D" w:rsidRDefault="00287B5D"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40C90883" w14:textId="2FBF1CB4" w:rsidR="00287B5D" w:rsidRPr="00DB233B" w:rsidRDefault="00287B5D"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CEF74E6" w14:textId="490139B4" w:rsidR="00287B5D" w:rsidRPr="00062625" w:rsidRDefault="00287B5D"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D324987" w14:textId="77777777" w:rsidR="00287B5D" w:rsidRPr="00943FD1" w:rsidRDefault="00287B5D" w:rsidP="00943FD1">
            <w:pPr>
              <w:pStyle w:val="aa"/>
              <w:spacing w:line="320" w:lineRule="exact"/>
              <w:rPr>
                <w:rFonts w:ascii="メイリオ" w:eastAsia="メイリオ" w:hAnsi="メイリオ"/>
                <w:spacing w:val="0"/>
                <w:szCs w:val="21"/>
              </w:rPr>
            </w:pPr>
            <w:r w:rsidRPr="00943FD1">
              <w:rPr>
                <w:rFonts w:ascii="メイリオ" w:eastAsia="メイリオ" w:hAnsi="メイリオ" w:hint="eastAsia"/>
                <w:spacing w:val="0"/>
                <w:szCs w:val="21"/>
              </w:rPr>
              <w:t>第15条関係</w:t>
            </w:r>
          </w:p>
          <w:p w14:paraId="5D3B81D4" w14:textId="77777777" w:rsidR="00287B5D" w:rsidRPr="00943FD1" w:rsidRDefault="00287B5D" w:rsidP="00943FD1">
            <w:pPr>
              <w:pStyle w:val="aa"/>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強化地域内に起点、終点若しくは寄港地を有する航路がある事業者にあっては、次により規定するものとする。</w:t>
            </w:r>
          </w:p>
          <w:p w14:paraId="03253BEE" w14:textId="77777777" w:rsidR="00287B5D" w:rsidRDefault="00287B5D" w:rsidP="00943FD1">
            <w:pPr>
              <w:pStyle w:val="aa"/>
              <w:wordWrap/>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　第10条により運航を中止した船舶は、津波警報等が発せられている場</w:t>
            </w:r>
          </w:p>
          <w:p w14:paraId="23F05E24" w14:textId="77777777" w:rsidR="00287B5D" w:rsidRDefault="00287B5D"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合にはこれが解除され、かつ、使用港湾につき安全が確認される等運航再</w:t>
            </w:r>
          </w:p>
          <w:p w14:paraId="6F677F20" w14:textId="77777777" w:rsidR="00287B5D" w:rsidRDefault="00287B5D"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開に支障がないと認められた場合、又は警戒解除宣言が発せられた場合</w:t>
            </w:r>
          </w:p>
          <w:p w14:paraId="361BB4BA" w14:textId="77777777" w:rsidR="00287B5D" w:rsidRDefault="00287B5D"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には運航を再開する。」</w:t>
            </w:r>
          </w:p>
          <w:p w14:paraId="7B585B09" w14:textId="57583EA1" w:rsidR="00287B5D" w:rsidRPr="00646779" w:rsidRDefault="00287B5D" w:rsidP="0099571F">
            <w:pPr>
              <w:pStyle w:val="aa"/>
              <w:wordWrap/>
              <w:spacing w:line="320" w:lineRule="exact"/>
              <w:rPr>
                <w:rFonts w:ascii="メイリオ" w:eastAsia="メイリオ" w:hAnsi="メイリオ"/>
                <w:spacing w:val="0"/>
                <w:szCs w:val="21"/>
              </w:rPr>
            </w:pPr>
          </w:p>
        </w:tc>
      </w:tr>
      <w:tr w:rsidR="002615BE" w:rsidRPr="00D4719D" w14:paraId="01850814" w14:textId="77777777" w:rsidTr="009251E8">
        <w:tc>
          <w:tcPr>
            <w:tcW w:w="2805" w:type="pct"/>
            <w:tcBorders>
              <w:top w:val="single" w:sz="4" w:space="0" w:color="auto"/>
              <w:bottom w:val="single" w:sz="4" w:space="0" w:color="auto"/>
            </w:tcBorders>
            <w:shd w:val="clear" w:color="auto" w:fill="auto"/>
          </w:tcPr>
          <w:p w14:paraId="56F4D883"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lastRenderedPageBreak/>
              <w:t>（地震発生後の旅客の下船）</w:t>
            </w:r>
          </w:p>
          <w:p w14:paraId="3F781D06" w14:textId="77777777" w:rsidR="00206619"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571C6BDC" w14:textId="0A230989" w:rsidR="00943FD1" w:rsidRPr="00744345" w:rsidRDefault="00943FD1" w:rsidP="009251E8">
            <w:pPr>
              <w:pStyle w:val="aa"/>
              <w:wordWrap/>
              <w:spacing w:line="320" w:lineRule="exact"/>
              <w:rPr>
                <w:rFonts w:ascii="メイリオ" w:eastAsia="メイリオ" w:hAnsi="メイリオ"/>
                <w:szCs w:val="24"/>
              </w:rPr>
            </w:pPr>
          </w:p>
        </w:tc>
        <w:tc>
          <w:tcPr>
            <w:tcW w:w="169" w:type="pct"/>
            <w:tcBorders>
              <w:top w:val="single" w:sz="4" w:space="0" w:color="auto"/>
              <w:bottom w:val="single" w:sz="4" w:space="0" w:color="auto"/>
            </w:tcBorders>
            <w:vAlign w:val="center"/>
          </w:tcPr>
          <w:p w14:paraId="08C4C441" w14:textId="2F1225E5"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02C8F37"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第16条関係</w:t>
            </w:r>
          </w:p>
          <w:p w14:paraId="7862CDFB" w14:textId="087F0AAC" w:rsidR="00E30B05" w:rsidRPr="006B38B0" w:rsidRDefault="00943FD1" w:rsidP="00943FD1">
            <w:pPr>
              <w:pStyle w:val="aa"/>
              <w:wordWrap/>
              <w:spacing w:line="320" w:lineRule="exact"/>
              <w:ind w:leftChars="100" w:left="210"/>
              <w:rPr>
                <w:rFonts w:ascii="メイリオ" w:eastAsia="メイリオ" w:hAnsi="メイリオ"/>
                <w:szCs w:val="24"/>
              </w:rPr>
            </w:pPr>
            <w:r w:rsidRPr="00943FD1">
              <w:rPr>
                <w:rFonts w:ascii="メイリオ" w:eastAsia="メイリオ" w:hAnsi="メイリオ" w:hint="eastAsia"/>
                <w:szCs w:val="24"/>
              </w:rPr>
              <w:t>海上への避難を計画しない船舶については、規定しない。</w:t>
            </w:r>
          </w:p>
        </w:tc>
      </w:tr>
      <w:tr w:rsidR="002615BE" w:rsidRPr="00D4719D" w14:paraId="312FB138" w14:textId="77777777" w:rsidTr="009251E8">
        <w:tc>
          <w:tcPr>
            <w:tcW w:w="2805" w:type="pct"/>
            <w:tcBorders>
              <w:top w:val="single" w:sz="4" w:space="0" w:color="auto"/>
              <w:bottom w:val="single" w:sz="4" w:space="0" w:color="auto"/>
            </w:tcBorders>
            <w:shd w:val="clear" w:color="auto" w:fill="auto"/>
          </w:tcPr>
          <w:p w14:paraId="3A7846E8"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（発災後の措置）</w:t>
            </w:r>
          </w:p>
          <w:p w14:paraId="686D7AEB" w14:textId="33451244"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第17条　旅客、乗組員、船舶等に被害が生じたときは、事故処理基準の定めるところにより措置するものとする。</w:t>
            </w:r>
          </w:p>
          <w:p w14:paraId="33A1F009" w14:textId="50B2AF80" w:rsidR="00206619" w:rsidRPr="00C132FD" w:rsidRDefault="00206619"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2CF25537" w14:textId="20423174"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25625" w14:textId="42A5E5F1" w:rsidR="002615BE" w:rsidRPr="00C132FD" w:rsidRDefault="002615BE" w:rsidP="0012002D">
            <w:pPr>
              <w:pStyle w:val="aa"/>
              <w:wordWrap/>
              <w:spacing w:line="320" w:lineRule="exact"/>
              <w:ind w:leftChars="215" w:left="739" w:hangingChars="119" w:hanging="288"/>
              <w:rPr>
                <w:rFonts w:ascii="メイリオ" w:eastAsia="メイリオ" w:hAnsi="メイリオ"/>
                <w:szCs w:val="24"/>
              </w:rPr>
            </w:pPr>
          </w:p>
        </w:tc>
      </w:tr>
      <w:tr w:rsidR="002615BE" w:rsidRPr="00D4719D" w14:paraId="527D4C2E" w14:textId="77777777" w:rsidTr="009251E8">
        <w:tc>
          <w:tcPr>
            <w:tcW w:w="2805" w:type="pct"/>
            <w:tcBorders>
              <w:top w:val="single" w:sz="4" w:space="0" w:color="auto"/>
              <w:bottom w:val="single" w:sz="4" w:space="0" w:color="auto"/>
            </w:tcBorders>
            <w:shd w:val="clear" w:color="auto" w:fill="auto"/>
          </w:tcPr>
          <w:p w14:paraId="77380DF8"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第５章　　教育、訓練及び広報</w:t>
            </w:r>
          </w:p>
          <w:p w14:paraId="07AAADB9" w14:textId="77777777" w:rsidR="0099571F" w:rsidRPr="00EF6EE9" w:rsidRDefault="0099571F" w:rsidP="00EF6EE9">
            <w:pPr>
              <w:pStyle w:val="aa"/>
              <w:spacing w:line="320" w:lineRule="exact"/>
              <w:ind w:firstLineChars="100" w:firstLine="242"/>
              <w:rPr>
                <w:rFonts w:ascii="メイリオ" w:eastAsia="メイリオ" w:hAnsi="メイリオ"/>
                <w:szCs w:val="21"/>
              </w:rPr>
            </w:pPr>
          </w:p>
          <w:p w14:paraId="3C7CCF9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（地震防災に関する教育及び訓練）</w:t>
            </w:r>
          </w:p>
          <w:p w14:paraId="35B5B82B" w14:textId="77777777" w:rsid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第18条　運航管理者は、○○部と協力して、当社単独に又は関係機関若しくは関係事業者と共同して地震防</w:t>
            </w:r>
          </w:p>
          <w:p w14:paraId="1B34AE4C" w14:textId="073C7734"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災に関する教育及び訓練を計画的に実施するものとする。</w:t>
            </w:r>
          </w:p>
          <w:p w14:paraId="4F0F564D"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２　地震防災に関する教育については、特に次に掲げる事項に重点をおいて実施するものとする。</w:t>
            </w:r>
          </w:p>
          <w:p w14:paraId="1A6EA6C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地震に伴い発生すると予想される地震動及び津波に関する知識</w:t>
            </w:r>
          </w:p>
          <w:p w14:paraId="220031B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地震及び津波に関する一般的な知識</w:t>
            </w:r>
          </w:p>
          <w:p w14:paraId="7C7F75F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地震が発生した場合に具体的にとるべき行動に関する知識</w:t>
            </w:r>
          </w:p>
          <w:p w14:paraId="40DD920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(4)　職員等が果たすべき役割</w:t>
            </w:r>
          </w:p>
          <w:p w14:paraId="0F38A00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(5)　地震防災対策として現在講じられている対策に関する知識</w:t>
            </w:r>
          </w:p>
          <w:p w14:paraId="0A5F822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(6)　今後地震対策として取り組む必要がある課題</w:t>
            </w:r>
          </w:p>
          <w:p w14:paraId="0D103389"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３　地震防災に関する訓練の計画は、特に次の事項に重点をおいて実施するものとする。</w:t>
            </w:r>
          </w:p>
          <w:p w14:paraId="4195D8CD"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地震等に関する情報の収集、伝達</w:t>
            </w:r>
          </w:p>
          <w:p w14:paraId="2CAAF5A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従業員、旅客等の避難に関する事項</w:t>
            </w:r>
          </w:p>
          <w:p w14:paraId="359E146E"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旅客に対する広報</w:t>
            </w:r>
          </w:p>
          <w:p w14:paraId="7AA64719" w14:textId="77777777" w:rsidR="00206619" w:rsidRDefault="00EF6EE9" w:rsidP="00EF6EE9">
            <w:pPr>
              <w:pStyle w:val="aa"/>
              <w:wordWrap/>
              <w:spacing w:line="320" w:lineRule="exact"/>
              <w:ind w:leftChars="100" w:left="210"/>
              <w:rPr>
                <w:rFonts w:ascii="メイリオ" w:eastAsia="メイリオ" w:hAnsi="メイリオ"/>
                <w:szCs w:val="21"/>
              </w:rPr>
            </w:pPr>
            <w:r w:rsidRPr="00EF6EE9">
              <w:rPr>
                <w:rFonts w:ascii="メイリオ" w:eastAsia="メイリオ" w:hAnsi="メイリオ" w:hint="eastAsia"/>
                <w:szCs w:val="21"/>
              </w:rPr>
              <w:t>(4)　資機材等の点検</w:t>
            </w:r>
          </w:p>
          <w:p w14:paraId="393F6724" w14:textId="77777777" w:rsidR="00943FD1" w:rsidRDefault="00943FD1" w:rsidP="00EF6EE9">
            <w:pPr>
              <w:pStyle w:val="aa"/>
              <w:wordWrap/>
              <w:spacing w:line="320" w:lineRule="exact"/>
              <w:ind w:leftChars="100" w:left="210"/>
              <w:rPr>
                <w:rFonts w:ascii="メイリオ" w:eastAsia="メイリオ" w:hAnsi="メイリオ"/>
                <w:spacing w:val="0"/>
                <w:szCs w:val="21"/>
              </w:rPr>
            </w:pPr>
          </w:p>
          <w:p w14:paraId="44B4512C" w14:textId="0C828BDE" w:rsidR="009251E8" w:rsidRPr="00386B77" w:rsidRDefault="009251E8" w:rsidP="00EF6EE9">
            <w:pPr>
              <w:pStyle w:val="aa"/>
              <w:wordWrap/>
              <w:spacing w:line="320" w:lineRule="exact"/>
              <w:ind w:leftChars="100" w:left="21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721AA1EE" w14:textId="1DC4B267" w:rsidR="002615BE" w:rsidRPr="00062625" w:rsidRDefault="00F0336D"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56A9BCA" w14:textId="77777777" w:rsidR="0099571F" w:rsidRDefault="0099571F" w:rsidP="00943FD1">
            <w:pPr>
              <w:pStyle w:val="aa"/>
              <w:spacing w:line="320" w:lineRule="exact"/>
              <w:ind w:left="242" w:hangingChars="100" w:hanging="242"/>
              <w:rPr>
                <w:rFonts w:ascii="メイリオ" w:eastAsia="メイリオ" w:hAnsi="メイリオ"/>
                <w:szCs w:val="24"/>
              </w:rPr>
            </w:pPr>
          </w:p>
          <w:p w14:paraId="04E1F2EB" w14:textId="77777777" w:rsidR="0099571F" w:rsidRDefault="0099571F" w:rsidP="00943FD1">
            <w:pPr>
              <w:pStyle w:val="aa"/>
              <w:spacing w:line="320" w:lineRule="exact"/>
              <w:ind w:left="242" w:hangingChars="100" w:hanging="242"/>
              <w:rPr>
                <w:rFonts w:ascii="メイリオ" w:eastAsia="メイリオ" w:hAnsi="メイリオ"/>
                <w:szCs w:val="24"/>
              </w:rPr>
            </w:pPr>
          </w:p>
          <w:p w14:paraId="4AB29112" w14:textId="35E748D5"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第18条関係</w:t>
            </w:r>
          </w:p>
          <w:p w14:paraId="3F743CD3"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１　第１項中、「○○部」は、教育・研修担当部である。組織が小さく運航管理者の所掌に教育・研修がある場合には「○○部と協力して」を削除する。</w:t>
            </w:r>
          </w:p>
          <w:p w14:paraId="694E49F5"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２　第２項(2)の「地震及び津波に関する一般的な知識」について、強化地域内に起点、終点若しくは寄港地を有する航路がある事業者にあっては、これに代えて、「警戒宣言の性格及びこれに基づきとられる措置の内容」、「地震の予定に関する知識」及び「地震予知情報等の内容」と明示して規定することができる。</w:t>
            </w:r>
          </w:p>
          <w:p w14:paraId="549AD229" w14:textId="7B783E00" w:rsidR="002615BE" w:rsidRPr="00C132FD" w:rsidRDefault="00943FD1" w:rsidP="00943FD1">
            <w:pPr>
              <w:pStyle w:val="aa"/>
              <w:wordWrap/>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３　第２項(2)の「地震及び津波に関する一般的な知識」について、日本海溝・千島海溝周辺海溝型地震防災対策推進地域内又は南海トラフ地震防災対策推進地域内に起点、終点若しくは寄港地を有する航路がある事業者にあっては、これに代えて、「地震及び津波に関する一般的な知識（発せられる地震に関する情報の内容及びこれに基づきとられる措置の内容を含む）」と明示して規定することができる。</w:t>
            </w:r>
          </w:p>
        </w:tc>
      </w:tr>
      <w:tr w:rsidR="002615BE" w:rsidRPr="00D4719D" w14:paraId="56CE41D6" w14:textId="77777777" w:rsidTr="009251E8">
        <w:tc>
          <w:tcPr>
            <w:tcW w:w="2805" w:type="pct"/>
            <w:tcBorders>
              <w:top w:val="single" w:sz="4" w:space="0" w:color="auto"/>
              <w:bottom w:val="single" w:sz="4" w:space="0" w:color="auto"/>
            </w:tcBorders>
            <w:shd w:val="clear" w:color="auto" w:fill="auto"/>
          </w:tcPr>
          <w:p w14:paraId="518FC42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（地震防災に関する広報）</w:t>
            </w:r>
          </w:p>
          <w:p w14:paraId="47181C90"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3FE0392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1F233C2"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DB55D9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67500397"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2D2F68C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720F8AB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475400F4" w14:textId="13647492" w:rsidR="009251E8" w:rsidRPr="00386B77" w:rsidRDefault="009251E8" w:rsidP="0099571F">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A854297" w14:textId="3167B7B3" w:rsidR="002615BE" w:rsidRPr="00062625" w:rsidRDefault="00EF44A9"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6A37B20"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第19条関係</w:t>
            </w:r>
          </w:p>
          <w:p w14:paraId="7CB56AC7" w14:textId="68B739CA" w:rsidR="00EF44A9" w:rsidRPr="00C132FD"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「総務部長」は、対策組織において旅客対策を所掌することと定めた者の平常時の職名を記載する。</w:t>
            </w:r>
          </w:p>
        </w:tc>
      </w:tr>
      <w:tr w:rsidR="009251E8" w:rsidRPr="00D4719D" w14:paraId="4267CC65" w14:textId="77777777" w:rsidTr="009251E8">
        <w:tc>
          <w:tcPr>
            <w:tcW w:w="2805" w:type="pct"/>
            <w:tcBorders>
              <w:top w:val="single" w:sz="4" w:space="0" w:color="auto"/>
              <w:bottom w:val="single" w:sz="4" w:space="0" w:color="auto"/>
            </w:tcBorders>
            <w:shd w:val="clear" w:color="auto" w:fill="auto"/>
          </w:tcPr>
          <w:p w14:paraId="6BFEB3CB" w14:textId="77777777" w:rsidR="009251E8" w:rsidRDefault="009251E8" w:rsidP="005C35E3">
            <w:pPr>
              <w:pStyle w:val="aa"/>
              <w:wordWrap/>
              <w:spacing w:line="320" w:lineRule="exact"/>
              <w:jc w:val="right"/>
              <w:rPr>
                <w:rFonts w:ascii="メイリオ" w:eastAsia="メイリオ" w:hAnsi="メイリオ"/>
                <w:szCs w:val="21"/>
                <w:bdr w:val="single" w:sz="4" w:space="0" w:color="000000"/>
              </w:rPr>
            </w:pPr>
          </w:p>
          <w:p w14:paraId="25445D4C"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別図１</w:t>
            </w:r>
          </w:p>
          <w:p w14:paraId="4ABBEB79"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地震防災対策組織編成表（例）</w:t>
            </w:r>
          </w:p>
          <w:p w14:paraId="26456A02" w14:textId="77777777" w:rsidR="009251E8" w:rsidRPr="005C35E3" w:rsidRDefault="009251E8" w:rsidP="00EF6EE9">
            <w:pPr>
              <w:pStyle w:val="aa"/>
              <w:wordWrap/>
              <w:spacing w:line="320" w:lineRule="exact"/>
              <w:rPr>
                <w:rFonts w:ascii="メイリオ" w:eastAsia="メイリオ" w:hAnsi="メイリオ"/>
                <w:sz w:val="21"/>
                <w:szCs w:val="21"/>
              </w:rPr>
            </w:pPr>
          </w:p>
          <w:p w14:paraId="50009B87"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r w:rsidRPr="005C35E3">
              <w:rPr>
                <w:rFonts w:ascii="メイリオ" w:eastAsia="メイリオ" w:hAnsi="メイリオ" w:hint="eastAsia"/>
                <w:sz w:val="21"/>
                <w:szCs w:val="21"/>
                <w:u w:val="single"/>
              </w:rPr>
              <w:t>地震防災対策本部</w:t>
            </w:r>
          </w:p>
          <w:p w14:paraId="425B6ADA"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p>
          <w:p w14:paraId="481EFAB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 xml:space="preserve">　　　　　本社　　　　　　　　　　　　　　　　　　支店</w:t>
            </w:r>
          </w:p>
          <w:p w14:paraId="67864B26" w14:textId="77777777" w:rsidR="009251E8" w:rsidRPr="005C35E3" w:rsidRDefault="009251E8" w:rsidP="00EF6EE9">
            <w:pPr>
              <w:pStyle w:val="aa"/>
              <w:wordWrap/>
              <w:spacing w:line="320" w:lineRule="exact"/>
              <w:rPr>
                <w:rFonts w:ascii="メイリオ" w:eastAsia="メイリオ" w:hAnsi="メイリオ"/>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9251E8" w:rsidRPr="005C35E3" w14:paraId="745EBE81" w14:textId="77777777" w:rsidTr="00D9381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25FDE1E0"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本部長（社長）</w:t>
                  </w:r>
                </w:p>
                <w:p w14:paraId="17CF0586"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副本部長（運航管理者）</w:t>
                  </w:r>
                </w:p>
                <w:p w14:paraId="7C13B387"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本部長付（役員）</w:t>
                  </w:r>
                </w:p>
              </w:tc>
              <w:tc>
                <w:tcPr>
                  <w:tcW w:w="1224" w:type="dxa"/>
                  <w:tcBorders>
                    <w:top w:val="nil"/>
                    <w:left w:val="nil"/>
                    <w:bottom w:val="nil"/>
                    <w:right w:val="nil"/>
                  </w:tcBorders>
                </w:tcPr>
                <w:p w14:paraId="1ADB37AF" w14:textId="77777777" w:rsidR="009251E8" w:rsidRPr="005C35E3" w:rsidRDefault="009251E8" w:rsidP="005C35E3">
                  <w:pPr>
                    <w:pStyle w:val="aa"/>
                    <w:wordWrap/>
                    <w:rPr>
                      <w:rFonts w:ascii="メイリオ" w:eastAsia="メイリオ" w:hAnsi="メイリオ"/>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66F3EEF1"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支店本部長（支店長）</w:t>
                  </w:r>
                </w:p>
                <w:p w14:paraId="3722807F"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支店副本部長（副運航管理者）</w:t>
                  </w:r>
                </w:p>
              </w:tc>
              <w:tc>
                <w:tcPr>
                  <w:tcW w:w="3162" w:type="dxa"/>
                  <w:tcBorders>
                    <w:top w:val="nil"/>
                    <w:left w:val="nil"/>
                    <w:bottom w:val="nil"/>
                    <w:right w:val="nil"/>
                  </w:tcBorders>
                </w:tcPr>
                <w:p w14:paraId="41A86606" w14:textId="77777777" w:rsidR="009251E8" w:rsidRPr="005C35E3" w:rsidRDefault="009251E8" w:rsidP="005C35E3">
                  <w:pPr>
                    <w:pStyle w:val="aa"/>
                    <w:wordWrap/>
                    <w:rPr>
                      <w:rFonts w:ascii="メイリオ" w:eastAsia="メイリオ" w:hAnsi="メイリオ"/>
                      <w:spacing w:val="0"/>
                      <w:sz w:val="21"/>
                      <w:szCs w:val="21"/>
                    </w:rPr>
                  </w:pPr>
                </w:p>
              </w:tc>
            </w:tr>
            <w:tr w:rsidR="009251E8" w:rsidRPr="005C35E3" w14:paraId="0C682FAD"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71BF624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val="restart"/>
                  <w:tcBorders>
                    <w:top w:val="nil"/>
                    <w:left w:val="nil"/>
                    <w:bottom w:val="nil"/>
                    <w:right w:val="nil"/>
                  </w:tcBorders>
                </w:tcPr>
                <w:p w14:paraId="56296082"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1792" behindDoc="0" locked="0" layoutInCell="0" hidden="0" allowOverlap="1" wp14:anchorId="073CA308" wp14:editId="3C471F08">
                            <wp:simplePos x="0" y="0"/>
                            <wp:positionH relativeFrom="column">
                              <wp:posOffset>1062598</wp:posOffset>
                            </wp:positionH>
                            <wp:positionV relativeFrom="paragraph">
                              <wp:posOffset>19197</wp:posOffset>
                            </wp:positionV>
                            <wp:extent cx="8793" cy="2350672"/>
                            <wp:effectExtent l="0" t="0" r="29845" b="31115"/>
                            <wp:wrapNone/>
                            <wp:docPr id="3" name="Line 32"/>
                            <wp:cNvGraphicFramePr/>
                            <a:graphic xmlns:a="http://schemas.openxmlformats.org/drawingml/2006/main">
                              <a:graphicData uri="http://schemas.microsoft.com/office/word/2010/wordprocessingShape">
                                <wps:wsp>
                                  <wps:cNvCnPr/>
                                  <wps:spPr>
                                    <a:xfrm>
                                      <a:off x="0" y="0"/>
                                      <a:ext cx="8793" cy="2350672"/>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497DEDC"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5pt" to="84.3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" o:allowincell="f" strokeweight=".5pt"/>
                        </w:pict>
                      </mc:Fallback>
                    </mc:AlternateContent>
                  </w:r>
                </w:p>
              </w:tc>
            </w:tr>
            <w:tr w:rsidR="009251E8" w:rsidRPr="005C35E3" w14:paraId="1937FE56" w14:textId="77777777" w:rsidTr="00D93813">
              <w:trPr>
                <w:cantSplit/>
                <w:trHeight w:hRule="exact" w:val="188"/>
              </w:trPr>
              <w:tc>
                <w:tcPr>
                  <w:tcW w:w="2835" w:type="dxa"/>
                  <w:vMerge/>
                  <w:tcBorders>
                    <w:top w:val="nil"/>
                    <w:left w:val="single" w:sz="4" w:space="0" w:color="000000"/>
                    <w:bottom w:val="nil"/>
                    <w:right w:val="single" w:sz="4" w:space="0" w:color="000000"/>
                  </w:tcBorders>
                </w:tcPr>
                <w:p w14:paraId="13F9A82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BB4FC1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0D1CFBCA"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1424E60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698C07A"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642BD3BF" w14:textId="77777777" w:rsidTr="00D93813">
              <w:trPr>
                <w:cantSplit/>
                <w:trHeight w:hRule="exact" w:val="188"/>
              </w:trPr>
              <w:tc>
                <w:tcPr>
                  <w:tcW w:w="2835" w:type="dxa"/>
                  <w:vMerge/>
                  <w:tcBorders>
                    <w:top w:val="nil"/>
                    <w:left w:val="single" w:sz="4" w:space="0" w:color="000000"/>
                    <w:bottom w:val="single" w:sz="4" w:space="0" w:color="000000"/>
                    <w:right w:val="single" w:sz="4" w:space="0" w:color="000000"/>
                  </w:tcBorders>
                </w:tcPr>
                <w:p w14:paraId="2BF4245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5022DAA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bl>
          <w:p w14:paraId="0067295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0768" behindDoc="0" locked="0" layoutInCell="0" hidden="0" allowOverlap="1" wp14:anchorId="0F7E476E" wp14:editId="7A871269">
                      <wp:simplePos x="0" y="0"/>
                      <wp:positionH relativeFrom="column">
                        <wp:posOffset>181610</wp:posOffset>
                      </wp:positionH>
                      <wp:positionV relativeFrom="paragraph">
                        <wp:posOffset>10160</wp:posOffset>
                      </wp:positionV>
                      <wp:extent cx="12065" cy="1998980"/>
                      <wp:effectExtent l="0" t="0" r="26035" b="20320"/>
                      <wp:wrapNone/>
                      <wp:docPr id="4" name="Line 32"/>
                      <wp:cNvGraphicFramePr/>
                      <a:graphic xmlns:a="http://schemas.openxmlformats.org/drawingml/2006/main">
                        <a:graphicData uri="http://schemas.microsoft.com/office/word/2010/wordprocessingShape">
                          <wps:wsp>
                            <wps:cNvCnPr/>
                            <wps:spPr>
                              <a:xfrm flipH="1">
                                <a:off x="0" y="0"/>
                                <a:ext cx="12065" cy="199898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CD4075E" id="Line 3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pt" to="15.2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" o:allowincell="f" strokeweight=".5pt"/>
                  </w:pict>
                </mc:Fallback>
              </mc:AlternateContent>
            </w: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1CCC1675" w14:textId="77777777" w:rsidTr="00D93813">
              <w:trPr>
                <w:cantSplit/>
                <w:trHeight w:hRule="exact" w:val="454"/>
              </w:trPr>
              <w:tc>
                <w:tcPr>
                  <w:tcW w:w="408" w:type="dxa"/>
                  <w:vMerge w:val="restart"/>
                  <w:tcBorders>
                    <w:top w:val="nil"/>
                    <w:left w:val="nil"/>
                    <w:bottom w:val="nil"/>
                    <w:right w:val="nil"/>
                  </w:tcBorders>
                </w:tcPr>
                <w:p w14:paraId="10AAD2F8"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5648" behindDoc="0" locked="0" layoutInCell="0" hidden="0" allowOverlap="1" wp14:anchorId="2ADA42FA" wp14:editId="12483BFA">
                            <wp:simplePos x="0" y="0"/>
                            <wp:positionH relativeFrom="column">
                              <wp:posOffset>113665</wp:posOffset>
                            </wp:positionH>
                            <wp:positionV relativeFrom="paragraph">
                              <wp:posOffset>187325</wp:posOffset>
                            </wp:positionV>
                            <wp:extent cx="133350" cy="0"/>
                            <wp:effectExtent l="0" t="635" r="29210" b="10795"/>
                            <wp:wrapNone/>
                            <wp:docPr id="5"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69D8ABE"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46C2314"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438A73D7"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部長（海務部長）</w:t>
                  </w:r>
                </w:p>
                <w:p w14:paraId="318AC64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部員（海務部員）</w:t>
                  </w:r>
                </w:p>
              </w:tc>
              <w:tc>
                <w:tcPr>
                  <w:tcW w:w="1428" w:type="dxa"/>
                  <w:gridSpan w:val="2"/>
                  <w:vMerge w:val="restart"/>
                  <w:tcBorders>
                    <w:top w:val="nil"/>
                    <w:left w:val="nil"/>
                    <w:bottom w:val="nil"/>
                    <w:right w:val="nil"/>
                  </w:tcBorders>
                </w:tcPr>
                <w:p w14:paraId="33E515D7"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7683AB99"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345B0C4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部長（副運航管理者）</w:t>
                  </w:r>
                </w:p>
                <w:p w14:paraId="23F22D9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部員（支店員）</w:t>
                  </w:r>
                </w:p>
              </w:tc>
            </w:tr>
            <w:tr w:rsidR="009251E8" w:rsidRPr="005C35E3" w14:paraId="466C8695" w14:textId="77777777" w:rsidTr="00D93813">
              <w:trPr>
                <w:cantSplit/>
                <w:trHeight w:hRule="exact" w:val="186"/>
              </w:trPr>
              <w:tc>
                <w:tcPr>
                  <w:tcW w:w="408" w:type="dxa"/>
                  <w:vMerge/>
                  <w:tcBorders>
                    <w:top w:val="nil"/>
                    <w:left w:val="nil"/>
                    <w:bottom w:val="nil"/>
                    <w:right w:val="nil"/>
                  </w:tcBorders>
                </w:tcPr>
                <w:p w14:paraId="5C86521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2808BA3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71DC92BD"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35F656C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5784A7F1" w14:textId="77777777" w:rsidTr="00D93813">
              <w:trPr>
                <w:cantSplit/>
                <w:trHeight w:hRule="exact" w:val="98"/>
              </w:trPr>
              <w:tc>
                <w:tcPr>
                  <w:tcW w:w="408" w:type="dxa"/>
                  <w:vMerge/>
                  <w:tcBorders>
                    <w:top w:val="nil"/>
                    <w:left w:val="nil"/>
                    <w:bottom w:val="nil"/>
                    <w:right w:val="nil"/>
                  </w:tcBorders>
                </w:tcPr>
                <w:p w14:paraId="4C73DDF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1418274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7DA785A3"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6672" behindDoc="0" locked="0" layoutInCell="0" hidden="0" allowOverlap="1" wp14:anchorId="7831A069" wp14:editId="22E3DDFF">
                            <wp:simplePos x="0" y="0"/>
                            <wp:positionH relativeFrom="column">
                              <wp:posOffset>-10795</wp:posOffset>
                            </wp:positionH>
                            <wp:positionV relativeFrom="paragraph">
                              <wp:posOffset>12065</wp:posOffset>
                            </wp:positionV>
                            <wp:extent cx="899795" cy="0"/>
                            <wp:effectExtent l="0" t="0" r="0" b="19050"/>
                            <wp:wrapNone/>
                            <wp:docPr id="6"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F25D513" id="Line 40"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" o:allowincell="f" strokeweight=".5pt">
                            <v:stroke dashstyle="dash"/>
                          </v:line>
                        </w:pict>
                      </mc:Fallback>
                    </mc:AlternateContent>
                  </w:r>
                </w:p>
              </w:tc>
              <w:tc>
                <w:tcPr>
                  <w:tcW w:w="204" w:type="dxa"/>
                  <w:tcBorders>
                    <w:bottom w:val="single" w:sz="4" w:space="0" w:color="000000"/>
                    <w:right w:val="nil"/>
                  </w:tcBorders>
                </w:tcPr>
                <w:p w14:paraId="1EBEBCEC"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1662633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32B425E1" w14:textId="77777777" w:rsidTr="00D93813">
              <w:trPr>
                <w:cantSplit/>
                <w:trHeight w:hRule="exact" w:val="187"/>
              </w:trPr>
              <w:tc>
                <w:tcPr>
                  <w:tcW w:w="408" w:type="dxa"/>
                  <w:vMerge/>
                  <w:tcBorders>
                    <w:top w:val="nil"/>
                    <w:left w:val="nil"/>
                    <w:bottom w:val="nil"/>
                    <w:right w:val="nil"/>
                  </w:tcBorders>
                </w:tcPr>
                <w:p w14:paraId="172BB18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02464DE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5E266F4D"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0388D085"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441DFEF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08732020" w14:textId="77777777" w:rsidTr="00D93813">
              <w:trPr>
                <w:cantSplit/>
                <w:trHeight w:hRule="exact" w:val="454"/>
              </w:trPr>
              <w:tc>
                <w:tcPr>
                  <w:tcW w:w="408" w:type="dxa"/>
                  <w:vMerge w:val="restart"/>
                  <w:tcBorders>
                    <w:top w:val="nil"/>
                    <w:left w:val="nil"/>
                    <w:bottom w:val="nil"/>
                    <w:right w:val="nil"/>
                  </w:tcBorders>
                </w:tcPr>
                <w:p w14:paraId="4DCBBFA5"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7696" behindDoc="0" locked="0" layoutInCell="0" hidden="0" allowOverlap="1" wp14:anchorId="1AC8513C" wp14:editId="11E13D39">
                            <wp:simplePos x="0" y="0"/>
                            <wp:positionH relativeFrom="column">
                              <wp:posOffset>113665</wp:posOffset>
                            </wp:positionH>
                            <wp:positionV relativeFrom="paragraph">
                              <wp:posOffset>187325</wp:posOffset>
                            </wp:positionV>
                            <wp:extent cx="133350" cy="0"/>
                            <wp:effectExtent l="0" t="635" r="29210" b="10795"/>
                            <wp:wrapNone/>
                            <wp:docPr id="7"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95809B9"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C83FC54" w14:textId="77777777" w:rsidR="009251E8" w:rsidRPr="005C35E3" w:rsidRDefault="009251E8" w:rsidP="005C35E3">
                  <w:pPr>
                    <w:pStyle w:val="aa"/>
                    <w:wordWrap/>
                    <w:ind w:firstLineChars="50" w:firstLine="106"/>
                    <w:rPr>
                      <w:rFonts w:ascii="メイリオ" w:eastAsia="メイリオ" w:hAnsi="メイリオ"/>
                      <w:spacing w:val="0"/>
                      <w:sz w:val="21"/>
                      <w:szCs w:val="21"/>
                    </w:rPr>
                  </w:pPr>
                  <w:r w:rsidRPr="005C35E3">
                    <w:rPr>
                      <w:rFonts w:ascii="メイリオ" w:eastAsia="メイリオ" w:hAnsi="メイリオ" w:hint="eastAsia"/>
                      <w:sz w:val="21"/>
                      <w:szCs w:val="21"/>
                    </w:rPr>
                    <w:t>旅客対策部</w:t>
                  </w:r>
                </w:p>
                <w:p w14:paraId="0E73DEC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部長（業務部長）</w:t>
                  </w:r>
                </w:p>
                <w:p w14:paraId="0E3593D1"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部員（業務部員）</w:t>
                  </w:r>
                </w:p>
              </w:tc>
              <w:tc>
                <w:tcPr>
                  <w:tcW w:w="1428" w:type="dxa"/>
                  <w:gridSpan w:val="2"/>
                  <w:vMerge w:val="restart"/>
                  <w:tcBorders>
                    <w:top w:val="nil"/>
                    <w:left w:val="nil"/>
                    <w:bottom w:val="nil"/>
                    <w:right w:val="nil"/>
                  </w:tcBorders>
                </w:tcPr>
                <w:p w14:paraId="38747C83"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67D98148"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旅客対策部</w:t>
                  </w:r>
                </w:p>
                <w:p w14:paraId="1E41A33D"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　　　）</w:t>
                  </w:r>
                </w:p>
                <w:p w14:paraId="57202D3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r w:rsidR="009251E8" w:rsidRPr="005C35E3" w14:paraId="619A252E" w14:textId="77777777" w:rsidTr="00D93813">
              <w:trPr>
                <w:cantSplit/>
                <w:trHeight w:hRule="exact" w:val="186"/>
              </w:trPr>
              <w:tc>
                <w:tcPr>
                  <w:tcW w:w="408" w:type="dxa"/>
                  <w:vMerge/>
                  <w:tcBorders>
                    <w:top w:val="nil"/>
                    <w:left w:val="nil"/>
                    <w:bottom w:val="nil"/>
                    <w:right w:val="nil"/>
                  </w:tcBorders>
                </w:tcPr>
                <w:p w14:paraId="43A4253F"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B35AF84"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259B155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498DD7B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71EEF718" w14:textId="77777777" w:rsidTr="00D93813">
              <w:trPr>
                <w:cantSplit/>
                <w:trHeight w:hRule="exact" w:val="98"/>
              </w:trPr>
              <w:tc>
                <w:tcPr>
                  <w:tcW w:w="408" w:type="dxa"/>
                  <w:vMerge/>
                  <w:tcBorders>
                    <w:top w:val="nil"/>
                    <w:left w:val="nil"/>
                    <w:bottom w:val="nil"/>
                    <w:right w:val="nil"/>
                  </w:tcBorders>
                </w:tcPr>
                <w:p w14:paraId="71914666"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6D46BE7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4E05244F"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8720" behindDoc="0" locked="0" layoutInCell="0" hidden="0" allowOverlap="1" wp14:anchorId="08F65FB2" wp14:editId="6EC1D4AD">
                            <wp:simplePos x="0" y="0"/>
                            <wp:positionH relativeFrom="column">
                              <wp:posOffset>-10160</wp:posOffset>
                            </wp:positionH>
                            <wp:positionV relativeFrom="paragraph">
                              <wp:posOffset>17145</wp:posOffset>
                            </wp:positionV>
                            <wp:extent cx="900000" cy="0"/>
                            <wp:effectExtent l="0" t="0" r="0" b="19050"/>
                            <wp:wrapNone/>
                            <wp:docPr id="8"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7AD45D2A"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" o:allowincell="f" strokeweight=".5pt">
                            <v:stroke dashstyle="dash"/>
                          </v:line>
                        </w:pict>
                      </mc:Fallback>
                    </mc:AlternateContent>
                  </w:r>
                </w:p>
              </w:tc>
              <w:tc>
                <w:tcPr>
                  <w:tcW w:w="204" w:type="dxa"/>
                  <w:tcBorders>
                    <w:bottom w:val="single" w:sz="4" w:space="0" w:color="000000"/>
                    <w:right w:val="nil"/>
                  </w:tcBorders>
                </w:tcPr>
                <w:p w14:paraId="364EBF2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0607BD1F"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4DEAAA27" w14:textId="77777777" w:rsidTr="00D93813">
              <w:trPr>
                <w:cantSplit/>
                <w:trHeight w:hRule="exact" w:val="187"/>
              </w:trPr>
              <w:tc>
                <w:tcPr>
                  <w:tcW w:w="408" w:type="dxa"/>
                  <w:vMerge/>
                  <w:tcBorders>
                    <w:top w:val="nil"/>
                    <w:left w:val="nil"/>
                    <w:bottom w:val="nil"/>
                    <w:right w:val="nil"/>
                  </w:tcBorders>
                </w:tcPr>
                <w:p w14:paraId="778A53B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0B9B6C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3FA66F93"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6F132E78"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3E8E7E0C"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9251E8" w:rsidRPr="005C35E3" w14:paraId="4BB434DC" w14:textId="77777777" w:rsidTr="00D93813">
              <w:trPr>
                <w:cantSplit/>
                <w:trHeight w:hRule="exact" w:val="624"/>
              </w:trPr>
              <w:tc>
                <w:tcPr>
                  <w:tcW w:w="408" w:type="dxa"/>
                  <w:vMerge w:val="restart"/>
                  <w:tcBorders>
                    <w:top w:val="nil"/>
                    <w:left w:val="nil"/>
                    <w:bottom w:val="nil"/>
                    <w:right w:val="nil"/>
                  </w:tcBorders>
                </w:tcPr>
                <w:p w14:paraId="7B867111"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9744" behindDoc="0" locked="0" layoutInCell="0" hidden="0" allowOverlap="1" wp14:anchorId="1D08E6B6" wp14:editId="7987A350">
                            <wp:simplePos x="0" y="0"/>
                            <wp:positionH relativeFrom="column">
                              <wp:posOffset>113665</wp:posOffset>
                            </wp:positionH>
                            <wp:positionV relativeFrom="paragraph">
                              <wp:posOffset>187325</wp:posOffset>
                            </wp:positionV>
                            <wp:extent cx="133350" cy="0"/>
                            <wp:effectExtent l="0" t="635" r="29210" b="10795"/>
                            <wp:wrapNone/>
                            <wp:docPr id="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EB6EF36" id="Line 3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FAC89CA"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92F0AE2"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部長（総務部長）</w:t>
                  </w:r>
                </w:p>
                <w:p w14:paraId="2CC16DB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部員（総務部員）</w:t>
                  </w:r>
                </w:p>
              </w:tc>
              <w:tc>
                <w:tcPr>
                  <w:tcW w:w="1429" w:type="dxa"/>
                  <w:vMerge w:val="restart"/>
                  <w:tcBorders>
                    <w:top w:val="nil"/>
                    <w:left w:val="nil"/>
                    <w:bottom w:val="nil"/>
                    <w:right w:val="nil"/>
                  </w:tcBorders>
                </w:tcPr>
                <w:tbl>
                  <w:tblPr>
                    <w:tblStyle w:val="a9"/>
                    <w:tblW w:w="1395" w:type="dxa"/>
                    <w:tblInd w:w="1194" w:type="dxa"/>
                    <w:tblLayout w:type="fixed"/>
                    <w:tblLook w:val="04A0" w:firstRow="1" w:lastRow="0" w:firstColumn="1" w:lastColumn="0" w:noHBand="0" w:noVBand="1"/>
                  </w:tblPr>
                  <w:tblGrid>
                    <w:gridCol w:w="1395"/>
                  </w:tblGrid>
                  <w:tr w:rsidR="009251E8" w:rsidRPr="005C35E3" w14:paraId="41774B3B" w14:textId="77777777" w:rsidTr="00D93813">
                    <w:tc>
                      <w:tcPr>
                        <w:tcW w:w="1395" w:type="dxa"/>
                        <w:tcBorders>
                          <w:top w:val="nil"/>
                          <w:left w:val="nil"/>
                          <w:right w:val="nil"/>
                        </w:tcBorders>
                      </w:tcPr>
                      <w:p w14:paraId="139B2215" w14:textId="77777777" w:rsidR="009251E8" w:rsidRPr="005C35E3" w:rsidRDefault="009251E8" w:rsidP="005C35E3">
                        <w:pPr>
                          <w:pStyle w:val="aa"/>
                          <w:wordWrap/>
                          <w:rPr>
                            <w:rFonts w:ascii="メイリオ" w:eastAsia="メイリオ" w:hAnsi="メイリオ"/>
                            <w:spacing w:val="0"/>
                            <w:sz w:val="21"/>
                            <w:szCs w:val="21"/>
                          </w:rPr>
                        </w:pPr>
                      </w:p>
                    </w:tc>
                  </w:tr>
                </w:tbl>
                <w:p w14:paraId="188DFAD7" w14:textId="77777777" w:rsidR="009251E8" w:rsidRPr="005C35E3" w:rsidRDefault="009251E8" w:rsidP="005C35E3">
                  <w:pPr>
                    <w:pStyle w:val="aa"/>
                    <w:wordWrap/>
                    <w:rPr>
                      <w:rFonts w:ascii="メイリオ" w:eastAsia="メイリオ" w:hAnsi="メイリオ"/>
                      <w:spacing w:val="0"/>
                      <w:sz w:val="21"/>
                      <w:szCs w:val="21"/>
                    </w:rPr>
                  </w:pPr>
                </w:p>
                <w:tbl>
                  <w:tblPr>
                    <w:tblStyle w:val="a9"/>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9251E8" w:rsidRPr="005C35E3" w14:paraId="46AC346B" w14:textId="77777777" w:rsidTr="00D93813">
                    <w:tc>
                      <w:tcPr>
                        <w:tcW w:w="1704" w:type="dxa"/>
                      </w:tcPr>
                      <w:p w14:paraId="19DCCCDF" w14:textId="77777777" w:rsidR="009251E8" w:rsidRPr="005C35E3" w:rsidRDefault="009251E8" w:rsidP="005C35E3">
                        <w:pPr>
                          <w:pStyle w:val="aa"/>
                          <w:wordWrap/>
                          <w:rPr>
                            <w:rFonts w:ascii="メイリオ" w:eastAsia="メイリオ" w:hAnsi="メイリオ"/>
                            <w:spacing w:val="0"/>
                            <w:sz w:val="21"/>
                            <w:szCs w:val="21"/>
                          </w:rPr>
                        </w:pPr>
                      </w:p>
                    </w:tc>
                  </w:tr>
                </w:tbl>
                <w:p w14:paraId="5763C98E"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A3840E0"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B1DA79E"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部長（　　　）</w:t>
                  </w:r>
                </w:p>
              </w:tc>
            </w:tr>
            <w:tr w:rsidR="009251E8" w:rsidRPr="005C35E3" w14:paraId="50846934" w14:textId="77777777" w:rsidTr="00D93813">
              <w:trPr>
                <w:cantSplit/>
                <w:trHeight w:hRule="exact" w:val="55"/>
              </w:trPr>
              <w:tc>
                <w:tcPr>
                  <w:tcW w:w="408" w:type="dxa"/>
                  <w:vMerge/>
                  <w:tcBorders>
                    <w:top w:val="nil"/>
                    <w:left w:val="nil"/>
                    <w:bottom w:val="nil"/>
                    <w:right w:val="nil"/>
                  </w:tcBorders>
                </w:tcPr>
                <w:p w14:paraId="5B5CBB4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F8A81F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vMerge/>
                  <w:tcBorders>
                    <w:top w:val="nil"/>
                    <w:left w:val="nil"/>
                    <w:bottom w:val="nil"/>
                    <w:right w:val="nil"/>
                  </w:tcBorders>
                </w:tcPr>
                <w:p w14:paraId="4FA7D5E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3" w:type="dxa"/>
                  <w:vMerge/>
                  <w:tcBorders>
                    <w:top w:val="nil"/>
                    <w:left w:val="single" w:sz="4" w:space="0" w:color="000000"/>
                    <w:bottom w:val="nil"/>
                    <w:right w:val="single" w:sz="4" w:space="0" w:color="000000"/>
                  </w:tcBorders>
                </w:tcPr>
                <w:p w14:paraId="74C54F6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4A8C47BD" w14:textId="77777777" w:rsidTr="00D93813">
              <w:trPr>
                <w:cantSplit/>
                <w:trHeight w:hRule="exact" w:val="227"/>
              </w:trPr>
              <w:tc>
                <w:tcPr>
                  <w:tcW w:w="408" w:type="dxa"/>
                  <w:vMerge/>
                  <w:tcBorders>
                    <w:top w:val="nil"/>
                    <w:left w:val="nil"/>
                    <w:bottom w:val="nil"/>
                    <w:right w:val="nil"/>
                  </w:tcBorders>
                </w:tcPr>
                <w:p w14:paraId="02C4C5B0"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1E0A39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tcBorders>
                    <w:top w:val="nil"/>
                    <w:left w:val="nil"/>
                    <w:bottom w:val="nil"/>
                    <w:right w:val="nil"/>
                  </w:tcBorders>
                </w:tcPr>
                <w:p w14:paraId="31F0A99B"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78A7704E" w14:textId="77777777" w:rsidR="009251E8" w:rsidRPr="005C35E3" w:rsidRDefault="009251E8" w:rsidP="005C35E3">
                  <w:pPr>
                    <w:pStyle w:val="aa"/>
                    <w:wordWrap/>
                    <w:spacing w:line="189" w:lineRule="exact"/>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bl>
          <w:p w14:paraId="02A8EA9E"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53D516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3C693B2F"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C10453B"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FABBE0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7D4FCB32"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E6CC96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62C53F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7D91D2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D1C68B8"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35601DE"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38DDD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A4B9C7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22173BD6"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E408AC"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56729C4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8B88E25"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07EFB1E7" w14:textId="53C42A52" w:rsidR="009251E8" w:rsidRPr="005C35E3" w:rsidRDefault="009251E8"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5C58A2A" w14:textId="548646C3" w:rsidR="009251E8" w:rsidRPr="00062625" w:rsidRDefault="009251E8"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188A67D" w14:textId="6B262762" w:rsidR="009251E8" w:rsidRPr="00535388" w:rsidRDefault="009251E8" w:rsidP="0012002D">
            <w:pPr>
              <w:pStyle w:val="aa"/>
              <w:wordWrap/>
              <w:spacing w:line="320" w:lineRule="exact"/>
              <w:ind w:left="242" w:hangingChars="100" w:hanging="242"/>
              <w:rPr>
                <w:rFonts w:ascii="メイリオ" w:eastAsia="メイリオ" w:hAnsi="メイリオ"/>
                <w:szCs w:val="21"/>
              </w:rPr>
            </w:pPr>
          </w:p>
        </w:tc>
      </w:tr>
      <w:tr w:rsidR="009251E8" w:rsidRPr="00D4719D" w14:paraId="61917E04" w14:textId="77777777" w:rsidTr="009251E8">
        <w:tc>
          <w:tcPr>
            <w:tcW w:w="2805" w:type="pct"/>
            <w:tcBorders>
              <w:top w:val="single" w:sz="4" w:space="0" w:color="auto"/>
              <w:bottom w:val="single" w:sz="4" w:space="0" w:color="auto"/>
            </w:tcBorders>
            <w:shd w:val="clear" w:color="auto" w:fill="auto"/>
          </w:tcPr>
          <w:p w14:paraId="3E558C98" w14:textId="77777777" w:rsidR="009251E8" w:rsidRDefault="009251E8" w:rsidP="00EF6EE9">
            <w:pPr>
              <w:pStyle w:val="aa"/>
              <w:wordWrap/>
              <w:spacing w:line="320" w:lineRule="exact"/>
              <w:ind w:left="212" w:hangingChars="100" w:hanging="212"/>
              <w:rPr>
                <w:rFonts w:hAnsi="ＭＳ ゴシック"/>
                <w:sz w:val="21"/>
                <w:szCs w:val="21"/>
              </w:rPr>
            </w:pPr>
          </w:p>
          <w:p w14:paraId="72FF7051"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w:t>
            </w:r>
            <w:r>
              <w:rPr>
                <w:rFonts w:ascii="メイリオ" w:eastAsia="メイリオ" w:hAnsi="メイリオ" w:hint="eastAsia"/>
                <w:szCs w:val="21"/>
                <w:bdr w:val="single" w:sz="4" w:space="0" w:color="000000"/>
              </w:rPr>
              <w:t>２</w:t>
            </w:r>
          </w:p>
          <w:p w14:paraId="4C84D01B"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ascii="メイリオ" w:eastAsia="メイリオ" w:hAnsi="メイリオ" w:hint="eastAsia"/>
                <w:sz w:val="21"/>
                <w:szCs w:val="21"/>
              </w:rPr>
              <w:t>地震防災対策組織</w:t>
            </w:r>
            <w:r>
              <w:rPr>
                <w:rFonts w:ascii="メイリオ" w:eastAsia="メイリオ" w:hAnsi="メイリオ" w:hint="eastAsia"/>
                <w:sz w:val="21"/>
                <w:szCs w:val="21"/>
              </w:rPr>
              <w:t>の要員の職務</w:t>
            </w:r>
            <w:r w:rsidRPr="005C35E3">
              <w:rPr>
                <w:rFonts w:ascii="メイリオ" w:eastAsia="メイリオ" w:hAnsi="メイリオ" w:hint="eastAsia"/>
                <w:sz w:val="21"/>
                <w:szCs w:val="21"/>
              </w:rPr>
              <w:t>（例）</w:t>
            </w:r>
          </w:p>
          <w:p w14:paraId="1E307F3E" w14:textId="77777777" w:rsidR="009251E8" w:rsidRDefault="009251E8" w:rsidP="00EF6EE9">
            <w:pPr>
              <w:pStyle w:val="aa"/>
              <w:wordWrap/>
              <w:spacing w:line="320" w:lineRule="exact"/>
              <w:ind w:left="212" w:hangingChars="100" w:hanging="212"/>
              <w:rPr>
                <w:rFonts w:hAnsi="ＭＳ ゴシック"/>
                <w:sz w:val="21"/>
                <w:szCs w:val="21"/>
              </w:rPr>
            </w:pPr>
          </w:p>
          <w:p w14:paraId="458E226C" w14:textId="77777777" w:rsidR="009251E8" w:rsidRDefault="009251E8" w:rsidP="005C35E3">
            <w:pPr>
              <w:pStyle w:val="aa"/>
              <w:wordWrap/>
              <w:spacing w:line="320" w:lineRule="exact"/>
              <w:ind w:left="212" w:hangingChars="100" w:hanging="212"/>
              <w:rPr>
                <w:rFonts w:hAnsi="ＭＳ ゴシック"/>
                <w:sz w:val="21"/>
                <w:szCs w:val="21"/>
              </w:rPr>
            </w:pPr>
            <w:r>
              <w:rPr>
                <w:rFonts w:ascii="メイリオ" w:eastAsia="メイリオ" w:hAnsi="メイリオ" w:hint="eastAsia"/>
                <w:sz w:val="21"/>
                <w:szCs w:val="21"/>
              </w:rPr>
              <w:t>（１）本社地震防災対策本部員の職務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789"/>
            </w:tblGrid>
            <w:tr w:rsidR="009251E8" w:rsidRPr="005C35E3" w14:paraId="2D65D474"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8CB6C3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789" w:type="dxa"/>
                  <w:tcBorders>
                    <w:top w:val="single" w:sz="4" w:space="0" w:color="000000"/>
                    <w:left w:val="single" w:sz="4" w:space="0" w:color="000000"/>
                    <w:bottom w:val="single" w:sz="4" w:space="0" w:color="000000"/>
                    <w:right w:val="single" w:sz="4" w:space="0" w:color="000000"/>
                  </w:tcBorders>
                </w:tcPr>
                <w:p w14:paraId="2F0351CC"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5C35E3" w14:paraId="390E842E" w14:textId="77777777" w:rsidTr="0099571F">
              <w:trPr>
                <w:trHeight w:val="304"/>
              </w:trPr>
              <w:tc>
                <w:tcPr>
                  <w:tcW w:w="2138" w:type="dxa"/>
                  <w:tcBorders>
                    <w:top w:val="single" w:sz="4" w:space="0" w:color="000000"/>
                    <w:left w:val="single" w:sz="4" w:space="0" w:color="000000"/>
                    <w:bottom w:val="single" w:sz="4" w:space="0" w:color="000000"/>
                    <w:right w:val="single" w:sz="4" w:space="0" w:color="000000"/>
                  </w:tcBorders>
                </w:tcPr>
                <w:p w14:paraId="36943BB6"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本部長</w:t>
                  </w:r>
                </w:p>
              </w:tc>
              <w:tc>
                <w:tcPr>
                  <w:tcW w:w="8789" w:type="dxa"/>
                  <w:tcBorders>
                    <w:top w:val="single" w:sz="4" w:space="0" w:color="000000"/>
                    <w:left w:val="single" w:sz="4" w:space="0" w:color="000000"/>
                    <w:bottom w:val="single" w:sz="4" w:space="0" w:color="000000"/>
                    <w:right w:val="single" w:sz="4" w:space="0" w:color="000000"/>
                  </w:tcBorders>
                </w:tcPr>
                <w:p w14:paraId="6FC37939" w14:textId="6B30C52F" w:rsidR="009251E8" w:rsidRPr="005C35E3" w:rsidRDefault="009251E8" w:rsidP="0099571F">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本部長は、地震防災対策の実施方針を定め、その全般を統轄し、本部員を指揮・監</w:t>
                  </w:r>
                  <w:r w:rsidRPr="005C35E3">
                    <w:rPr>
                      <w:rFonts w:ascii="メイリオ" w:eastAsia="メイリオ" w:hAnsi="メイリオ" w:hint="eastAsia"/>
                      <w:spacing w:val="2"/>
                      <w:szCs w:val="21"/>
                    </w:rPr>
                    <w:t>督する</w:t>
                  </w:r>
                </w:p>
              </w:tc>
            </w:tr>
            <w:tr w:rsidR="009251E8" w:rsidRPr="005C35E3" w14:paraId="5C6C9EDB"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CF1B7F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副本部長</w:t>
                  </w:r>
                </w:p>
              </w:tc>
              <w:tc>
                <w:tcPr>
                  <w:tcW w:w="8789" w:type="dxa"/>
                  <w:tcBorders>
                    <w:top w:val="single" w:sz="4" w:space="0" w:color="000000"/>
                    <w:left w:val="single" w:sz="4" w:space="0" w:color="000000"/>
                    <w:bottom w:val="single" w:sz="4" w:space="0" w:color="000000"/>
                    <w:right w:val="single" w:sz="4" w:space="0" w:color="000000"/>
                  </w:tcBorders>
                </w:tcPr>
                <w:p w14:paraId="602A9395"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副本部長は、本部長を補佐し、各部の業務の調整を図る。</w:t>
                  </w:r>
                </w:p>
              </w:tc>
            </w:tr>
            <w:tr w:rsidR="009251E8" w:rsidRPr="005C35E3" w14:paraId="146F3F36" w14:textId="77777777" w:rsidTr="005C35E3">
              <w:trPr>
                <w:trHeight w:val="907"/>
              </w:trPr>
              <w:tc>
                <w:tcPr>
                  <w:tcW w:w="2138" w:type="dxa"/>
                  <w:tcBorders>
                    <w:top w:val="single" w:sz="4" w:space="0" w:color="000000"/>
                    <w:left w:val="single" w:sz="4" w:space="0" w:color="000000"/>
                    <w:bottom w:val="single" w:sz="4" w:space="0" w:color="000000"/>
                    <w:right w:val="single" w:sz="4" w:space="0" w:color="000000"/>
                  </w:tcBorders>
                </w:tcPr>
                <w:p w14:paraId="4E172EB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本部長付</w:t>
                  </w:r>
                </w:p>
              </w:tc>
              <w:tc>
                <w:tcPr>
                  <w:tcW w:w="8789" w:type="dxa"/>
                  <w:tcBorders>
                    <w:top w:val="single" w:sz="4" w:space="0" w:color="000000"/>
                    <w:left w:val="single" w:sz="4" w:space="0" w:color="000000"/>
                    <w:bottom w:val="single" w:sz="4" w:space="0" w:color="000000"/>
                    <w:right w:val="single" w:sz="4" w:space="0" w:color="000000"/>
                  </w:tcBorders>
                </w:tcPr>
                <w:p w14:paraId="6A673528"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本部長付は、本部長の諮問に応じ地震防災対策の実施方針の策定に参画するととも</w:t>
                  </w:r>
                  <w:r w:rsidRPr="005C35E3">
                    <w:rPr>
                      <w:rFonts w:ascii="メイリオ" w:eastAsia="メイリオ" w:hAnsi="メイリオ" w:hint="eastAsia"/>
                      <w:spacing w:val="2"/>
                      <w:szCs w:val="21"/>
                    </w:rPr>
                    <w:t>に本部長の特命事項の処理及び本社、支店等での対策の実施につき助言及び支援を行い、本部長を補佐する。</w:t>
                  </w:r>
                </w:p>
              </w:tc>
            </w:tr>
            <w:tr w:rsidR="009251E8" w:rsidRPr="005C35E3" w14:paraId="0E2431B6"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0AD8C1E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防災対策部長</w:t>
                  </w:r>
                </w:p>
              </w:tc>
              <w:tc>
                <w:tcPr>
                  <w:tcW w:w="8789" w:type="dxa"/>
                  <w:tcBorders>
                    <w:top w:val="single" w:sz="4" w:space="0" w:color="000000"/>
                    <w:left w:val="single" w:sz="4" w:space="0" w:color="000000"/>
                    <w:bottom w:val="single" w:sz="4" w:space="0" w:color="000000"/>
                    <w:right w:val="single" w:sz="4" w:space="0" w:color="000000"/>
                  </w:tcBorders>
                </w:tcPr>
                <w:p w14:paraId="38927E40"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１　地震等に関連する情報の収集、整理及び伝達を行う。</w:t>
                  </w:r>
                </w:p>
                <w:p w14:paraId="670228DA"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使用港湾（運航中止後の避難予定先の港湾及び海域を含む。）における交通規制、港湾施設の使用制限、市町村長等による避難の指示等の状況を調査する。</w:t>
                  </w:r>
                </w:p>
                <w:p w14:paraId="58E61799"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船長との連絡を確保し、運航中止、避難等に関し船長との協議にあたるとともに、船長に対する支援を行う。</w:t>
                  </w:r>
                </w:p>
              </w:tc>
            </w:tr>
            <w:tr w:rsidR="009251E8" w:rsidRPr="005C35E3" w14:paraId="00FC73E8"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1D93C08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旅客対策部長</w:t>
                  </w:r>
                </w:p>
              </w:tc>
              <w:tc>
                <w:tcPr>
                  <w:tcW w:w="8789" w:type="dxa"/>
                  <w:tcBorders>
                    <w:top w:val="single" w:sz="4" w:space="0" w:color="000000"/>
                    <w:left w:val="single" w:sz="4" w:space="0" w:color="000000"/>
                    <w:bottom w:val="single" w:sz="4" w:space="0" w:color="000000"/>
                    <w:right w:val="single" w:sz="4" w:space="0" w:color="000000"/>
                  </w:tcBorders>
                </w:tcPr>
                <w:p w14:paraId="484DB15E"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１　乗船待合所の旅客に対し、地震等に関連する情報を伝達、周知するとともに、今後の運航予定を説明する。</w:t>
                  </w:r>
                </w:p>
                <w:p w14:paraId="679A3112"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市町村長等の避難の指示又は勧告がなされた場合には、旅客に対しこれを伝達及び周知するとともに、円滑な避難がなされるよう措置する。</w:t>
                  </w:r>
                </w:p>
                <w:p w14:paraId="21597C26"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その他旅客の応急救護等その安全を確保し、混乱を防止する措置を講ずる。</w:t>
                  </w:r>
                </w:p>
              </w:tc>
            </w:tr>
            <w:tr w:rsidR="009251E8" w:rsidRPr="005C35E3" w14:paraId="76B8E08D" w14:textId="77777777" w:rsidTr="005C35E3">
              <w:trPr>
                <w:trHeight w:val="624"/>
              </w:trPr>
              <w:tc>
                <w:tcPr>
                  <w:tcW w:w="2138" w:type="dxa"/>
                  <w:tcBorders>
                    <w:top w:val="single" w:sz="4" w:space="0" w:color="000000"/>
                    <w:left w:val="single" w:sz="4" w:space="0" w:color="000000"/>
                    <w:bottom w:val="single" w:sz="4" w:space="0" w:color="000000"/>
                    <w:right w:val="single" w:sz="4" w:space="0" w:color="000000"/>
                  </w:tcBorders>
                </w:tcPr>
                <w:p w14:paraId="6FF7444D"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庶務対策部長</w:t>
                  </w:r>
                </w:p>
              </w:tc>
              <w:tc>
                <w:tcPr>
                  <w:tcW w:w="8789" w:type="dxa"/>
                  <w:tcBorders>
                    <w:top w:val="single" w:sz="4" w:space="0" w:color="000000"/>
                    <w:left w:val="single" w:sz="4" w:space="0" w:color="000000"/>
                    <w:bottom w:val="single" w:sz="4" w:space="0" w:color="000000"/>
                    <w:right w:val="single" w:sz="4" w:space="0" w:color="000000"/>
                  </w:tcBorders>
                </w:tcPr>
                <w:p w14:paraId="7C042093"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zCs w:val="21"/>
                    </w:rPr>
                    <w:t>１　地震防災対策に必要な資機材等の整備、点検及び手配を行う。</w:t>
                  </w:r>
                </w:p>
                <w:p w14:paraId="4562B4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２　社屋その他の使用施設の防災措置を行う。</w:t>
                  </w:r>
                </w:p>
              </w:tc>
            </w:tr>
            <w:tr w:rsidR="009251E8" w:rsidRPr="005C35E3" w14:paraId="44CD33A6"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D8B6D6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各部員</w:t>
                  </w:r>
                </w:p>
              </w:tc>
              <w:tc>
                <w:tcPr>
                  <w:tcW w:w="8789" w:type="dxa"/>
                  <w:tcBorders>
                    <w:top w:val="single" w:sz="4" w:space="0" w:color="000000"/>
                    <w:left w:val="single" w:sz="4" w:space="0" w:color="000000"/>
                    <w:bottom w:val="single" w:sz="4" w:space="0" w:color="000000"/>
                    <w:right w:val="single" w:sz="4" w:space="0" w:color="000000"/>
                  </w:tcBorders>
                </w:tcPr>
                <w:p w14:paraId="58F186CC"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0F434498" w14:textId="77777777" w:rsidR="009251E8" w:rsidRPr="005C35E3" w:rsidRDefault="009251E8" w:rsidP="00EF6EE9">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hint="eastAsia"/>
                <w:sz w:val="21"/>
                <w:szCs w:val="21"/>
              </w:rPr>
              <w:t>(2)　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647"/>
            </w:tblGrid>
            <w:tr w:rsidR="009251E8" w:rsidRPr="00473E9F" w14:paraId="3297D2A7"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2AB342B"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647" w:type="dxa"/>
                  <w:tcBorders>
                    <w:top w:val="single" w:sz="4" w:space="0" w:color="000000"/>
                    <w:left w:val="single" w:sz="4" w:space="0" w:color="000000"/>
                    <w:bottom w:val="single" w:sz="4" w:space="0" w:color="000000"/>
                    <w:right w:val="single" w:sz="4" w:space="0" w:color="000000"/>
                  </w:tcBorders>
                </w:tcPr>
                <w:p w14:paraId="1CFD0AE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473E9F" w14:paraId="4045FBF7" w14:textId="77777777" w:rsidTr="005C35E3">
              <w:trPr>
                <w:trHeight w:val="455"/>
              </w:trPr>
              <w:tc>
                <w:tcPr>
                  <w:tcW w:w="2138" w:type="dxa"/>
                  <w:tcBorders>
                    <w:top w:val="single" w:sz="4" w:space="0" w:color="000000"/>
                    <w:left w:val="single" w:sz="4" w:space="0" w:color="000000"/>
                    <w:bottom w:val="single" w:sz="4" w:space="0" w:color="000000"/>
                    <w:right w:val="single" w:sz="4" w:space="0" w:color="000000"/>
                  </w:tcBorders>
                </w:tcPr>
                <w:p w14:paraId="057913E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支店本部長</w:t>
                  </w:r>
                </w:p>
              </w:tc>
              <w:tc>
                <w:tcPr>
                  <w:tcW w:w="8647" w:type="dxa"/>
                  <w:tcBorders>
                    <w:top w:val="single" w:sz="4" w:space="0" w:color="000000"/>
                    <w:left w:val="single" w:sz="4" w:space="0" w:color="000000"/>
                    <w:bottom w:val="single" w:sz="4" w:space="0" w:color="000000"/>
                    <w:right w:val="single" w:sz="4" w:space="0" w:color="000000"/>
                  </w:tcBorders>
                </w:tcPr>
                <w:p w14:paraId="10FC75F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支店本部長は、支店における地震防災対策を統轄し、支店本部員を指揮・監督する。</w:t>
                  </w:r>
                </w:p>
              </w:tc>
            </w:tr>
            <w:tr w:rsidR="009251E8" w:rsidRPr="00473E9F" w14:paraId="6778D99C"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57E002E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支店副本部長</w:t>
                  </w:r>
                </w:p>
              </w:tc>
              <w:tc>
                <w:tcPr>
                  <w:tcW w:w="8647" w:type="dxa"/>
                  <w:tcBorders>
                    <w:top w:val="single" w:sz="4" w:space="0" w:color="000000"/>
                    <w:left w:val="single" w:sz="4" w:space="0" w:color="000000"/>
                    <w:bottom w:val="single" w:sz="4" w:space="0" w:color="000000"/>
                    <w:right w:val="single" w:sz="4" w:space="0" w:color="000000"/>
                  </w:tcBorders>
                </w:tcPr>
                <w:p w14:paraId="47DC3F6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支店副本部長は､支店本部長を補佐し､支店本部各部の業務の調整を図る。</w:t>
                  </w:r>
                </w:p>
              </w:tc>
            </w:tr>
            <w:tr w:rsidR="009251E8" w:rsidRPr="00473E9F" w14:paraId="62B7193C" w14:textId="77777777" w:rsidTr="005C35E3">
              <w:trPr>
                <w:trHeight w:val="393"/>
              </w:trPr>
              <w:tc>
                <w:tcPr>
                  <w:tcW w:w="2138" w:type="dxa"/>
                  <w:tcBorders>
                    <w:top w:val="single" w:sz="4" w:space="0" w:color="000000"/>
                    <w:left w:val="single" w:sz="4" w:space="0" w:color="000000"/>
                    <w:bottom w:val="single" w:sz="4" w:space="0" w:color="000000"/>
                    <w:right w:val="single" w:sz="4" w:space="0" w:color="000000"/>
                  </w:tcBorders>
                </w:tcPr>
                <w:p w14:paraId="2241204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支店防災対策部長</w:t>
                  </w:r>
                </w:p>
              </w:tc>
              <w:tc>
                <w:tcPr>
                  <w:tcW w:w="8647" w:type="dxa"/>
                  <w:tcBorders>
                    <w:top w:val="single" w:sz="4" w:space="0" w:color="000000"/>
                    <w:left w:val="single" w:sz="4" w:space="0" w:color="000000"/>
                    <w:bottom w:val="single" w:sz="4" w:space="0" w:color="000000"/>
                    <w:right w:val="single" w:sz="4" w:space="0" w:color="000000"/>
                  </w:tcBorders>
                </w:tcPr>
                <w:p w14:paraId="3780C94B"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本社防災対策部長の職務のうち当該支店に係るものを行う。</w:t>
                  </w:r>
                </w:p>
              </w:tc>
            </w:tr>
            <w:tr w:rsidR="009251E8" w:rsidRPr="00473E9F" w14:paraId="02801054" w14:textId="77777777" w:rsidTr="005C35E3">
              <w:trPr>
                <w:trHeight w:val="427"/>
              </w:trPr>
              <w:tc>
                <w:tcPr>
                  <w:tcW w:w="2138" w:type="dxa"/>
                  <w:tcBorders>
                    <w:top w:val="single" w:sz="4" w:space="0" w:color="000000"/>
                    <w:left w:val="single" w:sz="4" w:space="0" w:color="000000"/>
                    <w:bottom w:val="single" w:sz="4" w:space="0" w:color="000000"/>
                    <w:right w:val="single" w:sz="4" w:space="0" w:color="000000"/>
                  </w:tcBorders>
                </w:tcPr>
                <w:p w14:paraId="25500E95"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支店旅客対策部長</w:t>
                  </w:r>
                </w:p>
              </w:tc>
              <w:tc>
                <w:tcPr>
                  <w:tcW w:w="8647" w:type="dxa"/>
                  <w:tcBorders>
                    <w:top w:val="single" w:sz="4" w:space="0" w:color="000000"/>
                    <w:left w:val="single" w:sz="4" w:space="0" w:color="000000"/>
                    <w:bottom w:val="single" w:sz="4" w:space="0" w:color="000000"/>
                    <w:right w:val="single" w:sz="4" w:space="0" w:color="000000"/>
                  </w:tcBorders>
                </w:tcPr>
                <w:p w14:paraId="0B4C204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本社旅客対策部長の職務のうち当該支店に係るものを行う。</w:t>
                  </w:r>
                </w:p>
              </w:tc>
            </w:tr>
            <w:tr w:rsidR="009251E8" w:rsidRPr="00473E9F" w14:paraId="70E03784"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05FF1E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支店庶務対策部長</w:t>
                  </w:r>
                </w:p>
              </w:tc>
              <w:tc>
                <w:tcPr>
                  <w:tcW w:w="8647" w:type="dxa"/>
                  <w:tcBorders>
                    <w:top w:val="single" w:sz="4" w:space="0" w:color="000000"/>
                    <w:left w:val="single" w:sz="4" w:space="0" w:color="000000"/>
                    <w:bottom w:val="single" w:sz="4" w:space="0" w:color="000000"/>
                    <w:right w:val="single" w:sz="4" w:space="0" w:color="000000"/>
                  </w:tcBorders>
                </w:tcPr>
                <w:p w14:paraId="27472EE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本社庶務対策部長の職務のうち当該支店に係るものを行う。</w:t>
                  </w:r>
                </w:p>
              </w:tc>
            </w:tr>
            <w:tr w:rsidR="009251E8" w:rsidRPr="00473E9F" w14:paraId="24EAA2C0" w14:textId="77777777" w:rsidTr="005C35E3">
              <w:trPr>
                <w:trHeight w:val="411"/>
              </w:trPr>
              <w:tc>
                <w:tcPr>
                  <w:tcW w:w="2138" w:type="dxa"/>
                  <w:tcBorders>
                    <w:top w:val="single" w:sz="4" w:space="0" w:color="000000"/>
                    <w:left w:val="single" w:sz="4" w:space="0" w:color="000000"/>
                    <w:bottom w:val="single" w:sz="4" w:space="0" w:color="000000"/>
                    <w:right w:val="single" w:sz="4" w:space="0" w:color="000000"/>
                  </w:tcBorders>
                </w:tcPr>
                <w:p w14:paraId="64BEB67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支店各部員</w:t>
                  </w:r>
                </w:p>
              </w:tc>
              <w:tc>
                <w:tcPr>
                  <w:tcW w:w="8647" w:type="dxa"/>
                  <w:tcBorders>
                    <w:top w:val="single" w:sz="4" w:space="0" w:color="000000"/>
                    <w:left w:val="single" w:sz="4" w:space="0" w:color="000000"/>
                    <w:bottom w:val="single" w:sz="4" w:space="0" w:color="000000"/>
                    <w:right w:val="single" w:sz="4" w:space="0" w:color="000000"/>
                  </w:tcBorders>
                </w:tcPr>
                <w:p w14:paraId="036A6D2A"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587265F5" w14:textId="77777777" w:rsidR="009251E8" w:rsidRPr="005C35E3" w:rsidRDefault="009251E8" w:rsidP="005C35E3">
            <w:pPr>
              <w:pStyle w:val="aa"/>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 xml:space="preserve">２　</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w:t>
            </w:r>
            <w:r w:rsidRPr="005C35E3">
              <w:rPr>
                <w:rFonts w:ascii="メイリオ" w:eastAsia="メイリオ" w:hAnsi="メイリオ" w:cs="Z@R89CE.tmp" w:hint="eastAsia"/>
                <w:sz w:val="21"/>
                <w:szCs w:val="21"/>
              </w:rPr>
              <w:t>の要員</w:t>
            </w:r>
            <w:r w:rsidRPr="005C35E3">
              <w:rPr>
                <w:rFonts w:ascii="メイリオ" w:eastAsia="メイリオ" w:hAnsi="メイリオ" w:cs="ＭＳ 明朝" w:hint="eastAsia"/>
                <w:sz w:val="21"/>
                <w:szCs w:val="21"/>
              </w:rPr>
              <w:t>は、地震発生時等</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には、ラジオ又はテレビ等によりこれを確認するとともに、速やかに本社又は支店に集</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するも</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とする。</w:t>
            </w:r>
          </w:p>
          <w:p w14:paraId="37BE4969" w14:textId="77777777" w:rsidR="009251E8" w:rsidRPr="005C35E3" w:rsidRDefault="009251E8" w:rsidP="005C35E3">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３　本社本部長又は支店本部長が不在又は連絡不能であってそ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職務を遂行でき</w:t>
            </w:r>
            <w:r w:rsidRPr="005C35E3">
              <w:rPr>
                <w:rFonts w:ascii="メイリオ" w:eastAsia="メイリオ" w:hAnsi="メイリオ" w:cs="Z@R89CE.tmp" w:hint="eastAsia"/>
                <w:sz w:val="21"/>
                <w:szCs w:val="21"/>
              </w:rPr>
              <w:t>な</w:t>
            </w:r>
            <w:r w:rsidRPr="005C35E3">
              <w:rPr>
                <w:rFonts w:ascii="メイリオ" w:eastAsia="メイリオ" w:hAnsi="メイリオ" w:cs="ＭＳ 明朝" w:hint="eastAsia"/>
                <w:sz w:val="21"/>
                <w:szCs w:val="21"/>
              </w:rPr>
              <w:t>い場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には、第４条</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地震防災</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本部編成表</w:t>
            </w:r>
            <w:r w:rsidRPr="005C35E3">
              <w:rPr>
                <w:rFonts w:ascii="メイリオ" w:eastAsia="メイリオ" w:hAnsi="メイリオ" w:cs="Z@R89CE.tmp" w:hint="eastAsia"/>
                <w:sz w:val="21"/>
                <w:szCs w:val="21"/>
              </w:rPr>
              <w:t>」</w:t>
            </w:r>
            <w:r w:rsidRPr="005C35E3">
              <w:rPr>
                <w:rFonts w:ascii="メイリオ" w:eastAsia="メイリオ" w:hAnsi="メイリオ" w:cs="ＭＳ 明朝" w:hint="eastAsia"/>
                <w:sz w:val="21"/>
                <w:szCs w:val="21"/>
              </w:rPr>
              <w:t>に明示する権限</w:t>
            </w:r>
            <w:r w:rsidRPr="005C35E3">
              <w:rPr>
                <w:rFonts w:ascii="メイリオ" w:eastAsia="メイリオ" w:hAnsi="メイリオ" w:cs="Z@R89CE.tmp" w:hint="eastAsia"/>
                <w:sz w:val="21"/>
                <w:szCs w:val="21"/>
              </w:rPr>
              <w:t>委</w:t>
            </w:r>
            <w:r w:rsidRPr="005C35E3">
              <w:rPr>
                <w:rFonts w:ascii="メイリオ" w:eastAsia="メイリオ" w:hAnsi="メイリオ" w:cs="ＭＳ 明朝" w:hint="eastAsia"/>
                <w:sz w:val="21"/>
                <w:szCs w:val="21"/>
              </w:rPr>
              <w:t>任</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順位に従い、</w:t>
            </w:r>
            <w:r w:rsidRPr="005C35E3">
              <w:rPr>
                <w:rFonts w:ascii="メイリオ" w:eastAsia="メイリオ" w:hAnsi="メイリオ" w:cs="Z@R89CE.tmp" w:hint="eastAsia"/>
                <w:sz w:val="21"/>
                <w:szCs w:val="21"/>
              </w:rPr>
              <w:t>業</w:t>
            </w:r>
            <w:r w:rsidRPr="005C35E3">
              <w:rPr>
                <w:rFonts w:ascii="メイリオ" w:eastAsia="メイリオ" w:hAnsi="メイリオ" w:cs="ＭＳ 明朝" w:hint="eastAsia"/>
                <w:sz w:val="21"/>
                <w:szCs w:val="21"/>
              </w:rPr>
              <w:t>務に従</w:t>
            </w:r>
            <w:r w:rsidRPr="005C35E3">
              <w:rPr>
                <w:rFonts w:ascii="メイリオ" w:eastAsia="メイリオ" w:hAnsi="メイリオ" w:cs="Z@R89CE.tmp" w:hint="eastAsia"/>
                <w:sz w:val="21"/>
                <w:szCs w:val="21"/>
              </w:rPr>
              <w:t>事</w:t>
            </w:r>
            <w:r w:rsidRPr="005C35E3">
              <w:rPr>
                <w:rFonts w:ascii="メイリオ" w:eastAsia="メイリオ" w:hAnsi="メイリオ" w:cs="ＭＳ 明朝" w:hint="eastAsia"/>
                <w:sz w:val="21"/>
                <w:szCs w:val="21"/>
              </w:rPr>
              <w:t>することができる</w:t>
            </w:r>
            <w:r w:rsidRPr="005C35E3">
              <w:rPr>
                <w:rFonts w:ascii="メイリオ" w:eastAsia="メイリオ" w:hAnsi="メイリオ" w:cs="Z@R89CE.tmp" w:hint="eastAsia"/>
                <w:sz w:val="21"/>
                <w:szCs w:val="21"/>
              </w:rPr>
              <w:t>者の</w:t>
            </w:r>
            <w:r w:rsidRPr="005C35E3">
              <w:rPr>
                <w:rFonts w:ascii="メイリオ" w:eastAsia="メイリオ" w:hAnsi="メイリオ" w:cs="ＭＳ 明朝" w:hint="eastAsia"/>
                <w:sz w:val="21"/>
                <w:szCs w:val="21"/>
              </w:rPr>
              <w:t>うち、</w:t>
            </w:r>
            <w:r w:rsidRPr="005C35E3">
              <w:rPr>
                <w:rFonts w:ascii="メイリオ" w:eastAsia="メイリオ" w:hAnsi="メイリオ" w:cs="Z@R89CE.tmp" w:hint="eastAsia"/>
                <w:sz w:val="21"/>
                <w:szCs w:val="21"/>
              </w:rPr>
              <w:t>上</w:t>
            </w:r>
            <w:r w:rsidRPr="005C35E3">
              <w:rPr>
                <w:rFonts w:ascii="メイリオ" w:eastAsia="メイリオ" w:hAnsi="メイリオ" w:cs="ＭＳ 明朝" w:hint="eastAsia"/>
                <w:sz w:val="21"/>
                <w:szCs w:val="21"/>
              </w:rPr>
              <w:t>位</w:t>
            </w:r>
            <w:r w:rsidRPr="005C35E3">
              <w:rPr>
                <w:rFonts w:ascii="メイリオ" w:eastAsia="メイリオ" w:hAnsi="メイリオ" w:cs="Z@R89CE.tmp" w:hint="eastAsia"/>
                <w:sz w:val="21"/>
                <w:szCs w:val="21"/>
              </w:rPr>
              <w:t>の者</w:t>
            </w:r>
            <w:r w:rsidRPr="005C35E3">
              <w:rPr>
                <w:rFonts w:ascii="メイリオ" w:eastAsia="メイリオ" w:hAnsi="メイリオ" w:cs="ＭＳ 明朝" w:hint="eastAsia"/>
                <w:sz w:val="21"/>
                <w:szCs w:val="21"/>
              </w:rPr>
              <w:t>が、そ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職務を代行する。</w:t>
            </w:r>
          </w:p>
          <w:p w14:paraId="1A132015" w14:textId="77777777" w:rsidR="009251E8" w:rsidRDefault="009251E8" w:rsidP="00EF6EE9">
            <w:pPr>
              <w:pStyle w:val="aa"/>
              <w:wordWrap/>
              <w:spacing w:line="320" w:lineRule="exact"/>
              <w:ind w:left="212" w:hangingChars="100" w:hanging="212"/>
              <w:rPr>
                <w:rFonts w:hAnsi="ＭＳ ゴシック"/>
                <w:sz w:val="21"/>
                <w:szCs w:val="21"/>
              </w:rPr>
            </w:pPr>
          </w:p>
          <w:p w14:paraId="6AC27E6C" w14:textId="77777777" w:rsidR="009251E8" w:rsidRDefault="009251E8" w:rsidP="00EF6EE9">
            <w:pPr>
              <w:pStyle w:val="aa"/>
              <w:wordWrap/>
              <w:spacing w:line="320" w:lineRule="exact"/>
              <w:ind w:left="212" w:hangingChars="100" w:hanging="212"/>
              <w:rPr>
                <w:rFonts w:hAnsi="ＭＳ ゴシック"/>
                <w:sz w:val="21"/>
                <w:szCs w:val="21"/>
              </w:rPr>
            </w:pPr>
          </w:p>
          <w:p w14:paraId="4278E94C" w14:textId="77777777" w:rsidR="009251E8" w:rsidRDefault="009251E8" w:rsidP="00EF6EE9">
            <w:pPr>
              <w:pStyle w:val="aa"/>
              <w:wordWrap/>
              <w:spacing w:line="320" w:lineRule="exact"/>
              <w:ind w:left="212" w:hangingChars="100" w:hanging="212"/>
              <w:rPr>
                <w:rFonts w:hAnsi="ＭＳ ゴシック"/>
                <w:sz w:val="21"/>
                <w:szCs w:val="21"/>
              </w:rPr>
            </w:pPr>
          </w:p>
          <w:p w14:paraId="339AF050"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lastRenderedPageBreak/>
              <w:t>別図</w:t>
            </w:r>
            <w:r>
              <w:rPr>
                <w:rFonts w:ascii="メイリオ" w:eastAsia="メイリオ" w:hAnsi="メイリオ" w:hint="eastAsia"/>
                <w:szCs w:val="21"/>
                <w:bdr w:val="single" w:sz="4" w:space="0" w:color="000000"/>
              </w:rPr>
              <w:t>３</w:t>
            </w:r>
          </w:p>
          <w:p w14:paraId="5A01EF86"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hAnsi="ＭＳ ゴシック" w:hint="eastAsia"/>
                <w:sz w:val="21"/>
                <w:szCs w:val="21"/>
              </w:rPr>
              <w:t>情報の伝達経路（例）</w:t>
            </w:r>
          </w:p>
          <w:p w14:paraId="174EC5F1" w14:textId="77777777" w:rsidR="009251E8" w:rsidRDefault="009251E8" w:rsidP="00EF6EE9">
            <w:pPr>
              <w:pStyle w:val="aa"/>
              <w:wordWrap/>
              <w:spacing w:line="320" w:lineRule="exact"/>
              <w:ind w:left="212" w:hangingChars="100" w:hanging="212"/>
              <w:rPr>
                <w:rFonts w:hAnsi="ＭＳ ゴシック"/>
                <w:sz w:val="21"/>
                <w:szCs w:val="21"/>
              </w:rPr>
            </w:pPr>
          </w:p>
          <w:p w14:paraId="440C755C" w14:textId="77777777" w:rsidR="009251E8" w:rsidRDefault="009251E8" w:rsidP="00EF6EE9">
            <w:pPr>
              <w:pStyle w:val="aa"/>
              <w:wordWrap/>
              <w:spacing w:line="320" w:lineRule="exact"/>
              <w:ind w:left="212" w:hangingChars="100" w:hanging="212"/>
              <w:rPr>
                <w:rFonts w:hAnsi="ＭＳ ゴシック"/>
                <w:sz w:val="21"/>
                <w:szCs w:val="21"/>
              </w:rPr>
            </w:pPr>
          </w:p>
          <w:p w14:paraId="2CFF16DA" w14:textId="77777777" w:rsidR="009251E8" w:rsidRDefault="009251E8" w:rsidP="00EF6EE9">
            <w:pPr>
              <w:pStyle w:val="aa"/>
              <w:wordWrap/>
              <w:spacing w:line="320" w:lineRule="exact"/>
              <w:ind w:left="240" w:hangingChars="100" w:hanging="240"/>
              <w:rPr>
                <w:rFonts w:hAnsi="ＭＳ ゴシック"/>
                <w:sz w:val="21"/>
                <w:szCs w:val="21"/>
              </w:rPr>
            </w:pPr>
            <w:r w:rsidRPr="00473E9F">
              <w:rPr>
                <w:rFonts w:hAnsi="ＭＳ ゴシック"/>
                <w:noProof/>
                <w:szCs w:val="21"/>
              </w:rPr>
              <w:drawing>
                <wp:anchor distT="0" distB="0" distL="114300" distR="114300" simplePos="0" relativeHeight="251682816" behindDoc="0" locked="0" layoutInCell="1" allowOverlap="1" wp14:anchorId="51456F1B" wp14:editId="12BBB8E4">
                  <wp:simplePos x="0" y="0"/>
                  <wp:positionH relativeFrom="column">
                    <wp:posOffset>417703</wp:posOffset>
                  </wp:positionH>
                  <wp:positionV relativeFrom="paragraph">
                    <wp:posOffset>109220</wp:posOffset>
                  </wp:positionV>
                  <wp:extent cx="5734050" cy="498652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573" cy="4987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C6729" w14:textId="77777777" w:rsidR="009251E8" w:rsidRDefault="009251E8" w:rsidP="00EF6EE9">
            <w:pPr>
              <w:pStyle w:val="aa"/>
              <w:wordWrap/>
              <w:spacing w:line="320" w:lineRule="exact"/>
              <w:ind w:left="212" w:hangingChars="100" w:hanging="212"/>
              <w:rPr>
                <w:rFonts w:hAnsi="ＭＳ ゴシック"/>
                <w:sz w:val="21"/>
                <w:szCs w:val="21"/>
              </w:rPr>
            </w:pPr>
          </w:p>
          <w:p w14:paraId="49AE720D" w14:textId="77777777" w:rsidR="009251E8" w:rsidRDefault="009251E8" w:rsidP="00EF6EE9">
            <w:pPr>
              <w:pStyle w:val="aa"/>
              <w:wordWrap/>
              <w:spacing w:line="320" w:lineRule="exact"/>
              <w:ind w:left="212" w:hangingChars="100" w:hanging="212"/>
              <w:rPr>
                <w:rFonts w:hAnsi="ＭＳ ゴシック"/>
                <w:sz w:val="21"/>
                <w:szCs w:val="21"/>
              </w:rPr>
            </w:pPr>
          </w:p>
          <w:p w14:paraId="445A349D" w14:textId="77777777" w:rsidR="009251E8" w:rsidRDefault="009251E8" w:rsidP="00EF6EE9">
            <w:pPr>
              <w:pStyle w:val="aa"/>
              <w:wordWrap/>
              <w:spacing w:line="320" w:lineRule="exact"/>
              <w:ind w:left="212" w:hangingChars="100" w:hanging="212"/>
              <w:rPr>
                <w:rFonts w:hAnsi="ＭＳ ゴシック"/>
                <w:sz w:val="21"/>
                <w:szCs w:val="21"/>
              </w:rPr>
            </w:pPr>
          </w:p>
          <w:p w14:paraId="53A14759" w14:textId="77777777" w:rsidR="009251E8" w:rsidRDefault="009251E8" w:rsidP="00EF6EE9">
            <w:pPr>
              <w:pStyle w:val="aa"/>
              <w:wordWrap/>
              <w:spacing w:line="320" w:lineRule="exact"/>
              <w:ind w:left="212" w:hangingChars="100" w:hanging="212"/>
              <w:rPr>
                <w:rFonts w:hAnsi="ＭＳ ゴシック"/>
                <w:sz w:val="21"/>
                <w:szCs w:val="21"/>
              </w:rPr>
            </w:pPr>
          </w:p>
          <w:p w14:paraId="6D3AF2C7" w14:textId="77777777" w:rsidR="009251E8" w:rsidRDefault="009251E8" w:rsidP="00EF6EE9">
            <w:pPr>
              <w:pStyle w:val="aa"/>
              <w:wordWrap/>
              <w:spacing w:line="320" w:lineRule="exact"/>
              <w:ind w:left="212" w:hangingChars="100" w:hanging="212"/>
              <w:rPr>
                <w:rFonts w:hAnsi="ＭＳ ゴシック"/>
                <w:sz w:val="21"/>
                <w:szCs w:val="21"/>
              </w:rPr>
            </w:pPr>
          </w:p>
          <w:p w14:paraId="0980A725" w14:textId="77777777" w:rsidR="009251E8" w:rsidRDefault="009251E8" w:rsidP="00EF6EE9">
            <w:pPr>
              <w:pStyle w:val="aa"/>
              <w:wordWrap/>
              <w:spacing w:line="320" w:lineRule="exact"/>
              <w:ind w:left="212" w:hangingChars="100" w:hanging="212"/>
              <w:rPr>
                <w:rFonts w:hAnsi="ＭＳ ゴシック"/>
                <w:sz w:val="21"/>
                <w:szCs w:val="21"/>
              </w:rPr>
            </w:pPr>
          </w:p>
          <w:p w14:paraId="2798EAD1" w14:textId="77777777" w:rsidR="009251E8" w:rsidRDefault="009251E8" w:rsidP="00EF6EE9">
            <w:pPr>
              <w:pStyle w:val="aa"/>
              <w:wordWrap/>
              <w:spacing w:line="320" w:lineRule="exact"/>
              <w:ind w:left="212" w:hangingChars="100" w:hanging="212"/>
              <w:rPr>
                <w:rFonts w:hAnsi="ＭＳ ゴシック"/>
                <w:sz w:val="21"/>
                <w:szCs w:val="21"/>
              </w:rPr>
            </w:pPr>
          </w:p>
          <w:p w14:paraId="30752C7E" w14:textId="77777777" w:rsidR="009251E8" w:rsidRDefault="009251E8" w:rsidP="00EF6EE9">
            <w:pPr>
              <w:pStyle w:val="aa"/>
              <w:wordWrap/>
              <w:spacing w:line="320" w:lineRule="exact"/>
              <w:ind w:left="212" w:hangingChars="100" w:hanging="212"/>
              <w:rPr>
                <w:rFonts w:hAnsi="ＭＳ ゴシック"/>
                <w:sz w:val="21"/>
                <w:szCs w:val="21"/>
              </w:rPr>
            </w:pPr>
          </w:p>
          <w:p w14:paraId="1A38AC13" w14:textId="77777777" w:rsidR="009251E8" w:rsidRDefault="009251E8" w:rsidP="00EF6EE9">
            <w:pPr>
              <w:pStyle w:val="aa"/>
              <w:wordWrap/>
              <w:spacing w:line="320" w:lineRule="exact"/>
              <w:ind w:left="212" w:hangingChars="100" w:hanging="212"/>
              <w:rPr>
                <w:rFonts w:hAnsi="ＭＳ ゴシック"/>
                <w:sz w:val="21"/>
                <w:szCs w:val="21"/>
              </w:rPr>
            </w:pPr>
          </w:p>
          <w:p w14:paraId="0B2E27A0" w14:textId="77777777" w:rsidR="009251E8" w:rsidRDefault="009251E8" w:rsidP="00EF6EE9">
            <w:pPr>
              <w:pStyle w:val="aa"/>
              <w:wordWrap/>
              <w:spacing w:line="320" w:lineRule="exact"/>
              <w:ind w:left="212" w:hangingChars="100" w:hanging="212"/>
              <w:rPr>
                <w:rFonts w:hAnsi="ＭＳ ゴシック"/>
                <w:sz w:val="21"/>
                <w:szCs w:val="21"/>
              </w:rPr>
            </w:pPr>
          </w:p>
          <w:p w14:paraId="04B2ECFC" w14:textId="77777777" w:rsidR="009251E8" w:rsidRDefault="009251E8" w:rsidP="00EF6EE9">
            <w:pPr>
              <w:pStyle w:val="aa"/>
              <w:wordWrap/>
              <w:spacing w:line="320" w:lineRule="exact"/>
              <w:ind w:left="212" w:hangingChars="100" w:hanging="212"/>
              <w:rPr>
                <w:rFonts w:hAnsi="ＭＳ ゴシック"/>
                <w:sz w:val="21"/>
                <w:szCs w:val="21"/>
              </w:rPr>
            </w:pPr>
          </w:p>
          <w:p w14:paraId="5F3A3A70" w14:textId="77777777" w:rsidR="009251E8" w:rsidRDefault="009251E8" w:rsidP="00EF6EE9">
            <w:pPr>
              <w:pStyle w:val="aa"/>
              <w:wordWrap/>
              <w:spacing w:line="320" w:lineRule="exact"/>
              <w:ind w:left="212" w:hangingChars="100" w:hanging="212"/>
              <w:rPr>
                <w:rFonts w:hAnsi="ＭＳ ゴシック"/>
                <w:sz w:val="21"/>
                <w:szCs w:val="21"/>
              </w:rPr>
            </w:pPr>
          </w:p>
          <w:p w14:paraId="57E0D20C" w14:textId="77777777" w:rsidR="009251E8" w:rsidRDefault="009251E8" w:rsidP="00EF6EE9">
            <w:pPr>
              <w:pStyle w:val="aa"/>
              <w:wordWrap/>
              <w:spacing w:line="320" w:lineRule="exact"/>
              <w:ind w:left="212" w:hangingChars="100" w:hanging="212"/>
              <w:rPr>
                <w:rFonts w:hAnsi="ＭＳ ゴシック"/>
                <w:sz w:val="21"/>
                <w:szCs w:val="21"/>
              </w:rPr>
            </w:pPr>
          </w:p>
          <w:p w14:paraId="66E6FDC2" w14:textId="77777777" w:rsidR="009251E8" w:rsidRDefault="009251E8" w:rsidP="00EF6EE9">
            <w:pPr>
              <w:pStyle w:val="aa"/>
              <w:wordWrap/>
              <w:spacing w:line="320" w:lineRule="exact"/>
              <w:ind w:left="212" w:hangingChars="100" w:hanging="212"/>
              <w:rPr>
                <w:rFonts w:hAnsi="ＭＳ ゴシック"/>
                <w:sz w:val="21"/>
                <w:szCs w:val="21"/>
              </w:rPr>
            </w:pPr>
          </w:p>
          <w:p w14:paraId="46A1EECB" w14:textId="77777777" w:rsidR="009251E8" w:rsidRDefault="009251E8" w:rsidP="00EF6EE9">
            <w:pPr>
              <w:pStyle w:val="aa"/>
              <w:wordWrap/>
              <w:spacing w:line="320" w:lineRule="exact"/>
              <w:ind w:left="212" w:hangingChars="100" w:hanging="212"/>
              <w:rPr>
                <w:rFonts w:hAnsi="ＭＳ ゴシック"/>
                <w:sz w:val="21"/>
                <w:szCs w:val="21"/>
              </w:rPr>
            </w:pPr>
          </w:p>
          <w:p w14:paraId="4D52AA20" w14:textId="77777777" w:rsidR="009251E8" w:rsidRDefault="009251E8" w:rsidP="00EF6EE9">
            <w:pPr>
              <w:pStyle w:val="aa"/>
              <w:wordWrap/>
              <w:spacing w:line="320" w:lineRule="exact"/>
              <w:ind w:left="212" w:hangingChars="100" w:hanging="212"/>
              <w:rPr>
                <w:rFonts w:hAnsi="ＭＳ ゴシック"/>
                <w:sz w:val="21"/>
                <w:szCs w:val="21"/>
              </w:rPr>
            </w:pPr>
          </w:p>
          <w:p w14:paraId="7755794B" w14:textId="77777777" w:rsidR="009251E8" w:rsidRDefault="009251E8" w:rsidP="00EF6EE9">
            <w:pPr>
              <w:pStyle w:val="aa"/>
              <w:wordWrap/>
              <w:spacing w:line="320" w:lineRule="exact"/>
              <w:ind w:left="212" w:hangingChars="100" w:hanging="212"/>
              <w:rPr>
                <w:rFonts w:hAnsi="ＭＳ ゴシック"/>
                <w:sz w:val="21"/>
                <w:szCs w:val="21"/>
              </w:rPr>
            </w:pPr>
          </w:p>
          <w:p w14:paraId="251B3320" w14:textId="77777777" w:rsidR="009251E8" w:rsidRDefault="009251E8" w:rsidP="00EF6EE9">
            <w:pPr>
              <w:pStyle w:val="aa"/>
              <w:wordWrap/>
              <w:spacing w:line="320" w:lineRule="exact"/>
              <w:ind w:left="212" w:hangingChars="100" w:hanging="212"/>
              <w:rPr>
                <w:rFonts w:hAnsi="ＭＳ ゴシック"/>
                <w:sz w:val="21"/>
                <w:szCs w:val="21"/>
              </w:rPr>
            </w:pPr>
          </w:p>
          <w:p w14:paraId="1F85164A" w14:textId="77777777" w:rsidR="009251E8" w:rsidRDefault="009251E8" w:rsidP="00EF6EE9">
            <w:pPr>
              <w:pStyle w:val="aa"/>
              <w:wordWrap/>
              <w:spacing w:line="320" w:lineRule="exact"/>
              <w:ind w:left="212" w:hangingChars="100" w:hanging="212"/>
              <w:rPr>
                <w:rFonts w:hAnsi="ＭＳ ゴシック"/>
                <w:sz w:val="21"/>
                <w:szCs w:val="21"/>
              </w:rPr>
            </w:pPr>
          </w:p>
          <w:p w14:paraId="4FB4C92F" w14:textId="77777777" w:rsidR="009251E8" w:rsidRDefault="009251E8" w:rsidP="00EF6EE9">
            <w:pPr>
              <w:pStyle w:val="aa"/>
              <w:wordWrap/>
              <w:spacing w:line="320" w:lineRule="exact"/>
              <w:ind w:left="212" w:hangingChars="100" w:hanging="212"/>
              <w:rPr>
                <w:rFonts w:hAnsi="ＭＳ ゴシック"/>
                <w:sz w:val="21"/>
                <w:szCs w:val="21"/>
              </w:rPr>
            </w:pPr>
          </w:p>
          <w:p w14:paraId="6596E1AB" w14:textId="77777777" w:rsidR="009251E8" w:rsidRDefault="009251E8" w:rsidP="00EF6EE9">
            <w:pPr>
              <w:pStyle w:val="aa"/>
              <w:wordWrap/>
              <w:spacing w:line="320" w:lineRule="exact"/>
              <w:ind w:left="212" w:hangingChars="100" w:hanging="212"/>
              <w:rPr>
                <w:rFonts w:hAnsi="ＭＳ ゴシック"/>
                <w:sz w:val="21"/>
                <w:szCs w:val="21"/>
              </w:rPr>
            </w:pPr>
          </w:p>
          <w:p w14:paraId="685C55E7" w14:textId="77777777" w:rsidR="009251E8" w:rsidRDefault="009251E8" w:rsidP="00EF6EE9">
            <w:pPr>
              <w:pStyle w:val="aa"/>
              <w:wordWrap/>
              <w:spacing w:line="320" w:lineRule="exact"/>
              <w:ind w:left="212" w:hangingChars="100" w:hanging="212"/>
              <w:rPr>
                <w:rFonts w:hAnsi="ＭＳ ゴシック"/>
                <w:sz w:val="21"/>
                <w:szCs w:val="21"/>
              </w:rPr>
            </w:pPr>
          </w:p>
          <w:p w14:paraId="395877A1" w14:textId="77777777" w:rsidR="009251E8" w:rsidRDefault="009251E8" w:rsidP="00EF6EE9">
            <w:pPr>
              <w:pStyle w:val="aa"/>
              <w:wordWrap/>
              <w:spacing w:line="320" w:lineRule="exact"/>
              <w:ind w:left="212" w:hangingChars="100" w:hanging="212"/>
              <w:rPr>
                <w:rFonts w:hAnsi="ＭＳ ゴシック"/>
                <w:sz w:val="21"/>
                <w:szCs w:val="21"/>
              </w:rPr>
            </w:pPr>
          </w:p>
          <w:p w14:paraId="11F226DF" w14:textId="77777777" w:rsidR="009251E8" w:rsidRDefault="009251E8" w:rsidP="00EF6EE9">
            <w:pPr>
              <w:pStyle w:val="aa"/>
              <w:wordWrap/>
              <w:spacing w:line="320" w:lineRule="exact"/>
              <w:ind w:left="212" w:hangingChars="100" w:hanging="212"/>
              <w:rPr>
                <w:rFonts w:hAnsi="ＭＳ ゴシック"/>
                <w:sz w:val="21"/>
                <w:szCs w:val="21"/>
              </w:rPr>
            </w:pPr>
          </w:p>
          <w:p w14:paraId="5D16E708" w14:textId="6B8A5138" w:rsidR="009251E8" w:rsidRPr="005C35E3" w:rsidRDefault="009251E8" w:rsidP="009251E8">
            <w:pPr>
              <w:pStyle w:val="aa"/>
              <w:wordWrap/>
              <w:spacing w:line="320" w:lineRule="exact"/>
              <w:rPr>
                <w:rFonts w:ascii="メイリオ" w:eastAsia="メイリオ" w:hAnsi="メイリオ"/>
                <w:sz w:val="21"/>
                <w:szCs w:val="21"/>
              </w:rPr>
            </w:pPr>
          </w:p>
        </w:tc>
        <w:tc>
          <w:tcPr>
            <w:tcW w:w="169" w:type="pct"/>
            <w:tcBorders>
              <w:top w:val="single" w:sz="4" w:space="0" w:color="auto"/>
              <w:bottom w:val="single" w:sz="4" w:space="0" w:color="auto"/>
            </w:tcBorders>
            <w:shd w:val="clear" w:color="auto" w:fill="auto"/>
            <w:vAlign w:val="center"/>
          </w:tcPr>
          <w:p w14:paraId="1F718A5B" w14:textId="57C092D3" w:rsidR="009251E8" w:rsidRPr="00062625" w:rsidRDefault="009251E8" w:rsidP="0012002D">
            <w:pPr>
              <w:pStyle w:val="aa"/>
              <w:wordWrap/>
              <w:spacing w:line="320" w:lineRule="exact"/>
              <w:ind w:left="315" w:hangingChars="130" w:hanging="315"/>
              <w:jc w:val="center"/>
              <w:rPr>
                <w:rFonts w:ascii="メイリオ" w:eastAsia="メイリオ" w:hAnsi="メイリオ"/>
                <w:color w:val="000000" w:themeColor="text1"/>
                <w:szCs w:val="24"/>
              </w:rPr>
            </w:pPr>
          </w:p>
        </w:tc>
        <w:tc>
          <w:tcPr>
            <w:tcW w:w="2026" w:type="pct"/>
            <w:tcBorders>
              <w:top w:val="single" w:sz="4" w:space="0" w:color="auto"/>
              <w:bottom w:val="single" w:sz="4" w:space="0" w:color="auto"/>
            </w:tcBorders>
            <w:shd w:val="clear" w:color="auto" w:fill="auto"/>
          </w:tcPr>
          <w:p w14:paraId="11CD9FB7" w14:textId="77777777" w:rsidR="009251E8" w:rsidRDefault="009251E8" w:rsidP="0012002D">
            <w:pPr>
              <w:pStyle w:val="aa"/>
              <w:wordWrap/>
              <w:spacing w:line="320" w:lineRule="exact"/>
              <w:rPr>
                <w:rFonts w:ascii="メイリオ" w:eastAsia="メイリオ" w:hAnsi="メイリオ"/>
                <w:szCs w:val="24"/>
              </w:rPr>
            </w:pPr>
          </w:p>
          <w:p w14:paraId="52AA126B" w14:textId="31C1D51C" w:rsidR="009251E8" w:rsidRPr="00257AC7" w:rsidRDefault="009251E8" w:rsidP="0012002D">
            <w:pPr>
              <w:pStyle w:val="aa"/>
              <w:wordWrap/>
              <w:spacing w:line="320" w:lineRule="exact"/>
              <w:ind w:leftChars="231" w:left="739" w:hangingChars="105" w:hanging="254"/>
              <w:rPr>
                <w:rFonts w:ascii="メイリオ" w:eastAsia="メイリオ" w:hAnsi="メイリオ"/>
                <w:color w:val="FF0000"/>
                <w:szCs w:val="24"/>
              </w:rPr>
            </w:pPr>
          </w:p>
        </w:tc>
      </w:tr>
    </w:tbl>
    <w:p w14:paraId="2B400FB9" w14:textId="31F00A81" w:rsidR="00D61DB0" w:rsidRPr="00D4719D" w:rsidRDefault="00D61DB0" w:rsidP="008907D6">
      <w:pPr>
        <w:spacing w:line="14" w:lineRule="exact"/>
        <w:rPr>
          <w:rFonts w:ascii="メイリオ" w:eastAsia="メイリオ" w:hAnsi="メイリオ"/>
          <w:sz w:val="24"/>
          <w:szCs w:val="24"/>
        </w:rPr>
      </w:pPr>
    </w:p>
    <w:sectPr w:rsidR="00D61DB0" w:rsidRPr="00D4719D" w:rsidSect="00646779">
      <w:headerReference w:type="default" r:id="rId9"/>
      <w:footerReference w:type="default" r:id="rId10"/>
      <w:headerReference w:type="first" r:id="rId11"/>
      <w:pgSz w:w="23808" w:h="16840" w:orient="landscape" w:code="8"/>
      <w:pgMar w:top="851" w:right="1418" w:bottom="567" w:left="1418" w:header="851"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5326" w14:textId="77777777" w:rsidR="00BE27C4" w:rsidRDefault="00BE27C4">
      <w:r>
        <w:separator/>
      </w:r>
    </w:p>
  </w:endnote>
  <w:endnote w:type="continuationSeparator" w:id="0">
    <w:p w14:paraId="541478EB" w14:textId="77777777" w:rsidR="00BE27C4" w:rsidRDefault="00B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Z@R89CE.tmp">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53A7F634" w:rsidR="005F6498" w:rsidRPr="00126320" w:rsidRDefault="005F649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F0336D" w:rsidRPr="00F0336D">
          <w:rPr>
            <w:rFonts w:ascii="メイリオ" w:eastAsia="メイリオ" w:hAnsi="メイリオ"/>
            <w:noProof/>
            <w:sz w:val="16"/>
            <w:lang w:val="ja-JP"/>
          </w:rPr>
          <w:t>8</w:t>
        </w:r>
        <w:r w:rsidRPr="00126320">
          <w:rPr>
            <w:rFonts w:ascii="メイリオ" w:eastAsia="メイリオ" w:hAnsi="メイリオ"/>
            <w:sz w:val="16"/>
          </w:rPr>
          <w:fldChar w:fldCharType="end"/>
        </w:r>
      </w:p>
    </w:sdtContent>
  </w:sdt>
  <w:p w14:paraId="383ECB6B" w14:textId="77777777" w:rsidR="005F6498" w:rsidRDefault="005F6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FCB6" w14:textId="77777777" w:rsidR="00BE27C4" w:rsidRDefault="00BE27C4">
      <w:r>
        <w:separator/>
      </w:r>
    </w:p>
  </w:footnote>
  <w:footnote w:type="continuationSeparator" w:id="0">
    <w:p w14:paraId="6E5119A6" w14:textId="77777777" w:rsidR="00BE27C4" w:rsidRDefault="00B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B24D" w14:textId="59FC7BB2" w:rsidR="005F6498" w:rsidRDefault="005F6498" w:rsidP="00144E62">
    <w:pPr>
      <w:pStyle w:val="a4"/>
      <w:jc w:val="center"/>
      <w:rPr>
        <w:rFonts w:ascii="メイリオ" w:eastAsia="メイリオ" w:hAnsi="メイリオ"/>
        <w:sz w:val="44"/>
      </w:rPr>
    </w:pPr>
  </w:p>
  <w:p w14:paraId="21D35CE0" w14:textId="77777777" w:rsidR="005F6498" w:rsidRPr="00144E62" w:rsidRDefault="005F64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66E" w14:textId="5BB26515" w:rsidR="005F6498" w:rsidRDefault="004663F8" w:rsidP="009B668B">
    <w:pPr>
      <w:pStyle w:val="a4"/>
      <w:jc w:val="center"/>
      <w:rPr>
        <w:rFonts w:ascii="メイリオ" w:eastAsia="メイリオ" w:hAnsi="メイリオ"/>
        <w:sz w:val="44"/>
      </w:rPr>
    </w:pPr>
    <w:r w:rsidRPr="004663F8">
      <w:rPr>
        <w:rFonts w:ascii="メイリオ" w:eastAsia="メイリオ" w:hAnsi="メイリオ" w:hint="eastAsia"/>
        <w:sz w:val="44"/>
      </w:rPr>
      <w:t>【</w:t>
    </w:r>
    <w:r w:rsidR="00EF6EE9">
      <w:rPr>
        <w:rFonts w:ascii="メイリオ" w:eastAsia="メイリオ" w:hAnsi="メイリオ" w:hint="eastAsia"/>
        <w:sz w:val="44"/>
      </w:rPr>
      <w:t>共通</w:t>
    </w:r>
    <w:r w:rsidRPr="004663F8">
      <w:rPr>
        <w:rFonts w:ascii="メイリオ" w:eastAsia="メイリオ" w:hAnsi="メイリオ" w:hint="eastAsia"/>
        <w:sz w:val="44"/>
      </w:rPr>
      <w:t>】</w:t>
    </w:r>
    <w:r w:rsidR="00EF6EE9">
      <w:rPr>
        <w:rFonts w:ascii="メイリオ" w:eastAsia="メイリオ" w:hAnsi="メイリオ" w:hint="eastAsia"/>
        <w:sz w:val="44"/>
      </w:rPr>
      <w:t>地震防災対策基準</w:t>
    </w:r>
    <w:r w:rsidR="005F6498">
      <w:rPr>
        <w:rFonts w:ascii="メイリオ" w:eastAsia="メイリオ" w:hAnsi="メイリオ" w:hint="eastAsia"/>
        <w:sz w:val="44"/>
      </w:rPr>
      <w:t xml:space="preserve">　</w:t>
    </w:r>
    <w:r w:rsidR="002979FD">
      <w:rPr>
        <w:rFonts w:ascii="メイリオ" w:eastAsia="メイリオ" w:hAnsi="メイリオ" w:hint="eastAsia"/>
        <w:sz w:val="44"/>
      </w:rPr>
      <w:t>作成要領（チェックマニュアル）</w:t>
    </w:r>
  </w:p>
  <w:p w14:paraId="75DBB54F" w14:textId="77777777" w:rsidR="005F6498" w:rsidRPr="00EF6EE9" w:rsidRDefault="005F64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6AF48BF2"/>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615393A"/>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0"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20482219">
    <w:abstractNumId w:val="29"/>
  </w:num>
  <w:num w:numId="2" w16cid:durableId="1483503975">
    <w:abstractNumId w:val="3"/>
  </w:num>
  <w:num w:numId="3" w16cid:durableId="2034070546">
    <w:abstractNumId w:val="31"/>
  </w:num>
  <w:num w:numId="4" w16cid:durableId="1967663658">
    <w:abstractNumId w:val="21"/>
  </w:num>
  <w:num w:numId="5" w16cid:durableId="221913255">
    <w:abstractNumId w:val="26"/>
  </w:num>
  <w:num w:numId="6" w16cid:durableId="385642376">
    <w:abstractNumId w:val="11"/>
  </w:num>
  <w:num w:numId="7" w16cid:durableId="202910774">
    <w:abstractNumId w:val="0"/>
  </w:num>
  <w:num w:numId="8" w16cid:durableId="907114501">
    <w:abstractNumId w:val="5"/>
  </w:num>
  <w:num w:numId="9" w16cid:durableId="1131901351">
    <w:abstractNumId w:val="2"/>
  </w:num>
  <w:num w:numId="10" w16cid:durableId="1975479527">
    <w:abstractNumId w:val="13"/>
  </w:num>
  <w:num w:numId="11" w16cid:durableId="2028870650">
    <w:abstractNumId w:val="6"/>
  </w:num>
  <w:num w:numId="12" w16cid:durableId="948465273">
    <w:abstractNumId w:val="18"/>
  </w:num>
  <w:num w:numId="13" w16cid:durableId="203836270">
    <w:abstractNumId w:val="14"/>
  </w:num>
  <w:num w:numId="14" w16cid:durableId="2028559476">
    <w:abstractNumId w:val="25"/>
  </w:num>
  <w:num w:numId="15" w16cid:durableId="2134248833">
    <w:abstractNumId w:val="24"/>
  </w:num>
  <w:num w:numId="16" w16cid:durableId="115419305">
    <w:abstractNumId w:val="8"/>
  </w:num>
  <w:num w:numId="17" w16cid:durableId="840387342">
    <w:abstractNumId w:val="20"/>
  </w:num>
  <w:num w:numId="18" w16cid:durableId="1184319759">
    <w:abstractNumId w:val="28"/>
  </w:num>
  <w:num w:numId="19" w16cid:durableId="1877964124">
    <w:abstractNumId w:val="32"/>
  </w:num>
  <w:num w:numId="20" w16cid:durableId="252476431">
    <w:abstractNumId w:val="7"/>
  </w:num>
  <w:num w:numId="21" w16cid:durableId="2128156120">
    <w:abstractNumId w:val="15"/>
  </w:num>
  <w:num w:numId="22" w16cid:durableId="210312392">
    <w:abstractNumId w:val="22"/>
  </w:num>
  <w:num w:numId="23" w16cid:durableId="1867526424">
    <w:abstractNumId w:val="16"/>
  </w:num>
  <w:num w:numId="24" w16cid:durableId="1414551803">
    <w:abstractNumId w:val="9"/>
  </w:num>
  <w:num w:numId="25" w16cid:durableId="1371303745">
    <w:abstractNumId w:val="10"/>
  </w:num>
  <w:num w:numId="26" w16cid:durableId="596717931">
    <w:abstractNumId w:val="23"/>
  </w:num>
  <w:num w:numId="27" w16cid:durableId="557713063">
    <w:abstractNumId w:val="4"/>
  </w:num>
  <w:num w:numId="28" w16cid:durableId="1899003432">
    <w:abstractNumId w:val="33"/>
  </w:num>
  <w:num w:numId="29" w16cid:durableId="1222209188">
    <w:abstractNumId w:val="19"/>
  </w:num>
  <w:num w:numId="30" w16cid:durableId="964850525">
    <w:abstractNumId w:val="34"/>
  </w:num>
  <w:num w:numId="31" w16cid:durableId="1726221125">
    <w:abstractNumId w:val="27"/>
  </w:num>
  <w:num w:numId="32" w16cid:durableId="585529239">
    <w:abstractNumId w:val="12"/>
  </w:num>
  <w:num w:numId="33" w16cid:durableId="439909755">
    <w:abstractNumId w:val="1"/>
  </w:num>
  <w:num w:numId="34" w16cid:durableId="1225752283">
    <w:abstractNumId w:val="17"/>
  </w:num>
  <w:num w:numId="35" w16cid:durableId="108654097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41A"/>
    <w:rsid w:val="00002161"/>
    <w:rsid w:val="0000318D"/>
    <w:rsid w:val="00004E8B"/>
    <w:rsid w:val="00006831"/>
    <w:rsid w:val="00006B10"/>
    <w:rsid w:val="00012E2A"/>
    <w:rsid w:val="000173AA"/>
    <w:rsid w:val="0001791E"/>
    <w:rsid w:val="000214BE"/>
    <w:rsid w:val="00031B70"/>
    <w:rsid w:val="0003235A"/>
    <w:rsid w:val="00037538"/>
    <w:rsid w:val="00042E01"/>
    <w:rsid w:val="00042F7D"/>
    <w:rsid w:val="000448A6"/>
    <w:rsid w:val="00045EC5"/>
    <w:rsid w:val="00050A1D"/>
    <w:rsid w:val="00052B7C"/>
    <w:rsid w:val="000577C4"/>
    <w:rsid w:val="0006047E"/>
    <w:rsid w:val="00062625"/>
    <w:rsid w:val="00065B55"/>
    <w:rsid w:val="000679FF"/>
    <w:rsid w:val="00067C8C"/>
    <w:rsid w:val="0007184A"/>
    <w:rsid w:val="00072684"/>
    <w:rsid w:val="00075241"/>
    <w:rsid w:val="0008089B"/>
    <w:rsid w:val="000846BD"/>
    <w:rsid w:val="00084D17"/>
    <w:rsid w:val="000852E7"/>
    <w:rsid w:val="00090A9A"/>
    <w:rsid w:val="0009311B"/>
    <w:rsid w:val="000977E1"/>
    <w:rsid w:val="000A0131"/>
    <w:rsid w:val="000A192A"/>
    <w:rsid w:val="000B1909"/>
    <w:rsid w:val="000B40CA"/>
    <w:rsid w:val="000C4AE2"/>
    <w:rsid w:val="000C5082"/>
    <w:rsid w:val="000C5562"/>
    <w:rsid w:val="000C5B65"/>
    <w:rsid w:val="000C74B7"/>
    <w:rsid w:val="000D74EA"/>
    <w:rsid w:val="000E33B6"/>
    <w:rsid w:val="000E46AC"/>
    <w:rsid w:val="000F0A14"/>
    <w:rsid w:val="000F4687"/>
    <w:rsid w:val="000F5036"/>
    <w:rsid w:val="0010313D"/>
    <w:rsid w:val="00104AB3"/>
    <w:rsid w:val="001053B7"/>
    <w:rsid w:val="0010703F"/>
    <w:rsid w:val="001135C9"/>
    <w:rsid w:val="00114D2B"/>
    <w:rsid w:val="001152DE"/>
    <w:rsid w:val="00117F5A"/>
    <w:rsid w:val="0012002D"/>
    <w:rsid w:val="001261CB"/>
    <w:rsid w:val="00126320"/>
    <w:rsid w:val="001311B5"/>
    <w:rsid w:val="00134D82"/>
    <w:rsid w:val="00135F13"/>
    <w:rsid w:val="001403C9"/>
    <w:rsid w:val="00142B41"/>
    <w:rsid w:val="00144E62"/>
    <w:rsid w:val="001450B0"/>
    <w:rsid w:val="0014560B"/>
    <w:rsid w:val="00145DD1"/>
    <w:rsid w:val="00151C10"/>
    <w:rsid w:val="00152706"/>
    <w:rsid w:val="00156256"/>
    <w:rsid w:val="0016002F"/>
    <w:rsid w:val="001605C9"/>
    <w:rsid w:val="00166FBA"/>
    <w:rsid w:val="001733EB"/>
    <w:rsid w:val="0018019A"/>
    <w:rsid w:val="001827AF"/>
    <w:rsid w:val="00183AB6"/>
    <w:rsid w:val="00191260"/>
    <w:rsid w:val="00191A7E"/>
    <w:rsid w:val="00193669"/>
    <w:rsid w:val="001943DB"/>
    <w:rsid w:val="00194719"/>
    <w:rsid w:val="00194C7C"/>
    <w:rsid w:val="00195A2F"/>
    <w:rsid w:val="001A1048"/>
    <w:rsid w:val="001A3BBD"/>
    <w:rsid w:val="001A5AA3"/>
    <w:rsid w:val="001A7309"/>
    <w:rsid w:val="001A7D2A"/>
    <w:rsid w:val="001B131A"/>
    <w:rsid w:val="001B7831"/>
    <w:rsid w:val="001C15A6"/>
    <w:rsid w:val="001C6358"/>
    <w:rsid w:val="001C7CCD"/>
    <w:rsid w:val="001D2037"/>
    <w:rsid w:val="001D4096"/>
    <w:rsid w:val="001D58DC"/>
    <w:rsid w:val="001E02D7"/>
    <w:rsid w:val="001F25FA"/>
    <w:rsid w:val="001F70D4"/>
    <w:rsid w:val="0020087B"/>
    <w:rsid w:val="002013B1"/>
    <w:rsid w:val="00201C94"/>
    <w:rsid w:val="002059AD"/>
    <w:rsid w:val="00205BA6"/>
    <w:rsid w:val="00206619"/>
    <w:rsid w:val="00206A5D"/>
    <w:rsid w:val="00213A85"/>
    <w:rsid w:val="00214E4F"/>
    <w:rsid w:val="002168E5"/>
    <w:rsid w:val="00221FC3"/>
    <w:rsid w:val="002263B1"/>
    <w:rsid w:val="00231376"/>
    <w:rsid w:val="00231C90"/>
    <w:rsid w:val="00234877"/>
    <w:rsid w:val="00236324"/>
    <w:rsid w:val="00237730"/>
    <w:rsid w:val="002418E7"/>
    <w:rsid w:val="00252A63"/>
    <w:rsid w:val="00254982"/>
    <w:rsid w:val="00257975"/>
    <w:rsid w:val="00257AC7"/>
    <w:rsid w:val="002615BE"/>
    <w:rsid w:val="00262063"/>
    <w:rsid w:val="002637C0"/>
    <w:rsid w:val="00264FD2"/>
    <w:rsid w:val="002661EB"/>
    <w:rsid w:val="00275BEE"/>
    <w:rsid w:val="00277158"/>
    <w:rsid w:val="002772F4"/>
    <w:rsid w:val="0028110D"/>
    <w:rsid w:val="00281A67"/>
    <w:rsid w:val="00283759"/>
    <w:rsid w:val="002852C6"/>
    <w:rsid w:val="00285391"/>
    <w:rsid w:val="00286591"/>
    <w:rsid w:val="00286CBE"/>
    <w:rsid w:val="00287B5D"/>
    <w:rsid w:val="00290562"/>
    <w:rsid w:val="002905DD"/>
    <w:rsid w:val="00293A1F"/>
    <w:rsid w:val="002978A2"/>
    <w:rsid w:val="002979FD"/>
    <w:rsid w:val="002A5500"/>
    <w:rsid w:val="002B0034"/>
    <w:rsid w:val="002B1C40"/>
    <w:rsid w:val="002B48BB"/>
    <w:rsid w:val="002B766F"/>
    <w:rsid w:val="002D2185"/>
    <w:rsid w:val="002D2434"/>
    <w:rsid w:val="002D5994"/>
    <w:rsid w:val="002E1511"/>
    <w:rsid w:val="002E3866"/>
    <w:rsid w:val="002E422A"/>
    <w:rsid w:val="002E71C8"/>
    <w:rsid w:val="002E7883"/>
    <w:rsid w:val="002F230D"/>
    <w:rsid w:val="002F2AC1"/>
    <w:rsid w:val="002F5E59"/>
    <w:rsid w:val="002F62FD"/>
    <w:rsid w:val="003047F9"/>
    <w:rsid w:val="00305AB1"/>
    <w:rsid w:val="00306FF8"/>
    <w:rsid w:val="00310149"/>
    <w:rsid w:val="003101BD"/>
    <w:rsid w:val="00310572"/>
    <w:rsid w:val="00312340"/>
    <w:rsid w:val="00324CBB"/>
    <w:rsid w:val="00324E87"/>
    <w:rsid w:val="003266D0"/>
    <w:rsid w:val="00331FDB"/>
    <w:rsid w:val="00332865"/>
    <w:rsid w:val="0033505D"/>
    <w:rsid w:val="003359D2"/>
    <w:rsid w:val="00335E03"/>
    <w:rsid w:val="003370AD"/>
    <w:rsid w:val="00337EB7"/>
    <w:rsid w:val="00340C36"/>
    <w:rsid w:val="00340D57"/>
    <w:rsid w:val="00341716"/>
    <w:rsid w:val="00341C45"/>
    <w:rsid w:val="0034393D"/>
    <w:rsid w:val="00354502"/>
    <w:rsid w:val="00356CAE"/>
    <w:rsid w:val="00363C04"/>
    <w:rsid w:val="00365C2D"/>
    <w:rsid w:val="00373300"/>
    <w:rsid w:val="003739BA"/>
    <w:rsid w:val="003749AE"/>
    <w:rsid w:val="00380187"/>
    <w:rsid w:val="003848DC"/>
    <w:rsid w:val="00385F93"/>
    <w:rsid w:val="00386264"/>
    <w:rsid w:val="00386433"/>
    <w:rsid w:val="00386B77"/>
    <w:rsid w:val="0039098B"/>
    <w:rsid w:val="003A03B3"/>
    <w:rsid w:val="003A0E05"/>
    <w:rsid w:val="003A35CE"/>
    <w:rsid w:val="003B25DA"/>
    <w:rsid w:val="003B33B5"/>
    <w:rsid w:val="003B64A2"/>
    <w:rsid w:val="003C03A3"/>
    <w:rsid w:val="003C4594"/>
    <w:rsid w:val="003C47D3"/>
    <w:rsid w:val="003D275D"/>
    <w:rsid w:val="003E0557"/>
    <w:rsid w:val="003E0DA0"/>
    <w:rsid w:val="003E1357"/>
    <w:rsid w:val="003E23D1"/>
    <w:rsid w:val="003E74D8"/>
    <w:rsid w:val="003F21F1"/>
    <w:rsid w:val="003F6353"/>
    <w:rsid w:val="00406EE9"/>
    <w:rsid w:val="004132CD"/>
    <w:rsid w:val="00413667"/>
    <w:rsid w:val="00425770"/>
    <w:rsid w:val="0042624B"/>
    <w:rsid w:val="004372B3"/>
    <w:rsid w:val="00441F70"/>
    <w:rsid w:val="004427B2"/>
    <w:rsid w:val="00444E9E"/>
    <w:rsid w:val="00446921"/>
    <w:rsid w:val="00451A58"/>
    <w:rsid w:val="00456D40"/>
    <w:rsid w:val="00461F2F"/>
    <w:rsid w:val="004663F8"/>
    <w:rsid w:val="00466C93"/>
    <w:rsid w:val="0046728F"/>
    <w:rsid w:val="0047455A"/>
    <w:rsid w:val="00477064"/>
    <w:rsid w:val="0047722D"/>
    <w:rsid w:val="00482D10"/>
    <w:rsid w:val="004936C1"/>
    <w:rsid w:val="00497151"/>
    <w:rsid w:val="00497F30"/>
    <w:rsid w:val="004A4704"/>
    <w:rsid w:val="004A7E21"/>
    <w:rsid w:val="004B1196"/>
    <w:rsid w:val="004B4696"/>
    <w:rsid w:val="004B6840"/>
    <w:rsid w:val="004B73DF"/>
    <w:rsid w:val="004C0AB1"/>
    <w:rsid w:val="004C1C00"/>
    <w:rsid w:val="004C38B3"/>
    <w:rsid w:val="004C45A9"/>
    <w:rsid w:val="004C5BA9"/>
    <w:rsid w:val="004C6601"/>
    <w:rsid w:val="004C7E83"/>
    <w:rsid w:val="004D099F"/>
    <w:rsid w:val="004D0EBF"/>
    <w:rsid w:val="004D4B67"/>
    <w:rsid w:val="004D7D65"/>
    <w:rsid w:val="004E0442"/>
    <w:rsid w:val="004E27F0"/>
    <w:rsid w:val="004E65A9"/>
    <w:rsid w:val="004E6EBF"/>
    <w:rsid w:val="004F28A5"/>
    <w:rsid w:val="004F3140"/>
    <w:rsid w:val="004F51A2"/>
    <w:rsid w:val="004F7E74"/>
    <w:rsid w:val="00506C7F"/>
    <w:rsid w:val="00507F31"/>
    <w:rsid w:val="0051081A"/>
    <w:rsid w:val="00513185"/>
    <w:rsid w:val="00513396"/>
    <w:rsid w:val="00514D76"/>
    <w:rsid w:val="00515083"/>
    <w:rsid w:val="00516981"/>
    <w:rsid w:val="00526499"/>
    <w:rsid w:val="005300F3"/>
    <w:rsid w:val="0053273C"/>
    <w:rsid w:val="00535388"/>
    <w:rsid w:val="005407F3"/>
    <w:rsid w:val="00541161"/>
    <w:rsid w:val="0054490C"/>
    <w:rsid w:val="00546889"/>
    <w:rsid w:val="005473BD"/>
    <w:rsid w:val="0055020C"/>
    <w:rsid w:val="005508A3"/>
    <w:rsid w:val="00556015"/>
    <w:rsid w:val="0055701C"/>
    <w:rsid w:val="00562511"/>
    <w:rsid w:val="00562DF1"/>
    <w:rsid w:val="00563325"/>
    <w:rsid w:val="00564006"/>
    <w:rsid w:val="00565663"/>
    <w:rsid w:val="005656E8"/>
    <w:rsid w:val="00565F45"/>
    <w:rsid w:val="005677E2"/>
    <w:rsid w:val="00573164"/>
    <w:rsid w:val="0057495C"/>
    <w:rsid w:val="00574CEE"/>
    <w:rsid w:val="00576979"/>
    <w:rsid w:val="005769AA"/>
    <w:rsid w:val="005774FD"/>
    <w:rsid w:val="005804E4"/>
    <w:rsid w:val="00584ED6"/>
    <w:rsid w:val="0058743D"/>
    <w:rsid w:val="00590AA4"/>
    <w:rsid w:val="00593AD9"/>
    <w:rsid w:val="005A0472"/>
    <w:rsid w:val="005A1D6A"/>
    <w:rsid w:val="005A60C4"/>
    <w:rsid w:val="005A60FB"/>
    <w:rsid w:val="005A6B98"/>
    <w:rsid w:val="005B0780"/>
    <w:rsid w:val="005B0A2C"/>
    <w:rsid w:val="005B6BE4"/>
    <w:rsid w:val="005B7B66"/>
    <w:rsid w:val="005C1CC7"/>
    <w:rsid w:val="005C35E3"/>
    <w:rsid w:val="005C5428"/>
    <w:rsid w:val="005E1A92"/>
    <w:rsid w:val="005E2654"/>
    <w:rsid w:val="005E5E0E"/>
    <w:rsid w:val="005F3B01"/>
    <w:rsid w:val="005F6498"/>
    <w:rsid w:val="006000DB"/>
    <w:rsid w:val="00600DBE"/>
    <w:rsid w:val="00600EB0"/>
    <w:rsid w:val="0060342E"/>
    <w:rsid w:val="00612368"/>
    <w:rsid w:val="0061246B"/>
    <w:rsid w:val="00616AFE"/>
    <w:rsid w:val="00617C38"/>
    <w:rsid w:val="00617C80"/>
    <w:rsid w:val="0062100B"/>
    <w:rsid w:val="0062307F"/>
    <w:rsid w:val="00623D1B"/>
    <w:rsid w:val="0062420F"/>
    <w:rsid w:val="006270F0"/>
    <w:rsid w:val="006308A2"/>
    <w:rsid w:val="00631DA1"/>
    <w:rsid w:val="006339D8"/>
    <w:rsid w:val="00635076"/>
    <w:rsid w:val="0063766A"/>
    <w:rsid w:val="00637CF1"/>
    <w:rsid w:val="00641A27"/>
    <w:rsid w:val="00641E9F"/>
    <w:rsid w:val="00643D82"/>
    <w:rsid w:val="00646779"/>
    <w:rsid w:val="00646F74"/>
    <w:rsid w:val="00647470"/>
    <w:rsid w:val="00650C0F"/>
    <w:rsid w:val="00651E65"/>
    <w:rsid w:val="006553A4"/>
    <w:rsid w:val="006554C3"/>
    <w:rsid w:val="00655722"/>
    <w:rsid w:val="00656AC4"/>
    <w:rsid w:val="006616AD"/>
    <w:rsid w:val="0067119D"/>
    <w:rsid w:val="006724A1"/>
    <w:rsid w:val="0067254B"/>
    <w:rsid w:val="0067370D"/>
    <w:rsid w:val="00675E1A"/>
    <w:rsid w:val="0067720A"/>
    <w:rsid w:val="00682723"/>
    <w:rsid w:val="00683A8C"/>
    <w:rsid w:val="006863B1"/>
    <w:rsid w:val="006864AC"/>
    <w:rsid w:val="00687CB2"/>
    <w:rsid w:val="00690584"/>
    <w:rsid w:val="00691243"/>
    <w:rsid w:val="006932AD"/>
    <w:rsid w:val="006949FA"/>
    <w:rsid w:val="0069640F"/>
    <w:rsid w:val="006A0532"/>
    <w:rsid w:val="006A5142"/>
    <w:rsid w:val="006A7CC9"/>
    <w:rsid w:val="006B072F"/>
    <w:rsid w:val="006B38B0"/>
    <w:rsid w:val="006B4B65"/>
    <w:rsid w:val="006B59A0"/>
    <w:rsid w:val="006C085A"/>
    <w:rsid w:val="006C3B1D"/>
    <w:rsid w:val="006C61E9"/>
    <w:rsid w:val="006C620F"/>
    <w:rsid w:val="006D497A"/>
    <w:rsid w:val="006D5906"/>
    <w:rsid w:val="006E0C98"/>
    <w:rsid w:val="006E0FED"/>
    <w:rsid w:val="006E101F"/>
    <w:rsid w:val="006E1479"/>
    <w:rsid w:val="006E26EE"/>
    <w:rsid w:val="006E36FB"/>
    <w:rsid w:val="006E471D"/>
    <w:rsid w:val="006F325C"/>
    <w:rsid w:val="006F6301"/>
    <w:rsid w:val="00700273"/>
    <w:rsid w:val="00700407"/>
    <w:rsid w:val="00703541"/>
    <w:rsid w:val="007052F3"/>
    <w:rsid w:val="007076EC"/>
    <w:rsid w:val="007102EB"/>
    <w:rsid w:val="007105CB"/>
    <w:rsid w:val="0071430D"/>
    <w:rsid w:val="00715825"/>
    <w:rsid w:val="00716E01"/>
    <w:rsid w:val="00720AD2"/>
    <w:rsid w:val="007258B5"/>
    <w:rsid w:val="00725E08"/>
    <w:rsid w:val="00732B96"/>
    <w:rsid w:val="0073557F"/>
    <w:rsid w:val="00744345"/>
    <w:rsid w:val="00744590"/>
    <w:rsid w:val="00750F85"/>
    <w:rsid w:val="00751447"/>
    <w:rsid w:val="00751DB9"/>
    <w:rsid w:val="00752E51"/>
    <w:rsid w:val="00757533"/>
    <w:rsid w:val="00761CCC"/>
    <w:rsid w:val="00762D72"/>
    <w:rsid w:val="00763D93"/>
    <w:rsid w:val="00764E9C"/>
    <w:rsid w:val="0076582D"/>
    <w:rsid w:val="00765F1B"/>
    <w:rsid w:val="00767158"/>
    <w:rsid w:val="0077212B"/>
    <w:rsid w:val="00773ABA"/>
    <w:rsid w:val="00773D99"/>
    <w:rsid w:val="007748FD"/>
    <w:rsid w:val="00775ACC"/>
    <w:rsid w:val="00776CA3"/>
    <w:rsid w:val="00783324"/>
    <w:rsid w:val="00783DDC"/>
    <w:rsid w:val="007850A5"/>
    <w:rsid w:val="00785330"/>
    <w:rsid w:val="0079536A"/>
    <w:rsid w:val="00796F8B"/>
    <w:rsid w:val="007A380A"/>
    <w:rsid w:val="007A39F2"/>
    <w:rsid w:val="007A5F98"/>
    <w:rsid w:val="007A638E"/>
    <w:rsid w:val="007A6909"/>
    <w:rsid w:val="007A7A43"/>
    <w:rsid w:val="007B0F56"/>
    <w:rsid w:val="007B2938"/>
    <w:rsid w:val="007B3857"/>
    <w:rsid w:val="007B4F5E"/>
    <w:rsid w:val="007B5C90"/>
    <w:rsid w:val="007C2749"/>
    <w:rsid w:val="007C5564"/>
    <w:rsid w:val="007C62ED"/>
    <w:rsid w:val="007C70C1"/>
    <w:rsid w:val="007D026E"/>
    <w:rsid w:val="007D04CE"/>
    <w:rsid w:val="007D12BC"/>
    <w:rsid w:val="007D64C1"/>
    <w:rsid w:val="007D7531"/>
    <w:rsid w:val="007D781F"/>
    <w:rsid w:val="007E27C3"/>
    <w:rsid w:val="007E3E40"/>
    <w:rsid w:val="007E5CDC"/>
    <w:rsid w:val="007E5EB2"/>
    <w:rsid w:val="007E6021"/>
    <w:rsid w:val="007F018C"/>
    <w:rsid w:val="007F0819"/>
    <w:rsid w:val="007F34A7"/>
    <w:rsid w:val="007F44EE"/>
    <w:rsid w:val="007F5DA7"/>
    <w:rsid w:val="00800121"/>
    <w:rsid w:val="00802187"/>
    <w:rsid w:val="008030F6"/>
    <w:rsid w:val="00803F11"/>
    <w:rsid w:val="008046CC"/>
    <w:rsid w:val="00806665"/>
    <w:rsid w:val="00807519"/>
    <w:rsid w:val="008101B8"/>
    <w:rsid w:val="008176AD"/>
    <w:rsid w:val="0082079E"/>
    <w:rsid w:val="0083205D"/>
    <w:rsid w:val="00832508"/>
    <w:rsid w:val="00833E48"/>
    <w:rsid w:val="00836033"/>
    <w:rsid w:val="008431E5"/>
    <w:rsid w:val="00844B86"/>
    <w:rsid w:val="00845ECF"/>
    <w:rsid w:val="00855BB3"/>
    <w:rsid w:val="00862A4C"/>
    <w:rsid w:val="008733BD"/>
    <w:rsid w:val="0087412A"/>
    <w:rsid w:val="008804EB"/>
    <w:rsid w:val="0088068D"/>
    <w:rsid w:val="008829C0"/>
    <w:rsid w:val="008869BC"/>
    <w:rsid w:val="008907D6"/>
    <w:rsid w:val="00891FD7"/>
    <w:rsid w:val="0089789A"/>
    <w:rsid w:val="00897B20"/>
    <w:rsid w:val="008A1094"/>
    <w:rsid w:val="008A2D51"/>
    <w:rsid w:val="008A3D48"/>
    <w:rsid w:val="008A5010"/>
    <w:rsid w:val="008A6218"/>
    <w:rsid w:val="008B16EE"/>
    <w:rsid w:val="008B1AA9"/>
    <w:rsid w:val="008B4C07"/>
    <w:rsid w:val="008B51E0"/>
    <w:rsid w:val="008C0931"/>
    <w:rsid w:val="008D0344"/>
    <w:rsid w:val="008D4F1D"/>
    <w:rsid w:val="008D5768"/>
    <w:rsid w:val="008D66A2"/>
    <w:rsid w:val="008D7FC0"/>
    <w:rsid w:val="008E27FC"/>
    <w:rsid w:val="008E34A8"/>
    <w:rsid w:val="008E67A7"/>
    <w:rsid w:val="008E6CF5"/>
    <w:rsid w:val="008F16A1"/>
    <w:rsid w:val="008F6382"/>
    <w:rsid w:val="00901A28"/>
    <w:rsid w:val="009034C7"/>
    <w:rsid w:val="009069D7"/>
    <w:rsid w:val="00910C4E"/>
    <w:rsid w:val="00912E73"/>
    <w:rsid w:val="00913F1D"/>
    <w:rsid w:val="009232EC"/>
    <w:rsid w:val="00923863"/>
    <w:rsid w:val="009251E8"/>
    <w:rsid w:val="009278C2"/>
    <w:rsid w:val="00927DBD"/>
    <w:rsid w:val="00932686"/>
    <w:rsid w:val="00937C71"/>
    <w:rsid w:val="00940294"/>
    <w:rsid w:val="00941A1E"/>
    <w:rsid w:val="00943FD1"/>
    <w:rsid w:val="0094430A"/>
    <w:rsid w:val="009477F2"/>
    <w:rsid w:val="00947CD2"/>
    <w:rsid w:val="00953714"/>
    <w:rsid w:val="00960A1D"/>
    <w:rsid w:val="00960D44"/>
    <w:rsid w:val="009614F1"/>
    <w:rsid w:val="00961CF4"/>
    <w:rsid w:val="00962CAF"/>
    <w:rsid w:val="0096763A"/>
    <w:rsid w:val="009705C5"/>
    <w:rsid w:val="009717A6"/>
    <w:rsid w:val="0097192E"/>
    <w:rsid w:val="009759AE"/>
    <w:rsid w:val="00982B0C"/>
    <w:rsid w:val="009858FA"/>
    <w:rsid w:val="00987501"/>
    <w:rsid w:val="00987734"/>
    <w:rsid w:val="00990145"/>
    <w:rsid w:val="009901A9"/>
    <w:rsid w:val="00991596"/>
    <w:rsid w:val="00991B83"/>
    <w:rsid w:val="0099571F"/>
    <w:rsid w:val="009A02FB"/>
    <w:rsid w:val="009A1733"/>
    <w:rsid w:val="009A1FF4"/>
    <w:rsid w:val="009A6958"/>
    <w:rsid w:val="009A6CF9"/>
    <w:rsid w:val="009B299F"/>
    <w:rsid w:val="009B668B"/>
    <w:rsid w:val="009B678F"/>
    <w:rsid w:val="009B7021"/>
    <w:rsid w:val="009C01C6"/>
    <w:rsid w:val="009C0C6E"/>
    <w:rsid w:val="009C3036"/>
    <w:rsid w:val="009C62A1"/>
    <w:rsid w:val="009C65A5"/>
    <w:rsid w:val="009C7EBC"/>
    <w:rsid w:val="009D1465"/>
    <w:rsid w:val="009D64C3"/>
    <w:rsid w:val="009D70B9"/>
    <w:rsid w:val="009E1D6C"/>
    <w:rsid w:val="009E22B2"/>
    <w:rsid w:val="009E548C"/>
    <w:rsid w:val="009F0D69"/>
    <w:rsid w:val="009F6EF4"/>
    <w:rsid w:val="00A00B80"/>
    <w:rsid w:val="00A06404"/>
    <w:rsid w:val="00A07F8E"/>
    <w:rsid w:val="00A12450"/>
    <w:rsid w:val="00A147A2"/>
    <w:rsid w:val="00A15D80"/>
    <w:rsid w:val="00A16AE6"/>
    <w:rsid w:val="00A2173E"/>
    <w:rsid w:val="00A21A38"/>
    <w:rsid w:val="00A265CA"/>
    <w:rsid w:val="00A325DA"/>
    <w:rsid w:val="00A4091E"/>
    <w:rsid w:val="00A4441E"/>
    <w:rsid w:val="00A454F6"/>
    <w:rsid w:val="00A467AD"/>
    <w:rsid w:val="00A50705"/>
    <w:rsid w:val="00A5088A"/>
    <w:rsid w:val="00A54F26"/>
    <w:rsid w:val="00A600CF"/>
    <w:rsid w:val="00A61DC2"/>
    <w:rsid w:val="00A66BEC"/>
    <w:rsid w:val="00A70665"/>
    <w:rsid w:val="00A7335E"/>
    <w:rsid w:val="00A755EE"/>
    <w:rsid w:val="00A77554"/>
    <w:rsid w:val="00A80ECD"/>
    <w:rsid w:val="00A8241B"/>
    <w:rsid w:val="00A824FD"/>
    <w:rsid w:val="00A838C6"/>
    <w:rsid w:val="00A83C22"/>
    <w:rsid w:val="00A9298B"/>
    <w:rsid w:val="00A9503B"/>
    <w:rsid w:val="00A9660C"/>
    <w:rsid w:val="00AA17B6"/>
    <w:rsid w:val="00AA3524"/>
    <w:rsid w:val="00AA480F"/>
    <w:rsid w:val="00AA48F0"/>
    <w:rsid w:val="00AA6777"/>
    <w:rsid w:val="00AA7875"/>
    <w:rsid w:val="00AB0C2D"/>
    <w:rsid w:val="00AB1809"/>
    <w:rsid w:val="00AB3781"/>
    <w:rsid w:val="00AC1F0B"/>
    <w:rsid w:val="00AC4927"/>
    <w:rsid w:val="00AD0131"/>
    <w:rsid w:val="00AD2C5D"/>
    <w:rsid w:val="00AD3664"/>
    <w:rsid w:val="00AD73EC"/>
    <w:rsid w:val="00AE43BA"/>
    <w:rsid w:val="00AE615A"/>
    <w:rsid w:val="00AE7416"/>
    <w:rsid w:val="00AF0870"/>
    <w:rsid w:val="00AF1BC8"/>
    <w:rsid w:val="00AF2277"/>
    <w:rsid w:val="00AF55EA"/>
    <w:rsid w:val="00AF6568"/>
    <w:rsid w:val="00B007B8"/>
    <w:rsid w:val="00B013A7"/>
    <w:rsid w:val="00B0797B"/>
    <w:rsid w:val="00B1036C"/>
    <w:rsid w:val="00B13CA7"/>
    <w:rsid w:val="00B14C2F"/>
    <w:rsid w:val="00B23FA0"/>
    <w:rsid w:val="00B25EA9"/>
    <w:rsid w:val="00B2631B"/>
    <w:rsid w:val="00B3248E"/>
    <w:rsid w:val="00B32CD6"/>
    <w:rsid w:val="00B334AE"/>
    <w:rsid w:val="00B36B19"/>
    <w:rsid w:val="00B40495"/>
    <w:rsid w:val="00B40E0B"/>
    <w:rsid w:val="00B40E42"/>
    <w:rsid w:val="00B412F7"/>
    <w:rsid w:val="00B41A19"/>
    <w:rsid w:val="00B42FFF"/>
    <w:rsid w:val="00B45FEB"/>
    <w:rsid w:val="00B6152A"/>
    <w:rsid w:val="00B63260"/>
    <w:rsid w:val="00B665EC"/>
    <w:rsid w:val="00B7077E"/>
    <w:rsid w:val="00B736F4"/>
    <w:rsid w:val="00B75CD1"/>
    <w:rsid w:val="00B83727"/>
    <w:rsid w:val="00B845A7"/>
    <w:rsid w:val="00B8572C"/>
    <w:rsid w:val="00B860B3"/>
    <w:rsid w:val="00B86C30"/>
    <w:rsid w:val="00B919EF"/>
    <w:rsid w:val="00B956FE"/>
    <w:rsid w:val="00BA087F"/>
    <w:rsid w:val="00BA464E"/>
    <w:rsid w:val="00BB5CD1"/>
    <w:rsid w:val="00BB6043"/>
    <w:rsid w:val="00BC100C"/>
    <w:rsid w:val="00BD01CA"/>
    <w:rsid w:val="00BD1A06"/>
    <w:rsid w:val="00BD291E"/>
    <w:rsid w:val="00BD29D1"/>
    <w:rsid w:val="00BD4E70"/>
    <w:rsid w:val="00BD56A3"/>
    <w:rsid w:val="00BD744E"/>
    <w:rsid w:val="00BD7DAC"/>
    <w:rsid w:val="00BE0024"/>
    <w:rsid w:val="00BE27C4"/>
    <w:rsid w:val="00BE2CF1"/>
    <w:rsid w:val="00BE2D21"/>
    <w:rsid w:val="00BE38A2"/>
    <w:rsid w:val="00BE4D51"/>
    <w:rsid w:val="00BE6983"/>
    <w:rsid w:val="00BF3703"/>
    <w:rsid w:val="00BF5833"/>
    <w:rsid w:val="00C00FF9"/>
    <w:rsid w:val="00C02821"/>
    <w:rsid w:val="00C065AF"/>
    <w:rsid w:val="00C12714"/>
    <w:rsid w:val="00C12A30"/>
    <w:rsid w:val="00C132FD"/>
    <w:rsid w:val="00C1619C"/>
    <w:rsid w:val="00C20172"/>
    <w:rsid w:val="00C201AC"/>
    <w:rsid w:val="00C21BE5"/>
    <w:rsid w:val="00C21CE1"/>
    <w:rsid w:val="00C24AD6"/>
    <w:rsid w:val="00C2679E"/>
    <w:rsid w:val="00C30F31"/>
    <w:rsid w:val="00C35968"/>
    <w:rsid w:val="00C35DBE"/>
    <w:rsid w:val="00C36EA7"/>
    <w:rsid w:val="00C41203"/>
    <w:rsid w:val="00C45CEE"/>
    <w:rsid w:val="00C473C7"/>
    <w:rsid w:val="00C5051A"/>
    <w:rsid w:val="00C54AEF"/>
    <w:rsid w:val="00C562F4"/>
    <w:rsid w:val="00C63C04"/>
    <w:rsid w:val="00C74035"/>
    <w:rsid w:val="00C756E2"/>
    <w:rsid w:val="00C76D4A"/>
    <w:rsid w:val="00C771D5"/>
    <w:rsid w:val="00C803A2"/>
    <w:rsid w:val="00C81A87"/>
    <w:rsid w:val="00C83781"/>
    <w:rsid w:val="00C86EB3"/>
    <w:rsid w:val="00C922D2"/>
    <w:rsid w:val="00C92A24"/>
    <w:rsid w:val="00C92AC3"/>
    <w:rsid w:val="00C946A1"/>
    <w:rsid w:val="00C956C4"/>
    <w:rsid w:val="00CA00ED"/>
    <w:rsid w:val="00CA61F9"/>
    <w:rsid w:val="00CB1457"/>
    <w:rsid w:val="00CB5013"/>
    <w:rsid w:val="00CB7B68"/>
    <w:rsid w:val="00CC2DC1"/>
    <w:rsid w:val="00CC3C43"/>
    <w:rsid w:val="00CC6031"/>
    <w:rsid w:val="00CC64E0"/>
    <w:rsid w:val="00CD0561"/>
    <w:rsid w:val="00CD05D2"/>
    <w:rsid w:val="00CD5734"/>
    <w:rsid w:val="00CD7449"/>
    <w:rsid w:val="00CE06C6"/>
    <w:rsid w:val="00CE4FFD"/>
    <w:rsid w:val="00CE7006"/>
    <w:rsid w:val="00CF100C"/>
    <w:rsid w:val="00CF4185"/>
    <w:rsid w:val="00CF5ECC"/>
    <w:rsid w:val="00CF77EE"/>
    <w:rsid w:val="00D06125"/>
    <w:rsid w:val="00D061A7"/>
    <w:rsid w:val="00D152A3"/>
    <w:rsid w:val="00D24ED6"/>
    <w:rsid w:val="00D314A8"/>
    <w:rsid w:val="00D31F4A"/>
    <w:rsid w:val="00D326F6"/>
    <w:rsid w:val="00D34E0F"/>
    <w:rsid w:val="00D41BAF"/>
    <w:rsid w:val="00D4266F"/>
    <w:rsid w:val="00D45BFF"/>
    <w:rsid w:val="00D4719D"/>
    <w:rsid w:val="00D50FA3"/>
    <w:rsid w:val="00D55D2B"/>
    <w:rsid w:val="00D57559"/>
    <w:rsid w:val="00D61DB0"/>
    <w:rsid w:val="00D629A1"/>
    <w:rsid w:val="00D711AA"/>
    <w:rsid w:val="00D73EEB"/>
    <w:rsid w:val="00D74E4D"/>
    <w:rsid w:val="00D74FB7"/>
    <w:rsid w:val="00D81EA2"/>
    <w:rsid w:val="00D823C4"/>
    <w:rsid w:val="00D82B4E"/>
    <w:rsid w:val="00D874CA"/>
    <w:rsid w:val="00D87F31"/>
    <w:rsid w:val="00D905B1"/>
    <w:rsid w:val="00D91C42"/>
    <w:rsid w:val="00D92948"/>
    <w:rsid w:val="00D94B0A"/>
    <w:rsid w:val="00D95D3A"/>
    <w:rsid w:val="00D971D9"/>
    <w:rsid w:val="00DA2009"/>
    <w:rsid w:val="00DA5641"/>
    <w:rsid w:val="00DA654D"/>
    <w:rsid w:val="00DA7A66"/>
    <w:rsid w:val="00DB233B"/>
    <w:rsid w:val="00DD0C6A"/>
    <w:rsid w:val="00DD104C"/>
    <w:rsid w:val="00DD3C7B"/>
    <w:rsid w:val="00DE17C1"/>
    <w:rsid w:val="00DE3DC4"/>
    <w:rsid w:val="00DE5F74"/>
    <w:rsid w:val="00DF1ADB"/>
    <w:rsid w:val="00DF1FCA"/>
    <w:rsid w:val="00DF2D48"/>
    <w:rsid w:val="00DF2F59"/>
    <w:rsid w:val="00DF67E7"/>
    <w:rsid w:val="00E0286B"/>
    <w:rsid w:val="00E03CC0"/>
    <w:rsid w:val="00E03D75"/>
    <w:rsid w:val="00E0726C"/>
    <w:rsid w:val="00E075E9"/>
    <w:rsid w:val="00E10C28"/>
    <w:rsid w:val="00E12FE8"/>
    <w:rsid w:val="00E14C4F"/>
    <w:rsid w:val="00E20363"/>
    <w:rsid w:val="00E247D4"/>
    <w:rsid w:val="00E254B6"/>
    <w:rsid w:val="00E30B05"/>
    <w:rsid w:val="00E36D2B"/>
    <w:rsid w:val="00E405B2"/>
    <w:rsid w:val="00E45AA7"/>
    <w:rsid w:val="00E45ADB"/>
    <w:rsid w:val="00E47299"/>
    <w:rsid w:val="00E50935"/>
    <w:rsid w:val="00E51CA7"/>
    <w:rsid w:val="00E531F5"/>
    <w:rsid w:val="00E55724"/>
    <w:rsid w:val="00E57D64"/>
    <w:rsid w:val="00E60735"/>
    <w:rsid w:val="00E60B56"/>
    <w:rsid w:val="00E673D7"/>
    <w:rsid w:val="00E7171A"/>
    <w:rsid w:val="00E725CF"/>
    <w:rsid w:val="00E72D68"/>
    <w:rsid w:val="00E82E09"/>
    <w:rsid w:val="00E834DF"/>
    <w:rsid w:val="00E8391C"/>
    <w:rsid w:val="00E83DFA"/>
    <w:rsid w:val="00E8437F"/>
    <w:rsid w:val="00E86D60"/>
    <w:rsid w:val="00E87A01"/>
    <w:rsid w:val="00E87BE5"/>
    <w:rsid w:val="00E913BE"/>
    <w:rsid w:val="00E936FC"/>
    <w:rsid w:val="00EA44FD"/>
    <w:rsid w:val="00EB2D7F"/>
    <w:rsid w:val="00EB5A4E"/>
    <w:rsid w:val="00EB5A88"/>
    <w:rsid w:val="00EB741F"/>
    <w:rsid w:val="00EB753A"/>
    <w:rsid w:val="00EC0836"/>
    <w:rsid w:val="00EC2740"/>
    <w:rsid w:val="00EC2A8E"/>
    <w:rsid w:val="00EC3F51"/>
    <w:rsid w:val="00EC54E7"/>
    <w:rsid w:val="00EC5558"/>
    <w:rsid w:val="00EC6291"/>
    <w:rsid w:val="00EC6777"/>
    <w:rsid w:val="00EC67B3"/>
    <w:rsid w:val="00ED1E0C"/>
    <w:rsid w:val="00ED3B84"/>
    <w:rsid w:val="00ED4A90"/>
    <w:rsid w:val="00EE4663"/>
    <w:rsid w:val="00EE6DE8"/>
    <w:rsid w:val="00EF1656"/>
    <w:rsid w:val="00EF34EA"/>
    <w:rsid w:val="00EF4169"/>
    <w:rsid w:val="00EF441D"/>
    <w:rsid w:val="00EF44A9"/>
    <w:rsid w:val="00EF646F"/>
    <w:rsid w:val="00EF6A46"/>
    <w:rsid w:val="00EF6EE9"/>
    <w:rsid w:val="00F01C09"/>
    <w:rsid w:val="00F0323F"/>
    <w:rsid w:val="00F0336D"/>
    <w:rsid w:val="00F0744F"/>
    <w:rsid w:val="00F115D1"/>
    <w:rsid w:val="00F13321"/>
    <w:rsid w:val="00F2168D"/>
    <w:rsid w:val="00F2638F"/>
    <w:rsid w:val="00F267B8"/>
    <w:rsid w:val="00F31DA0"/>
    <w:rsid w:val="00F3215C"/>
    <w:rsid w:val="00F34E60"/>
    <w:rsid w:val="00F4190B"/>
    <w:rsid w:val="00F421DA"/>
    <w:rsid w:val="00F51533"/>
    <w:rsid w:val="00F5271D"/>
    <w:rsid w:val="00F53712"/>
    <w:rsid w:val="00F570FD"/>
    <w:rsid w:val="00F5786A"/>
    <w:rsid w:val="00F601E5"/>
    <w:rsid w:val="00F6194A"/>
    <w:rsid w:val="00F625B5"/>
    <w:rsid w:val="00F6287E"/>
    <w:rsid w:val="00F64325"/>
    <w:rsid w:val="00F66241"/>
    <w:rsid w:val="00F662D5"/>
    <w:rsid w:val="00F7443A"/>
    <w:rsid w:val="00F84EA8"/>
    <w:rsid w:val="00F858BA"/>
    <w:rsid w:val="00F87BE1"/>
    <w:rsid w:val="00F924AD"/>
    <w:rsid w:val="00FA1F25"/>
    <w:rsid w:val="00FA2867"/>
    <w:rsid w:val="00FA2F6B"/>
    <w:rsid w:val="00FA53BB"/>
    <w:rsid w:val="00FA5BC5"/>
    <w:rsid w:val="00FA7E45"/>
    <w:rsid w:val="00FB0637"/>
    <w:rsid w:val="00FB246E"/>
    <w:rsid w:val="00FB295B"/>
    <w:rsid w:val="00FB4044"/>
    <w:rsid w:val="00FB4FAE"/>
    <w:rsid w:val="00FB7866"/>
    <w:rsid w:val="00FB799A"/>
    <w:rsid w:val="00FC5894"/>
    <w:rsid w:val="00FD3A8F"/>
    <w:rsid w:val="00FD3ADE"/>
    <w:rsid w:val="00FE2A43"/>
    <w:rsid w:val="00FE425D"/>
    <w:rsid w:val="00FE5E04"/>
    <w:rsid w:val="00FE6640"/>
    <w:rsid w:val="00FF2B8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5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4E0F-511B-4C65-AA0E-32BF1560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1264</Words>
  <Characters>7206</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