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92AF" w14:textId="77777777" w:rsidR="00854669" w:rsidRPr="00854669" w:rsidRDefault="00854669" w:rsidP="00854669">
      <w:pPr>
        <w:jc w:val="righ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令和　　年　　月　　日</w:t>
      </w:r>
    </w:p>
    <w:p w14:paraId="66C413D2" w14:textId="77777777" w:rsidR="00854669" w:rsidRPr="00854669" w:rsidRDefault="00854669" w:rsidP="00854669">
      <w:pPr>
        <w:jc w:val="left"/>
        <w:rPr>
          <w:rFonts w:ascii="ＭＳ ゴシック" w:eastAsia="ＭＳ ゴシック" w:hAnsi="ＭＳ ゴシック" w:hint="default"/>
          <w:color w:val="auto"/>
          <w:sz w:val="22"/>
        </w:rPr>
      </w:pPr>
    </w:p>
    <w:p w14:paraId="0B394DBD" w14:textId="40487638" w:rsidR="00854669" w:rsidRPr="00854669" w:rsidRDefault="00854669" w:rsidP="00854669">
      <w:pPr>
        <w:ind w:firstLineChars="100" w:firstLine="220"/>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東北運輸局長　　殿</w:t>
      </w:r>
    </w:p>
    <w:p w14:paraId="3067F519" w14:textId="77777777"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p>
    <w:p w14:paraId="1F3284B8" w14:textId="77777777" w:rsidR="00854669" w:rsidRPr="00854669" w:rsidRDefault="00854669" w:rsidP="00854669">
      <w:pPr>
        <w:jc w:val="left"/>
        <w:rPr>
          <w:rFonts w:ascii="ＭＳ ゴシック" w:eastAsia="ＭＳ ゴシック" w:hAnsi="ＭＳ ゴシック" w:hint="default"/>
          <w:color w:val="auto"/>
          <w:sz w:val="22"/>
        </w:rPr>
      </w:pPr>
    </w:p>
    <w:p w14:paraId="701A4901" w14:textId="718C99FC"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r w:rsidRPr="00700CAF">
        <w:rPr>
          <w:rFonts w:ascii="ＭＳ ゴシック" w:eastAsia="ＭＳ ゴシック" w:hAnsi="ＭＳ ゴシック"/>
          <w:color w:val="auto"/>
          <w:spacing w:val="543"/>
          <w:sz w:val="22"/>
          <w:fitText w:val="1540" w:id="-1191473147"/>
        </w:rPr>
        <w:t>住</w:t>
      </w:r>
      <w:r w:rsidRPr="00700CAF">
        <w:rPr>
          <w:rFonts w:ascii="ＭＳ ゴシック" w:eastAsia="ＭＳ ゴシック" w:hAnsi="ＭＳ ゴシック"/>
          <w:color w:val="auto"/>
          <w:spacing w:val="6"/>
          <w:sz w:val="22"/>
          <w:fitText w:val="1540" w:id="-1191473147"/>
        </w:rPr>
        <w:t>所</w:t>
      </w:r>
    </w:p>
    <w:p w14:paraId="3B6F941D" w14:textId="0D4E2BDA"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r w:rsidRPr="00700CAF">
        <w:rPr>
          <w:rFonts w:ascii="ＭＳ ゴシック" w:eastAsia="ＭＳ ゴシック" w:hAnsi="ＭＳ ゴシック"/>
          <w:color w:val="auto"/>
          <w:spacing w:val="13"/>
          <w:sz w:val="22"/>
          <w:fitText w:val="1540" w:id="-1191473152"/>
        </w:rPr>
        <w:t>氏名又は名</w:t>
      </w:r>
      <w:r w:rsidRPr="00700CAF">
        <w:rPr>
          <w:rFonts w:ascii="ＭＳ ゴシック" w:eastAsia="ＭＳ ゴシック" w:hAnsi="ＭＳ ゴシック"/>
          <w:color w:val="auto"/>
          <w:spacing w:val="46"/>
          <w:sz w:val="22"/>
          <w:fitText w:val="1540" w:id="-1191473152"/>
        </w:rPr>
        <w:t>称</w:t>
      </w:r>
    </w:p>
    <w:p w14:paraId="4291F3FA" w14:textId="0AF4EF4A"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r w:rsidRPr="00700CAF">
        <w:rPr>
          <w:rFonts w:ascii="ＭＳ ゴシック" w:eastAsia="ＭＳ ゴシック" w:hAnsi="ＭＳ ゴシック"/>
          <w:color w:val="auto"/>
          <w:spacing w:val="108"/>
          <w:sz w:val="22"/>
          <w:fitText w:val="1540" w:id="-1191473148"/>
        </w:rPr>
        <w:t>代表者</w:t>
      </w:r>
      <w:r w:rsidRPr="00700CAF">
        <w:rPr>
          <w:rFonts w:ascii="ＭＳ ゴシック" w:eastAsia="ＭＳ ゴシック" w:hAnsi="ＭＳ ゴシック"/>
          <w:color w:val="auto"/>
          <w:spacing w:val="6"/>
          <w:sz w:val="22"/>
          <w:fitText w:val="1540" w:id="-1191473148"/>
        </w:rPr>
        <w:t>名</w:t>
      </w:r>
    </w:p>
    <w:p w14:paraId="744996AF" w14:textId="0320C8FF"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r>
        <w:rPr>
          <w:rFonts w:ascii="ＭＳ ゴシック" w:eastAsia="ＭＳ ゴシック" w:hAnsi="ＭＳ ゴシック"/>
          <w:color w:val="auto"/>
          <w:sz w:val="22"/>
        </w:rPr>
        <w:t>連絡先電話番号</w:t>
      </w:r>
    </w:p>
    <w:p w14:paraId="4626A1BF" w14:textId="77777777" w:rsidR="00854669" w:rsidRPr="00854669" w:rsidRDefault="00854669" w:rsidP="00854669">
      <w:pPr>
        <w:jc w:val="left"/>
        <w:rPr>
          <w:rFonts w:ascii="ＭＳ ゴシック" w:eastAsia="ＭＳ ゴシック" w:hAnsi="ＭＳ ゴシック" w:hint="default"/>
          <w:color w:val="auto"/>
          <w:sz w:val="22"/>
        </w:rPr>
      </w:pPr>
    </w:p>
    <w:p w14:paraId="53180510" w14:textId="77777777" w:rsidR="00854669" w:rsidRPr="00854669" w:rsidRDefault="00854669" w:rsidP="00854669">
      <w:pPr>
        <w:jc w:val="left"/>
        <w:rPr>
          <w:rFonts w:ascii="ＭＳ ゴシック" w:eastAsia="ＭＳ ゴシック" w:hAnsi="ＭＳ ゴシック" w:hint="default"/>
          <w:color w:val="auto"/>
          <w:sz w:val="22"/>
        </w:rPr>
      </w:pPr>
    </w:p>
    <w:p w14:paraId="5B870722" w14:textId="0DA1858F" w:rsidR="00854669" w:rsidRPr="00854669" w:rsidRDefault="00854669" w:rsidP="00854669">
      <w:pPr>
        <w:jc w:val="center"/>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一般貸切旅客自動車運送事業の運賃及び料金設定（変更）</w:t>
      </w:r>
      <w:r>
        <w:rPr>
          <w:rFonts w:ascii="ＭＳ ゴシック" w:eastAsia="ＭＳ ゴシック" w:hAnsi="ＭＳ ゴシック"/>
          <w:color w:val="auto"/>
          <w:sz w:val="22"/>
        </w:rPr>
        <w:t>届出書</w:t>
      </w:r>
    </w:p>
    <w:p w14:paraId="662998C3" w14:textId="77777777" w:rsidR="00854669" w:rsidRPr="00854669" w:rsidRDefault="00854669" w:rsidP="00854669">
      <w:pPr>
        <w:jc w:val="left"/>
        <w:rPr>
          <w:rFonts w:ascii="ＭＳ ゴシック" w:eastAsia="ＭＳ ゴシック" w:hAnsi="ＭＳ ゴシック" w:hint="default"/>
          <w:color w:val="auto"/>
          <w:sz w:val="22"/>
        </w:rPr>
      </w:pPr>
    </w:p>
    <w:p w14:paraId="64D662E1" w14:textId="77777777" w:rsidR="00854669" w:rsidRPr="00854669" w:rsidRDefault="00854669" w:rsidP="00854669">
      <w:pPr>
        <w:jc w:val="left"/>
        <w:rPr>
          <w:rFonts w:ascii="ＭＳ ゴシック" w:eastAsia="ＭＳ ゴシック" w:hAnsi="ＭＳ ゴシック" w:hint="default"/>
          <w:color w:val="auto"/>
          <w:sz w:val="22"/>
        </w:rPr>
      </w:pPr>
    </w:p>
    <w:p w14:paraId="0F9C3D1D" w14:textId="343D1D9E" w:rsidR="00854669" w:rsidRPr="00854669" w:rsidRDefault="00854669" w:rsidP="00854669">
      <w:pPr>
        <w:ind w:firstLineChars="100" w:firstLine="220"/>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この度、下記のとおり一般貸切旅客自動車運送事業の運賃及び料金を設定（変更）したいので、道路運送法第9条の2</w:t>
      </w:r>
      <w:r>
        <w:rPr>
          <w:rFonts w:ascii="ＭＳ ゴシック" w:eastAsia="ＭＳ ゴシック" w:hAnsi="ＭＳ ゴシック"/>
          <w:color w:val="auto"/>
          <w:sz w:val="22"/>
        </w:rPr>
        <w:t>第1項及び同法施行規則第10条の2の規定</w:t>
      </w:r>
      <w:r w:rsidRPr="00854669">
        <w:rPr>
          <w:rFonts w:ascii="ＭＳ ゴシック" w:eastAsia="ＭＳ ゴシック" w:hAnsi="ＭＳ ゴシック"/>
          <w:color w:val="auto"/>
          <w:sz w:val="22"/>
        </w:rPr>
        <w:t>により</w:t>
      </w:r>
      <w:r>
        <w:rPr>
          <w:rFonts w:ascii="ＭＳ ゴシック" w:eastAsia="ＭＳ ゴシック" w:hAnsi="ＭＳ ゴシック"/>
          <w:color w:val="auto"/>
          <w:sz w:val="22"/>
        </w:rPr>
        <w:t>、関係書類を添え</w:t>
      </w:r>
      <w:r w:rsidRPr="00854669">
        <w:rPr>
          <w:rFonts w:ascii="ＭＳ ゴシック" w:eastAsia="ＭＳ ゴシック" w:hAnsi="ＭＳ ゴシック"/>
          <w:color w:val="auto"/>
          <w:sz w:val="22"/>
        </w:rPr>
        <w:t>届</w:t>
      </w:r>
      <w:r>
        <w:rPr>
          <w:rFonts w:ascii="ＭＳ ゴシック" w:eastAsia="ＭＳ ゴシック" w:hAnsi="ＭＳ ゴシック"/>
          <w:color w:val="auto"/>
          <w:sz w:val="22"/>
        </w:rPr>
        <w:t>け</w:t>
      </w:r>
      <w:r w:rsidRPr="00854669">
        <w:rPr>
          <w:rFonts w:ascii="ＭＳ ゴシック" w:eastAsia="ＭＳ ゴシック" w:hAnsi="ＭＳ ゴシック"/>
          <w:color w:val="auto"/>
          <w:sz w:val="22"/>
        </w:rPr>
        <w:t>出いたします。</w:t>
      </w:r>
    </w:p>
    <w:p w14:paraId="77E1402C" w14:textId="77777777" w:rsidR="00854669" w:rsidRPr="00854669" w:rsidRDefault="00854669" w:rsidP="00854669">
      <w:pPr>
        <w:jc w:val="left"/>
        <w:rPr>
          <w:rFonts w:ascii="ＭＳ ゴシック" w:eastAsia="ＭＳ ゴシック" w:hAnsi="ＭＳ ゴシック" w:hint="default"/>
          <w:color w:val="auto"/>
          <w:sz w:val="22"/>
        </w:rPr>
      </w:pPr>
    </w:p>
    <w:p w14:paraId="1767D27F" w14:textId="77777777" w:rsidR="00854669" w:rsidRPr="00854669" w:rsidRDefault="00854669" w:rsidP="00854669">
      <w:pPr>
        <w:jc w:val="center"/>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記</w:t>
      </w:r>
    </w:p>
    <w:p w14:paraId="05030504" w14:textId="77777777" w:rsidR="00854669" w:rsidRPr="00854669" w:rsidRDefault="00854669" w:rsidP="00854669">
      <w:pPr>
        <w:jc w:val="left"/>
        <w:rPr>
          <w:rFonts w:ascii="ＭＳ ゴシック" w:eastAsia="ＭＳ ゴシック" w:hAnsi="ＭＳ ゴシック" w:hint="default"/>
          <w:color w:val="auto"/>
          <w:sz w:val="22"/>
        </w:rPr>
      </w:pPr>
    </w:p>
    <w:p w14:paraId="5FE42ABD" w14:textId="27A6029A"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１．氏名又は名称及び住所並びに法人にあっては、その代表者の氏名</w:t>
      </w:r>
    </w:p>
    <w:p w14:paraId="4F488F04" w14:textId="77777777" w:rsidR="00854669" w:rsidRPr="00854669" w:rsidRDefault="00854669" w:rsidP="00854669">
      <w:pPr>
        <w:jc w:val="left"/>
        <w:rPr>
          <w:rFonts w:ascii="ＭＳ ゴシック" w:eastAsia="ＭＳ ゴシック" w:hAnsi="ＭＳ ゴシック" w:hint="default"/>
          <w:color w:val="auto"/>
          <w:sz w:val="22"/>
        </w:rPr>
      </w:pPr>
    </w:p>
    <w:p w14:paraId="2DA37E0C" w14:textId="3F212FE3"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住        所</w:t>
      </w:r>
    </w:p>
    <w:p w14:paraId="742753EB" w14:textId="32594228"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氏名又は名称</w:t>
      </w:r>
    </w:p>
    <w:p w14:paraId="23CB5C1A" w14:textId="774E6547"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r w:rsidRPr="00700CAF">
        <w:rPr>
          <w:rFonts w:ascii="ＭＳ ゴシック" w:eastAsia="ＭＳ ゴシック" w:hAnsi="ＭＳ ゴシック"/>
          <w:color w:val="auto"/>
          <w:spacing w:val="67"/>
          <w:sz w:val="22"/>
          <w:fitText w:val="1320" w:id="-1191472639"/>
        </w:rPr>
        <w:t>代表者</w:t>
      </w:r>
      <w:r w:rsidRPr="00700CAF">
        <w:rPr>
          <w:rFonts w:ascii="ＭＳ ゴシック" w:eastAsia="ＭＳ ゴシック" w:hAnsi="ＭＳ ゴシック"/>
          <w:color w:val="auto"/>
          <w:spacing w:val="19"/>
          <w:sz w:val="22"/>
          <w:fitText w:val="1320" w:id="-1191472639"/>
        </w:rPr>
        <w:t>名</w:t>
      </w:r>
    </w:p>
    <w:p w14:paraId="4B99237E" w14:textId="77777777" w:rsidR="00854669" w:rsidRPr="00854669" w:rsidRDefault="00854669" w:rsidP="00854669">
      <w:pPr>
        <w:jc w:val="left"/>
        <w:rPr>
          <w:rFonts w:ascii="ＭＳ ゴシック" w:eastAsia="ＭＳ ゴシック" w:hAnsi="ＭＳ ゴシック" w:hint="default"/>
          <w:color w:val="auto"/>
          <w:sz w:val="22"/>
        </w:rPr>
      </w:pPr>
    </w:p>
    <w:p w14:paraId="4CF36EA4" w14:textId="15904A82"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２．設定（変更）しようとする運賃及び料金を適用する営業区域</w:t>
      </w:r>
    </w:p>
    <w:p w14:paraId="31E86990" w14:textId="4487208C" w:rsid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p>
    <w:p w14:paraId="69A98344" w14:textId="5FABF9CB" w:rsidR="00854669" w:rsidRPr="00854669" w:rsidRDefault="00854669" w:rsidP="00854669">
      <w:pPr>
        <w:jc w:val="left"/>
        <w:rPr>
          <w:rFonts w:ascii="ＭＳ ゴシック" w:eastAsia="ＭＳ ゴシック" w:hAnsi="ＭＳ ゴシック" w:hint="default"/>
          <w:color w:val="auto"/>
          <w:sz w:val="22"/>
        </w:rPr>
      </w:pPr>
      <w:r>
        <w:rPr>
          <w:rFonts w:ascii="ＭＳ ゴシック" w:eastAsia="ＭＳ ゴシック" w:hAnsi="ＭＳ ゴシック"/>
          <w:color w:val="auto"/>
          <w:sz w:val="22"/>
        </w:rPr>
        <w:t xml:space="preserve">　　</w:t>
      </w:r>
    </w:p>
    <w:p w14:paraId="3C2686F0" w14:textId="77777777" w:rsidR="00854669" w:rsidRPr="00854669" w:rsidRDefault="00854669" w:rsidP="00854669">
      <w:pPr>
        <w:jc w:val="left"/>
        <w:rPr>
          <w:rFonts w:ascii="ＭＳ ゴシック" w:eastAsia="ＭＳ ゴシック" w:hAnsi="ＭＳ ゴシック" w:hint="default"/>
          <w:color w:val="auto"/>
          <w:sz w:val="22"/>
        </w:rPr>
      </w:pPr>
    </w:p>
    <w:p w14:paraId="2D1385EC" w14:textId="271DAA16"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３．設定（変更）しようとする運賃及び料金の種類、額及び適用方法</w:t>
      </w:r>
    </w:p>
    <w:p w14:paraId="456C298C" w14:textId="77777777" w:rsid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w:t>
      </w:r>
    </w:p>
    <w:p w14:paraId="61057551" w14:textId="3812D46D" w:rsidR="00854669" w:rsidRPr="00854669" w:rsidRDefault="00854669" w:rsidP="00854669">
      <w:pPr>
        <w:ind w:firstLineChars="200" w:firstLine="440"/>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別紙のとおり</w:t>
      </w:r>
    </w:p>
    <w:p w14:paraId="29728250" w14:textId="77777777" w:rsidR="00854669" w:rsidRPr="00854669" w:rsidRDefault="00854669" w:rsidP="00854669">
      <w:pPr>
        <w:jc w:val="left"/>
        <w:rPr>
          <w:rFonts w:ascii="ＭＳ ゴシック" w:eastAsia="ＭＳ ゴシック" w:hAnsi="ＭＳ ゴシック" w:hint="default"/>
          <w:color w:val="auto"/>
          <w:sz w:val="22"/>
        </w:rPr>
      </w:pPr>
    </w:p>
    <w:p w14:paraId="28FE0165" w14:textId="6182B26E" w:rsidR="00854669" w:rsidRPr="00854669" w:rsidRDefault="00854669" w:rsidP="00854669">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４．実施予定日</w:t>
      </w:r>
    </w:p>
    <w:p w14:paraId="33883A5D" w14:textId="77777777" w:rsidR="00854669" w:rsidRPr="00854669" w:rsidRDefault="00854669" w:rsidP="00854669">
      <w:pPr>
        <w:jc w:val="left"/>
        <w:rPr>
          <w:rFonts w:ascii="ＭＳ ゴシック" w:eastAsia="ＭＳ ゴシック" w:hAnsi="ＭＳ ゴシック" w:hint="default"/>
          <w:color w:val="auto"/>
          <w:sz w:val="22"/>
        </w:rPr>
      </w:pPr>
    </w:p>
    <w:p w14:paraId="5310FEF6" w14:textId="116D506E" w:rsidR="009172AC" w:rsidRPr="00667095" w:rsidRDefault="00854669" w:rsidP="009172AC">
      <w:pPr>
        <w:jc w:val="left"/>
        <w:rPr>
          <w:rFonts w:ascii="ＭＳ ゴシック" w:eastAsia="ＭＳ ゴシック" w:hAnsi="ＭＳ ゴシック" w:hint="default"/>
          <w:color w:val="auto"/>
          <w:sz w:val="22"/>
        </w:rPr>
      </w:pPr>
      <w:r w:rsidRPr="00854669">
        <w:rPr>
          <w:rFonts w:ascii="ＭＳ ゴシック" w:eastAsia="ＭＳ ゴシック" w:hAnsi="ＭＳ ゴシック"/>
          <w:color w:val="auto"/>
          <w:sz w:val="22"/>
        </w:rPr>
        <w:t xml:space="preserve">　　令和　　年　　月　　日</w:t>
      </w:r>
    </w:p>
    <w:p w14:paraId="6EDDCEF6" w14:textId="01E97B95" w:rsidR="00AE423F" w:rsidRDefault="00AE423F" w:rsidP="009172AC">
      <w:pPr>
        <w:jc w:val="right"/>
        <w:rPr>
          <w:rFonts w:ascii="ＭＳ ゴシック" w:eastAsia="ＭＳ ゴシック" w:hAnsi="ＭＳ ゴシック" w:hint="default"/>
          <w:color w:val="auto"/>
          <w:sz w:val="22"/>
        </w:rPr>
      </w:pPr>
    </w:p>
    <w:p w14:paraId="10DDD4B4" w14:textId="25DF0E95" w:rsidR="00AE423F" w:rsidRPr="00667095" w:rsidRDefault="00AE423F" w:rsidP="00AE423F">
      <w:pPr>
        <w:widowControl/>
        <w:overflowPunct/>
        <w:jc w:val="right"/>
        <w:textAlignment w:val="auto"/>
        <w:rPr>
          <w:rFonts w:ascii="ＭＳ ゴシック" w:eastAsia="ＭＳ ゴシック" w:hAnsi="ＭＳ ゴシック" w:hint="default"/>
          <w:color w:val="auto"/>
          <w:sz w:val="22"/>
        </w:rPr>
      </w:pPr>
      <w:r>
        <w:rPr>
          <w:rFonts w:ascii="ＭＳ ゴシック" w:eastAsia="ＭＳ ゴシック" w:hAnsi="ＭＳ ゴシック" w:hint="default"/>
          <w:color w:val="auto"/>
          <w:sz w:val="22"/>
        </w:rPr>
        <w:br w:type="page"/>
      </w:r>
      <w:r w:rsidRPr="00667095">
        <w:rPr>
          <w:rFonts w:ascii="ＭＳ ゴシック" w:eastAsia="ＭＳ ゴシック" w:hAnsi="ＭＳ ゴシック"/>
          <w:color w:val="auto"/>
          <w:sz w:val="22"/>
        </w:rPr>
        <w:lastRenderedPageBreak/>
        <w:t>別　紙　１</w:t>
      </w:r>
    </w:p>
    <w:p w14:paraId="2935B477" w14:textId="77777777" w:rsidR="00AE423F" w:rsidRPr="00667095" w:rsidRDefault="00AE423F" w:rsidP="00AE423F">
      <w:pPr>
        <w:rPr>
          <w:rFonts w:hint="default"/>
          <w:color w:val="auto"/>
        </w:rPr>
      </w:pPr>
      <w:bookmarkStart w:id="0" w:name="_Hlk142991325"/>
    </w:p>
    <w:p w14:paraId="0C59001E" w14:textId="77777777" w:rsidR="00AE423F" w:rsidRPr="00667095" w:rsidRDefault="00AE423F" w:rsidP="00AE423F">
      <w:pPr>
        <w:jc w:val="center"/>
        <w:rPr>
          <w:rFonts w:hint="default"/>
          <w:color w:val="auto"/>
        </w:rPr>
      </w:pPr>
      <w:r w:rsidRPr="00667095">
        <w:rPr>
          <w:rFonts w:ascii="ＭＳ ゴシック" w:eastAsia="ＭＳ ゴシック" w:hAnsi="ＭＳ ゴシック"/>
          <w:color w:val="auto"/>
          <w:sz w:val="22"/>
        </w:rPr>
        <w:t>一般貸切旅客自動車運送事業における変更命令の検討を</w:t>
      </w:r>
    </w:p>
    <w:p w14:paraId="4D662BEE" w14:textId="77777777" w:rsidR="00AE423F" w:rsidRPr="00667095" w:rsidRDefault="00AE423F" w:rsidP="00AE423F">
      <w:pPr>
        <w:jc w:val="center"/>
        <w:rPr>
          <w:rFonts w:hint="default"/>
          <w:color w:val="auto"/>
        </w:rPr>
      </w:pPr>
      <w:r w:rsidRPr="00667095">
        <w:rPr>
          <w:rFonts w:ascii="ＭＳ ゴシック" w:eastAsia="ＭＳ ゴシック" w:hAnsi="ＭＳ ゴシック"/>
          <w:color w:val="auto"/>
          <w:sz w:val="22"/>
        </w:rPr>
        <w:t xml:space="preserve">必要としない運賃・料金の額　　　　　　</w:t>
      </w:r>
    </w:p>
    <w:p w14:paraId="63B029AB" w14:textId="77777777" w:rsidR="00AE423F" w:rsidRPr="00667095" w:rsidRDefault="00AE423F" w:rsidP="00AE423F">
      <w:pPr>
        <w:rPr>
          <w:rFonts w:hint="default"/>
          <w:color w:val="auto"/>
        </w:rPr>
      </w:pPr>
    </w:p>
    <w:p w14:paraId="783B67A6" w14:textId="77777777" w:rsidR="00AE423F" w:rsidRPr="00667095" w:rsidRDefault="00AE423F" w:rsidP="00AE423F">
      <w:pPr>
        <w:rPr>
          <w:rFonts w:hint="default"/>
          <w:color w:val="auto"/>
        </w:rPr>
      </w:pPr>
    </w:p>
    <w:tbl>
      <w:tblPr>
        <w:tblW w:w="8451" w:type="dxa"/>
        <w:tblInd w:w="475" w:type="dxa"/>
        <w:tblLayout w:type="fixed"/>
        <w:tblCellMar>
          <w:left w:w="0" w:type="dxa"/>
          <w:right w:w="0" w:type="dxa"/>
        </w:tblCellMar>
        <w:tblLook w:val="0000" w:firstRow="0" w:lastRow="0" w:firstColumn="0" w:lastColumn="0" w:noHBand="0" w:noVBand="0"/>
      </w:tblPr>
      <w:tblGrid>
        <w:gridCol w:w="513"/>
        <w:gridCol w:w="2409"/>
        <w:gridCol w:w="3119"/>
        <w:gridCol w:w="2410"/>
      </w:tblGrid>
      <w:tr w:rsidR="00AE423F" w:rsidRPr="00667095" w14:paraId="5CE25DAA" w14:textId="77777777" w:rsidTr="00AB5FDB">
        <w:tc>
          <w:tcPr>
            <w:tcW w:w="604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04460A" w14:textId="77777777" w:rsidR="00AE423F" w:rsidRPr="00667095" w:rsidRDefault="00AE423F" w:rsidP="00AB5FDB">
            <w:pPr>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FB57E" w14:textId="77777777" w:rsidR="00AE423F" w:rsidRPr="00667095" w:rsidRDefault="00AE423F" w:rsidP="00AB5FDB">
            <w:pPr>
              <w:jc w:val="center"/>
              <w:rPr>
                <w:rFonts w:hint="default"/>
                <w:color w:val="auto"/>
              </w:rPr>
            </w:pPr>
            <w:r w:rsidRPr="00667095">
              <w:rPr>
                <w:rFonts w:ascii="ＭＳ ゴシック" w:eastAsia="ＭＳ ゴシック" w:hAnsi="ＭＳ ゴシック"/>
                <w:color w:val="auto"/>
                <w:sz w:val="22"/>
              </w:rPr>
              <w:t>下　限　額</w:t>
            </w:r>
          </w:p>
        </w:tc>
      </w:tr>
      <w:tr w:rsidR="00AE423F" w:rsidRPr="00667095" w14:paraId="446A5749" w14:textId="77777777" w:rsidTr="00AB5FDB">
        <w:tc>
          <w:tcPr>
            <w:tcW w:w="513" w:type="dxa"/>
            <w:vMerge w:val="restart"/>
            <w:tcBorders>
              <w:top w:val="single" w:sz="4" w:space="0" w:color="000000"/>
              <w:left w:val="single" w:sz="4" w:space="0" w:color="000000"/>
              <w:bottom w:val="nil"/>
              <w:right w:val="single" w:sz="4" w:space="0" w:color="000000"/>
            </w:tcBorders>
            <w:tcMar>
              <w:left w:w="49" w:type="dxa"/>
              <w:right w:w="49" w:type="dxa"/>
            </w:tcMar>
          </w:tcPr>
          <w:p w14:paraId="73303A1E" w14:textId="77777777" w:rsidR="00AE423F" w:rsidRPr="00667095" w:rsidRDefault="00AE423F" w:rsidP="00AB5FDB">
            <w:pPr>
              <w:rPr>
                <w:rFonts w:hint="default"/>
                <w:color w:val="auto"/>
              </w:rPr>
            </w:pPr>
          </w:p>
          <w:p w14:paraId="1C32784D" w14:textId="77777777" w:rsidR="00AE423F" w:rsidRPr="00667095" w:rsidRDefault="00AE423F" w:rsidP="00AB5FDB">
            <w:pPr>
              <w:jc w:val="center"/>
              <w:rPr>
                <w:rFonts w:hint="default"/>
                <w:color w:val="auto"/>
              </w:rPr>
            </w:pPr>
            <w:r w:rsidRPr="00667095">
              <w:rPr>
                <w:rFonts w:ascii="ＭＳ ゴシック" w:eastAsia="ＭＳ ゴシック" w:hAnsi="ＭＳ ゴシック"/>
                <w:color w:val="auto"/>
                <w:sz w:val="22"/>
              </w:rPr>
              <w:t>運</w:t>
            </w:r>
          </w:p>
          <w:p w14:paraId="573DEEEC" w14:textId="77777777" w:rsidR="00AE423F" w:rsidRPr="00667095" w:rsidRDefault="00AE423F" w:rsidP="00AB5FDB">
            <w:pPr>
              <w:rPr>
                <w:rFonts w:hint="default"/>
                <w:color w:val="auto"/>
              </w:rPr>
            </w:pPr>
          </w:p>
          <w:p w14:paraId="7E03C27A" w14:textId="77777777" w:rsidR="00AE423F" w:rsidRPr="00667095" w:rsidRDefault="00AE423F" w:rsidP="00AB5FDB">
            <w:pPr>
              <w:jc w:val="center"/>
              <w:rPr>
                <w:rFonts w:hint="default"/>
                <w:color w:val="auto"/>
              </w:rPr>
            </w:pPr>
          </w:p>
          <w:p w14:paraId="7148ADFD" w14:textId="77777777" w:rsidR="00AE423F" w:rsidRPr="00667095" w:rsidRDefault="00AE423F" w:rsidP="00AB5FDB">
            <w:pPr>
              <w:jc w:val="center"/>
              <w:rPr>
                <w:rFonts w:hint="default"/>
                <w:color w:val="auto"/>
              </w:rPr>
            </w:pPr>
            <w:r w:rsidRPr="00667095">
              <w:rPr>
                <w:rFonts w:ascii="ＭＳ ゴシック" w:eastAsia="ＭＳ ゴシック" w:hAnsi="ＭＳ ゴシック"/>
                <w:color w:val="auto"/>
                <w:sz w:val="22"/>
              </w:rPr>
              <w:t>賃</w:t>
            </w:r>
          </w:p>
          <w:p w14:paraId="0C47C3DD" w14:textId="77777777" w:rsidR="00AE423F" w:rsidRPr="00667095" w:rsidRDefault="00AE423F" w:rsidP="00AB5FDB">
            <w:pPr>
              <w:rPr>
                <w:rFonts w:hint="default"/>
                <w:color w:val="auto"/>
              </w:rPr>
            </w:pPr>
          </w:p>
        </w:tc>
        <w:tc>
          <w:tcPr>
            <w:tcW w:w="24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31BFFD" w14:textId="77777777" w:rsidR="00AE423F" w:rsidRPr="00667095" w:rsidRDefault="00AE423F" w:rsidP="00AB5FDB">
            <w:pPr>
              <w:ind w:firstLineChars="50" w:firstLine="110"/>
              <w:rPr>
                <w:rFonts w:hint="default"/>
                <w:color w:val="auto"/>
              </w:rPr>
            </w:pPr>
            <w:r w:rsidRPr="00667095">
              <w:rPr>
                <w:rFonts w:ascii="ＭＳ ゴシック" w:eastAsia="ＭＳ ゴシック" w:hAnsi="ＭＳ ゴシック"/>
                <w:color w:val="auto"/>
                <w:sz w:val="22"/>
              </w:rPr>
              <w:t>キロ制運賃</w:t>
            </w:r>
          </w:p>
          <w:p w14:paraId="679F2A6B" w14:textId="77777777" w:rsidR="00AE423F" w:rsidRPr="00667095" w:rsidRDefault="00AE423F" w:rsidP="00AB5FDB">
            <w:pPr>
              <w:ind w:firstLineChars="50" w:firstLine="110"/>
              <w:rPr>
                <w:rFonts w:hint="default"/>
                <w:color w:val="auto"/>
              </w:rPr>
            </w:pPr>
            <w:r w:rsidRPr="00667095">
              <w:rPr>
                <w:rFonts w:ascii="ＭＳ ゴシック" w:eastAsia="ＭＳ ゴシック" w:hAnsi="ＭＳ ゴシック"/>
                <w:color w:val="auto"/>
                <w:sz w:val="22"/>
              </w:rPr>
              <w:t>（１㎞あたり）</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B3F15" w14:textId="77777777" w:rsidR="00AE423F" w:rsidRPr="00667095" w:rsidRDefault="00AE423F" w:rsidP="00AB5FDB">
            <w:pPr>
              <w:rPr>
                <w:rFonts w:hint="default"/>
                <w:color w:val="auto"/>
              </w:rPr>
            </w:pPr>
            <w:r w:rsidRPr="00667095">
              <w:rPr>
                <w:rFonts w:ascii="ＭＳ ゴシック" w:eastAsia="ＭＳ ゴシック" w:hAnsi="ＭＳ ゴシック"/>
                <w:color w:val="auto"/>
              </w:rPr>
              <w:t xml:space="preserve">　</w:t>
            </w:r>
            <w:r w:rsidRPr="00667095">
              <w:rPr>
                <w:rFonts w:ascii="ＭＳ ゴシック" w:eastAsia="ＭＳ ゴシック" w:hAnsi="ＭＳ ゴシック"/>
                <w:color w:val="auto"/>
                <w:sz w:val="22"/>
              </w:rPr>
              <w:t>大　型　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FFE43" w14:textId="77777777" w:rsidR="00AE423F" w:rsidRPr="00667095" w:rsidRDefault="00AE423F" w:rsidP="00AB5FDB">
            <w:pPr>
              <w:wordWrap w:val="0"/>
              <w:ind w:firstLine="242"/>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4AFCF6A3" w14:textId="77777777" w:rsidTr="00AB5FDB">
        <w:tc>
          <w:tcPr>
            <w:tcW w:w="513" w:type="dxa"/>
            <w:vMerge/>
            <w:tcBorders>
              <w:top w:val="nil"/>
              <w:left w:val="single" w:sz="4" w:space="0" w:color="000000"/>
              <w:bottom w:val="nil"/>
              <w:right w:val="single" w:sz="4" w:space="0" w:color="000000"/>
            </w:tcBorders>
            <w:tcMar>
              <w:left w:w="49" w:type="dxa"/>
              <w:right w:w="49" w:type="dxa"/>
            </w:tcMar>
          </w:tcPr>
          <w:p w14:paraId="3EA36A9B" w14:textId="77777777" w:rsidR="00AE423F" w:rsidRPr="00667095" w:rsidRDefault="00AE423F" w:rsidP="00AB5FDB">
            <w:pPr>
              <w:rPr>
                <w:rFonts w:hint="default"/>
                <w:color w:val="auto"/>
              </w:rPr>
            </w:pPr>
          </w:p>
        </w:tc>
        <w:tc>
          <w:tcPr>
            <w:tcW w:w="2409" w:type="dxa"/>
            <w:vMerge/>
            <w:tcBorders>
              <w:top w:val="nil"/>
              <w:left w:val="single" w:sz="4" w:space="0" w:color="000000"/>
              <w:bottom w:val="nil"/>
              <w:right w:val="single" w:sz="4" w:space="0" w:color="000000"/>
            </w:tcBorders>
            <w:tcMar>
              <w:left w:w="49" w:type="dxa"/>
              <w:right w:w="49" w:type="dxa"/>
            </w:tcMar>
          </w:tcPr>
          <w:p w14:paraId="1E3D830B" w14:textId="77777777" w:rsidR="00AE423F" w:rsidRPr="00667095" w:rsidRDefault="00AE423F" w:rsidP="00AB5FDB">
            <w:pP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90275" w14:textId="77777777" w:rsidR="00AE423F" w:rsidRPr="00667095" w:rsidRDefault="00AE423F" w:rsidP="00AB5FDB">
            <w:pPr>
              <w:rPr>
                <w:rFonts w:hint="default"/>
                <w:color w:val="auto"/>
              </w:rPr>
            </w:pPr>
            <w:r w:rsidRPr="00667095">
              <w:rPr>
                <w:rFonts w:ascii="ＭＳ ゴシック" w:eastAsia="ＭＳ ゴシック" w:hAnsi="ＭＳ ゴシック"/>
                <w:color w:val="auto"/>
                <w:sz w:val="22"/>
              </w:rPr>
              <w:t xml:space="preserve">　中　型　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00496" w14:textId="77777777" w:rsidR="00AE423F" w:rsidRPr="00667095" w:rsidRDefault="00AE423F" w:rsidP="00AB5FDB">
            <w:pPr>
              <w:wordWrap w:val="0"/>
              <w:ind w:left="242"/>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78C4333E" w14:textId="77777777" w:rsidTr="00AB5FDB">
        <w:tc>
          <w:tcPr>
            <w:tcW w:w="513" w:type="dxa"/>
            <w:vMerge/>
            <w:tcBorders>
              <w:top w:val="nil"/>
              <w:left w:val="single" w:sz="4" w:space="0" w:color="000000"/>
              <w:bottom w:val="nil"/>
              <w:right w:val="single" w:sz="4" w:space="0" w:color="000000"/>
            </w:tcBorders>
            <w:tcMar>
              <w:left w:w="49" w:type="dxa"/>
              <w:right w:w="49" w:type="dxa"/>
            </w:tcMar>
          </w:tcPr>
          <w:p w14:paraId="658EA6B3" w14:textId="77777777" w:rsidR="00AE423F" w:rsidRPr="00667095" w:rsidRDefault="00AE423F" w:rsidP="00AB5FDB">
            <w:pPr>
              <w:rPr>
                <w:rFonts w:hint="default"/>
                <w:color w:val="auto"/>
              </w:rPr>
            </w:pPr>
          </w:p>
        </w:tc>
        <w:tc>
          <w:tcPr>
            <w:tcW w:w="2409" w:type="dxa"/>
            <w:vMerge/>
            <w:tcBorders>
              <w:top w:val="nil"/>
              <w:left w:val="single" w:sz="4" w:space="0" w:color="000000"/>
              <w:bottom w:val="single" w:sz="4" w:space="0" w:color="000000"/>
              <w:right w:val="single" w:sz="4" w:space="0" w:color="000000"/>
            </w:tcBorders>
            <w:tcMar>
              <w:left w:w="49" w:type="dxa"/>
              <w:right w:w="49" w:type="dxa"/>
            </w:tcMar>
          </w:tcPr>
          <w:p w14:paraId="2C9E18EA" w14:textId="77777777" w:rsidR="00AE423F" w:rsidRPr="00667095" w:rsidRDefault="00AE423F" w:rsidP="00AB5FDB">
            <w:pP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E9476" w14:textId="77777777" w:rsidR="00AE423F" w:rsidRPr="00667095" w:rsidRDefault="00AE423F" w:rsidP="00AB5FDB">
            <w:pPr>
              <w:rPr>
                <w:rFonts w:hint="default"/>
                <w:color w:val="auto"/>
              </w:rPr>
            </w:pPr>
            <w:r w:rsidRPr="00667095">
              <w:rPr>
                <w:rFonts w:ascii="ＭＳ ゴシック" w:eastAsia="ＭＳ ゴシック" w:hAnsi="ＭＳ ゴシック"/>
                <w:color w:val="auto"/>
              </w:rPr>
              <w:t xml:space="preserve">　</w:t>
            </w:r>
            <w:r w:rsidRPr="00667095">
              <w:rPr>
                <w:rFonts w:ascii="ＭＳ ゴシック" w:eastAsia="ＭＳ ゴシック" w:hAnsi="ＭＳ ゴシック"/>
                <w:color w:val="auto"/>
                <w:sz w:val="22"/>
              </w:rPr>
              <w:t>小　型　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24956" w14:textId="77777777" w:rsidR="00AE423F" w:rsidRPr="00667095" w:rsidRDefault="00AE423F" w:rsidP="00AB5FDB">
            <w:pPr>
              <w:wordWrap w:val="0"/>
              <w:ind w:left="242"/>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281AA15E" w14:textId="77777777" w:rsidTr="00AB5FDB">
        <w:tc>
          <w:tcPr>
            <w:tcW w:w="513" w:type="dxa"/>
            <w:vMerge/>
            <w:tcBorders>
              <w:top w:val="nil"/>
              <w:left w:val="single" w:sz="4" w:space="0" w:color="000000"/>
              <w:bottom w:val="nil"/>
              <w:right w:val="single" w:sz="4" w:space="0" w:color="000000"/>
            </w:tcBorders>
            <w:tcMar>
              <w:left w:w="49" w:type="dxa"/>
              <w:right w:w="49" w:type="dxa"/>
            </w:tcMar>
          </w:tcPr>
          <w:p w14:paraId="19EECAE9" w14:textId="77777777" w:rsidR="00AE423F" w:rsidRPr="00667095" w:rsidRDefault="00AE423F" w:rsidP="00AB5FDB">
            <w:pPr>
              <w:rPr>
                <w:rFonts w:hint="default"/>
                <w:color w:val="auto"/>
              </w:rPr>
            </w:pPr>
          </w:p>
        </w:tc>
        <w:tc>
          <w:tcPr>
            <w:tcW w:w="24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EB0A02" w14:textId="77777777" w:rsidR="00AE423F" w:rsidRPr="00667095" w:rsidRDefault="00AE423F" w:rsidP="00AB5FDB">
            <w:pPr>
              <w:ind w:firstLineChars="50" w:firstLine="110"/>
              <w:rPr>
                <w:rFonts w:hint="default"/>
                <w:color w:val="auto"/>
              </w:rPr>
            </w:pPr>
            <w:r w:rsidRPr="00667095">
              <w:rPr>
                <w:rFonts w:ascii="ＭＳ ゴシック" w:eastAsia="ＭＳ ゴシック" w:hAnsi="ＭＳ ゴシック"/>
                <w:color w:val="auto"/>
                <w:sz w:val="22"/>
              </w:rPr>
              <w:t>時間制運賃</w:t>
            </w:r>
          </w:p>
          <w:p w14:paraId="6BEBE5DC" w14:textId="77777777" w:rsidR="00AE423F" w:rsidRPr="00667095" w:rsidRDefault="00AE423F" w:rsidP="00AB5FDB">
            <w:pPr>
              <w:ind w:firstLineChars="50" w:firstLine="110"/>
              <w:rPr>
                <w:rFonts w:hint="default"/>
                <w:color w:val="auto"/>
              </w:rPr>
            </w:pPr>
            <w:r w:rsidRPr="00667095">
              <w:rPr>
                <w:rFonts w:ascii="ＭＳ ゴシック" w:eastAsia="ＭＳ ゴシック" w:hAnsi="ＭＳ ゴシック"/>
                <w:color w:val="auto"/>
                <w:sz w:val="22"/>
              </w:rPr>
              <w:t>（１時間あたり）</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E21EE" w14:textId="77777777" w:rsidR="00AE423F" w:rsidRPr="00667095" w:rsidRDefault="00AE423F" w:rsidP="00AB5FDB">
            <w:pPr>
              <w:rPr>
                <w:rFonts w:hint="default"/>
                <w:color w:val="auto"/>
              </w:rPr>
            </w:pPr>
            <w:r w:rsidRPr="00667095">
              <w:rPr>
                <w:rFonts w:ascii="ＭＳ ゴシック" w:eastAsia="ＭＳ ゴシック" w:hAnsi="ＭＳ ゴシック"/>
                <w:color w:val="auto"/>
              </w:rPr>
              <w:t xml:space="preserve">　</w:t>
            </w:r>
            <w:r w:rsidRPr="00667095">
              <w:rPr>
                <w:rFonts w:ascii="ＭＳ ゴシック" w:eastAsia="ＭＳ ゴシック" w:hAnsi="ＭＳ ゴシック"/>
                <w:color w:val="auto"/>
                <w:sz w:val="22"/>
              </w:rPr>
              <w:t>大　型　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88ECA" w14:textId="77777777" w:rsidR="00AE423F" w:rsidRPr="00667095" w:rsidRDefault="00AE423F" w:rsidP="00AB5FDB">
            <w:pPr>
              <w:wordWrap w:val="0"/>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4F0E5491" w14:textId="77777777" w:rsidTr="00AB5FDB">
        <w:tc>
          <w:tcPr>
            <w:tcW w:w="513" w:type="dxa"/>
            <w:vMerge/>
            <w:tcBorders>
              <w:top w:val="nil"/>
              <w:left w:val="single" w:sz="4" w:space="0" w:color="000000"/>
              <w:bottom w:val="nil"/>
              <w:right w:val="single" w:sz="4" w:space="0" w:color="000000"/>
            </w:tcBorders>
            <w:tcMar>
              <w:left w:w="49" w:type="dxa"/>
              <w:right w:w="49" w:type="dxa"/>
            </w:tcMar>
          </w:tcPr>
          <w:p w14:paraId="20AD5FA7" w14:textId="77777777" w:rsidR="00AE423F" w:rsidRPr="00667095" w:rsidRDefault="00AE423F" w:rsidP="00AB5FDB">
            <w:pPr>
              <w:rPr>
                <w:rFonts w:hint="default"/>
                <w:color w:val="auto"/>
              </w:rPr>
            </w:pPr>
          </w:p>
        </w:tc>
        <w:tc>
          <w:tcPr>
            <w:tcW w:w="2409" w:type="dxa"/>
            <w:vMerge/>
            <w:tcBorders>
              <w:top w:val="nil"/>
              <w:left w:val="single" w:sz="4" w:space="0" w:color="000000"/>
              <w:bottom w:val="nil"/>
              <w:right w:val="single" w:sz="4" w:space="0" w:color="000000"/>
            </w:tcBorders>
            <w:tcMar>
              <w:left w:w="49" w:type="dxa"/>
              <w:right w:w="49" w:type="dxa"/>
            </w:tcMar>
          </w:tcPr>
          <w:p w14:paraId="363B4E9A" w14:textId="77777777" w:rsidR="00AE423F" w:rsidRPr="00667095" w:rsidRDefault="00AE423F" w:rsidP="00AB5FDB">
            <w:pP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347FC" w14:textId="77777777" w:rsidR="00AE423F" w:rsidRPr="00667095" w:rsidRDefault="00AE423F" w:rsidP="00AB5FDB">
            <w:pPr>
              <w:rPr>
                <w:rFonts w:hint="default"/>
                <w:color w:val="auto"/>
              </w:rPr>
            </w:pPr>
            <w:r w:rsidRPr="00667095">
              <w:rPr>
                <w:rFonts w:ascii="ＭＳ ゴシック" w:eastAsia="ＭＳ ゴシック" w:hAnsi="ＭＳ ゴシック"/>
                <w:color w:val="auto"/>
                <w:sz w:val="22"/>
              </w:rPr>
              <w:t xml:space="preserve">　中　型　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D4073" w14:textId="77777777" w:rsidR="00AE423F" w:rsidRPr="00667095" w:rsidRDefault="00AE423F" w:rsidP="00AB5FDB">
            <w:pPr>
              <w:wordWrap w:val="0"/>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5C96E159" w14:textId="77777777" w:rsidTr="00AB5FDB">
        <w:tc>
          <w:tcPr>
            <w:tcW w:w="513" w:type="dxa"/>
            <w:vMerge/>
            <w:tcBorders>
              <w:top w:val="nil"/>
              <w:left w:val="single" w:sz="4" w:space="0" w:color="000000"/>
              <w:bottom w:val="single" w:sz="4" w:space="0" w:color="000000"/>
              <w:right w:val="single" w:sz="4" w:space="0" w:color="000000"/>
            </w:tcBorders>
            <w:tcMar>
              <w:left w:w="49" w:type="dxa"/>
              <w:right w:w="49" w:type="dxa"/>
            </w:tcMar>
          </w:tcPr>
          <w:p w14:paraId="73CF21E1" w14:textId="77777777" w:rsidR="00AE423F" w:rsidRPr="00667095" w:rsidRDefault="00AE423F" w:rsidP="00AB5FDB">
            <w:pPr>
              <w:rPr>
                <w:rFonts w:hint="default"/>
                <w:color w:val="auto"/>
              </w:rPr>
            </w:pPr>
          </w:p>
        </w:tc>
        <w:tc>
          <w:tcPr>
            <w:tcW w:w="2409" w:type="dxa"/>
            <w:vMerge/>
            <w:tcBorders>
              <w:top w:val="nil"/>
              <w:left w:val="single" w:sz="4" w:space="0" w:color="000000"/>
              <w:bottom w:val="single" w:sz="4" w:space="0" w:color="000000"/>
              <w:right w:val="single" w:sz="4" w:space="0" w:color="000000"/>
            </w:tcBorders>
            <w:tcMar>
              <w:left w:w="49" w:type="dxa"/>
              <w:right w:w="49" w:type="dxa"/>
            </w:tcMar>
          </w:tcPr>
          <w:p w14:paraId="6C53A175" w14:textId="77777777" w:rsidR="00AE423F" w:rsidRPr="00667095" w:rsidRDefault="00AE423F" w:rsidP="00AB5FDB">
            <w:pP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5F4EC" w14:textId="77777777" w:rsidR="00AE423F" w:rsidRPr="00667095" w:rsidRDefault="00AE423F" w:rsidP="00AB5FDB">
            <w:pPr>
              <w:rPr>
                <w:rFonts w:hint="default"/>
                <w:color w:val="auto"/>
              </w:rPr>
            </w:pPr>
            <w:r w:rsidRPr="00667095">
              <w:rPr>
                <w:rFonts w:ascii="ＭＳ ゴシック" w:eastAsia="ＭＳ ゴシック" w:hAnsi="ＭＳ ゴシック"/>
                <w:color w:val="auto"/>
              </w:rPr>
              <w:t xml:space="preserve">　</w:t>
            </w:r>
            <w:r w:rsidRPr="00667095">
              <w:rPr>
                <w:rFonts w:ascii="ＭＳ ゴシック" w:eastAsia="ＭＳ ゴシック" w:hAnsi="ＭＳ ゴシック"/>
                <w:color w:val="auto"/>
                <w:sz w:val="22"/>
              </w:rPr>
              <w:t>小　型　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1DF78" w14:textId="77777777" w:rsidR="00AE423F" w:rsidRPr="00667095" w:rsidRDefault="00AE423F" w:rsidP="00AB5FDB">
            <w:pPr>
              <w:wordWrap w:val="0"/>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19B9CD2C" w14:textId="77777777" w:rsidTr="00AB5FDB">
        <w:tc>
          <w:tcPr>
            <w:tcW w:w="513" w:type="dxa"/>
            <w:vMerge w:val="restart"/>
            <w:tcBorders>
              <w:top w:val="single" w:sz="4" w:space="0" w:color="000000"/>
              <w:left w:val="single" w:sz="4" w:space="0" w:color="000000"/>
              <w:bottom w:val="nil"/>
              <w:right w:val="single" w:sz="4" w:space="0" w:color="000000"/>
            </w:tcBorders>
            <w:tcMar>
              <w:left w:w="49" w:type="dxa"/>
              <w:right w:w="49" w:type="dxa"/>
            </w:tcMar>
          </w:tcPr>
          <w:p w14:paraId="234FFC9C" w14:textId="77777777" w:rsidR="00AE423F" w:rsidRPr="00667095" w:rsidRDefault="00AE423F" w:rsidP="00AB5FDB">
            <w:pPr>
              <w:jc w:val="center"/>
              <w:rPr>
                <w:rFonts w:hint="default"/>
                <w:color w:val="auto"/>
              </w:rPr>
            </w:pPr>
          </w:p>
          <w:p w14:paraId="4E9AA804" w14:textId="77777777" w:rsidR="00AE423F" w:rsidRPr="00667095" w:rsidRDefault="00AE423F" w:rsidP="00AB5FDB">
            <w:pPr>
              <w:spacing w:beforeLines="50" w:before="180"/>
              <w:jc w:val="center"/>
              <w:rPr>
                <w:rFonts w:hint="default"/>
                <w:color w:val="auto"/>
              </w:rPr>
            </w:pPr>
            <w:r w:rsidRPr="00667095">
              <w:rPr>
                <w:rFonts w:ascii="ＭＳ ゴシック" w:eastAsia="ＭＳ ゴシック" w:hAnsi="ＭＳ ゴシック"/>
                <w:color w:val="auto"/>
                <w:sz w:val="22"/>
              </w:rPr>
              <w:t>料</w:t>
            </w:r>
          </w:p>
          <w:p w14:paraId="1E2C75E6" w14:textId="77777777" w:rsidR="00AE423F" w:rsidRPr="00667095" w:rsidRDefault="00AE423F" w:rsidP="00AB5FDB">
            <w:pPr>
              <w:jc w:val="center"/>
              <w:rPr>
                <w:rFonts w:hint="default"/>
                <w:color w:val="auto"/>
              </w:rPr>
            </w:pPr>
          </w:p>
          <w:p w14:paraId="2AB3C73B" w14:textId="77777777" w:rsidR="00AE423F" w:rsidRPr="00667095" w:rsidRDefault="00AE423F" w:rsidP="00AB5FDB">
            <w:pPr>
              <w:jc w:val="center"/>
              <w:rPr>
                <w:rFonts w:hint="default"/>
                <w:color w:val="auto"/>
              </w:rPr>
            </w:pPr>
          </w:p>
          <w:p w14:paraId="4DEEF1A2" w14:textId="77777777" w:rsidR="00AE423F" w:rsidRPr="00667095" w:rsidRDefault="00AE423F" w:rsidP="00AB5FDB">
            <w:pPr>
              <w:jc w:val="center"/>
              <w:rPr>
                <w:rFonts w:hint="default"/>
                <w:color w:val="auto"/>
              </w:rPr>
            </w:pPr>
            <w:r w:rsidRPr="00667095">
              <w:rPr>
                <w:rFonts w:ascii="ＭＳ ゴシック" w:eastAsia="ＭＳ ゴシック" w:hAnsi="ＭＳ ゴシック"/>
                <w:color w:val="auto"/>
                <w:sz w:val="22"/>
              </w:rPr>
              <w:t>金</w:t>
            </w:r>
          </w:p>
          <w:p w14:paraId="62B8AD77" w14:textId="77777777" w:rsidR="00AE423F" w:rsidRPr="00667095" w:rsidRDefault="00AE423F" w:rsidP="00AB5FDB">
            <w:pPr>
              <w:jc w:val="center"/>
              <w:rPr>
                <w:rFonts w:hint="default"/>
                <w:color w:val="auto"/>
              </w:rPr>
            </w:pPr>
          </w:p>
        </w:tc>
        <w:tc>
          <w:tcPr>
            <w:tcW w:w="24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E3915C" w14:textId="77777777" w:rsidR="00AE423F" w:rsidRPr="00667095" w:rsidRDefault="00AE423F" w:rsidP="00AB5FDB">
            <w:pPr>
              <w:ind w:firstLineChars="50" w:firstLine="110"/>
              <w:rPr>
                <w:rFonts w:hint="default"/>
                <w:color w:val="auto"/>
              </w:rPr>
            </w:pPr>
            <w:r w:rsidRPr="00667095">
              <w:rPr>
                <w:rFonts w:ascii="ＭＳ ゴシック" w:eastAsia="ＭＳ ゴシック" w:hAnsi="ＭＳ ゴシック"/>
                <w:color w:val="auto"/>
                <w:sz w:val="22"/>
              </w:rPr>
              <w:t>交替運転者配置料金</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C5C2C" w14:textId="77777777" w:rsidR="00AE423F" w:rsidRPr="00667095" w:rsidRDefault="00AE423F" w:rsidP="00AB5FDB">
            <w:pPr>
              <w:rPr>
                <w:rFonts w:hint="default"/>
                <w:color w:val="auto"/>
              </w:rPr>
            </w:pPr>
            <w:r w:rsidRPr="00667095">
              <w:rPr>
                <w:rFonts w:ascii="ＭＳ ゴシック" w:eastAsia="ＭＳ ゴシック" w:hAnsi="ＭＳ ゴシック"/>
                <w:color w:val="auto"/>
                <w:sz w:val="22"/>
              </w:rPr>
              <w:t xml:space="preserve">　キロ制料金（１㎞あたり）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8F772" w14:textId="77777777" w:rsidR="00AE423F" w:rsidRPr="00667095" w:rsidRDefault="00AE423F" w:rsidP="00AB5FDB">
            <w:pPr>
              <w:wordWrap w:val="0"/>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113AF0F4" w14:textId="77777777" w:rsidTr="00AB5FDB">
        <w:tc>
          <w:tcPr>
            <w:tcW w:w="513" w:type="dxa"/>
            <w:vMerge/>
            <w:tcBorders>
              <w:top w:val="nil"/>
              <w:left w:val="single" w:sz="4" w:space="0" w:color="000000"/>
              <w:bottom w:val="nil"/>
              <w:right w:val="single" w:sz="4" w:space="0" w:color="000000"/>
            </w:tcBorders>
            <w:tcMar>
              <w:left w:w="49" w:type="dxa"/>
              <w:right w:w="49" w:type="dxa"/>
            </w:tcMar>
          </w:tcPr>
          <w:p w14:paraId="0800D519" w14:textId="77777777" w:rsidR="00AE423F" w:rsidRPr="00667095" w:rsidRDefault="00AE423F" w:rsidP="00AB5FDB">
            <w:pPr>
              <w:jc w:val="center"/>
              <w:rPr>
                <w:rFonts w:hint="default"/>
                <w:color w:val="auto"/>
              </w:rPr>
            </w:pPr>
          </w:p>
        </w:tc>
        <w:tc>
          <w:tcPr>
            <w:tcW w:w="2409" w:type="dxa"/>
            <w:vMerge/>
            <w:tcBorders>
              <w:top w:val="nil"/>
              <w:left w:val="single" w:sz="4" w:space="0" w:color="000000"/>
              <w:bottom w:val="single" w:sz="4" w:space="0" w:color="000000"/>
              <w:right w:val="single" w:sz="4" w:space="0" w:color="000000"/>
            </w:tcBorders>
            <w:tcMar>
              <w:left w:w="49" w:type="dxa"/>
              <w:right w:w="49" w:type="dxa"/>
            </w:tcMar>
          </w:tcPr>
          <w:p w14:paraId="22FBD7D5" w14:textId="77777777" w:rsidR="00AE423F" w:rsidRPr="00667095" w:rsidRDefault="00AE423F" w:rsidP="00AB5FDB">
            <w:pPr>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3BF40" w14:textId="77777777" w:rsidR="00AE423F" w:rsidRPr="00667095" w:rsidRDefault="00AE423F" w:rsidP="00AB5FDB">
            <w:pPr>
              <w:rPr>
                <w:rFonts w:hint="default"/>
                <w:color w:val="auto"/>
              </w:rPr>
            </w:pPr>
            <w:r w:rsidRPr="00667095">
              <w:rPr>
                <w:rFonts w:ascii="ＭＳ ゴシック" w:eastAsia="ＭＳ ゴシック" w:hAnsi="ＭＳ ゴシック"/>
                <w:color w:val="auto"/>
                <w:sz w:val="22"/>
              </w:rPr>
              <w:t xml:space="preserve">　時間制料金（１</w:t>
            </w:r>
            <w:r w:rsidRPr="00667095">
              <w:rPr>
                <w:rFonts w:ascii="ＭＳ ゴシック" w:eastAsia="ＭＳ ゴシック" w:hAnsi="ＭＳ ゴシック"/>
                <w:color w:val="auto"/>
                <w:spacing w:val="-1"/>
                <w:sz w:val="22"/>
              </w:rPr>
              <w:t>時間</w:t>
            </w:r>
            <w:r w:rsidRPr="00667095">
              <w:rPr>
                <w:rFonts w:ascii="ＭＳ ゴシック" w:eastAsia="ＭＳ ゴシック" w:hAnsi="ＭＳ ゴシック"/>
                <w:color w:val="auto"/>
                <w:sz w:val="22"/>
              </w:rPr>
              <w:t>あたり）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CCEEB" w14:textId="77777777" w:rsidR="00AE423F" w:rsidRPr="00667095" w:rsidRDefault="00AE423F" w:rsidP="00AB5FDB">
            <w:pPr>
              <w:wordWrap w:val="0"/>
              <w:jc w:val="right"/>
              <w:rPr>
                <w:rFonts w:hint="default"/>
                <w:color w:val="auto"/>
              </w:rPr>
            </w:pPr>
            <w:r w:rsidRPr="00667095">
              <w:rPr>
                <w:rFonts w:ascii="ＭＳ ゴシック" w:eastAsia="ＭＳ ゴシック" w:hAnsi="ＭＳ ゴシック"/>
                <w:color w:val="auto"/>
                <w:sz w:val="22"/>
              </w:rPr>
              <w:t>円</w:t>
            </w:r>
          </w:p>
        </w:tc>
      </w:tr>
      <w:tr w:rsidR="00AE423F" w:rsidRPr="00667095" w14:paraId="53DF29C1" w14:textId="77777777" w:rsidTr="00AB5FDB">
        <w:tc>
          <w:tcPr>
            <w:tcW w:w="513" w:type="dxa"/>
            <w:vMerge/>
            <w:tcBorders>
              <w:top w:val="nil"/>
              <w:left w:val="single" w:sz="4" w:space="0" w:color="000000"/>
              <w:bottom w:val="nil"/>
              <w:right w:val="single" w:sz="4" w:space="0" w:color="000000"/>
            </w:tcBorders>
            <w:tcMar>
              <w:left w:w="49" w:type="dxa"/>
              <w:right w:w="49" w:type="dxa"/>
            </w:tcMar>
          </w:tcPr>
          <w:p w14:paraId="1D3A837B" w14:textId="77777777" w:rsidR="00AE423F" w:rsidRPr="00667095" w:rsidRDefault="00AE423F" w:rsidP="00AB5FDB">
            <w:pPr>
              <w:jc w:val="center"/>
              <w:rPr>
                <w:rFonts w:hint="default"/>
                <w:color w:val="auto"/>
              </w:rPr>
            </w:pPr>
          </w:p>
        </w:tc>
        <w:tc>
          <w:tcPr>
            <w:tcW w:w="5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2BA0E" w14:textId="77777777" w:rsidR="00AE423F" w:rsidRPr="00667095" w:rsidRDefault="00AE423F" w:rsidP="00AB5FDB">
            <w:pPr>
              <w:ind w:firstLineChars="50" w:firstLine="110"/>
              <w:rPr>
                <w:rFonts w:hint="default"/>
                <w:color w:val="auto"/>
              </w:rPr>
            </w:pPr>
            <w:r w:rsidRPr="00667095">
              <w:rPr>
                <w:rFonts w:ascii="ＭＳ ゴシック" w:eastAsia="ＭＳ ゴシック" w:hAnsi="ＭＳ ゴシック"/>
                <w:color w:val="auto"/>
                <w:sz w:val="22"/>
              </w:rPr>
              <w:t>深夜早朝運行料金</w:t>
            </w:r>
          </w:p>
        </w:tc>
        <w:tc>
          <w:tcPr>
            <w:tcW w:w="2410" w:type="dxa"/>
            <w:tcBorders>
              <w:top w:val="single" w:sz="4" w:space="0" w:color="000000"/>
              <w:left w:val="single" w:sz="4" w:space="0" w:color="000000"/>
              <w:bottom w:val="single" w:sz="4" w:space="0" w:color="000000"/>
              <w:right w:val="single" w:sz="4" w:space="0" w:color="000000"/>
            </w:tcBorders>
          </w:tcPr>
          <w:p w14:paraId="7738AA03" w14:textId="77777777" w:rsidR="00AE423F" w:rsidRPr="00667095" w:rsidRDefault="00AE423F" w:rsidP="00AB5FDB">
            <w:pPr>
              <w:ind w:leftChars="50" w:left="120" w:rightChars="50" w:right="120"/>
              <w:rPr>
                <w:rFonts w:hint="default"/>
                <w:color w:val="auto"/>
              </w:rPr>
            </w:pPr>
            <w:r w:rsidRPr="00667095">
              <w:rPr>
                <w:rFonts w:ascii="ＭＳ ゴシック" w:eastAsia="ＭＳ ゴシック" w:hAnsi="ＭＳ ゴシック"/>
                <w:color w:val="auto"/>
                <w:sz w:val="22"/>
              </w:rPr>
              <w:t>時間制運賃及び交替運転者配置料金（時間制料金）の２割増</w:t>
            </w:r>
          </w:p>
        </w:tc>
      </w:tr>
      <w:tr w:rsidR="00AE423F" w:rsidRPr="00667095" w14:paraId="456ABF4E" w14:textId="77777777" w:rsidTr="00AB5FDB">
        <w:tc>
          <w:tcPr>
            <w:tcW w:w="513" w:type="dxa"/>
            <w:vMerge/>
            <w:tcBorders>
              <w:top w:val="nil"/>
              <w:left w:val="single" w:sz="4" w:space="0" w:color="000000"/>
              <w:bottom w:val="single" w:sz="4" w:space="0" w:color="000000"/>
              <w:right w:val="single" w:sz="4" w:space="0" w:color="000000"/>
            </w:tcBorders>
            <w:tcMar>
              <w:left w:w="49" w:type="dxa"/>
              <w:right w:w="49" w:type="dxa"/>
            </w:tcMar>
          </w:tcPr>
          <w:p w14:paraId="3351A3E9" w14:textId="77777777" w:rsidR="00AE423F" w:rsidRPr="00667095" w:rsidRDefault="00AE423F" w:rsidP="00AB5FDB">
            <w:pPr>
              <w:jc w:val="center"/>
              <w:rPr>
                <w:rFonts w:hint="default"/>
                <w:color w:val="auto"/>
              </w:rPr>
            </w:pPr>
          </w:p>
        </w:tc>
        <w:tc>
          <w:tcPr>
            <w:tcW w:w="5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9F078" w14:textId="77777777" w:rsidR="00AE423F" w:rsidRPr="00667095" w:rsidRDefault="00AE423F" w:rsidP="00AB5FDB">
            <w:pPr>
              <w:ind w:firstLineChars="50" w:firstLine="110"/>
              <w:rPr>
                <w:rFonts w:hint="default"/>
                <w:color w:val="auto"/>
              </w:rPr>
            </w:pPr>
            <w:r w:rsidRPr="00667095">
              <w:rPr>
                <w:rFonts w:ascii="ＭＳ ゴシック" w:eastAsia="ＭＳ ゴシック" w:hAnsi="ＭＳ ゴシック"/>
                <w:color w:val="auto"/>
                <w:sz w:val="22"/>
              </w:rPr>
              <w:t>特殊車両割増料金</w:t>
            </w:r>
          </w:p>
        </w:tc>
        <w:tc>
          <w:tcPr>
            <w:tcW w:w="2410" w:type="dxa"/>
            <w:tcBorders>
              <w:top w:val="single" w:sz="4" w:space="0" w:color="000000"/>
              <w:left w:val="single" w:sz="4" w:space="0" w:color="000000"/>
              <w:bottom w:val="single" w:sz="4" w:space="0" w:color="000000"/>
              <w:right w:val="single" w:sz="4" w:space="0" w:color="000000"/>
            </w:tcBorders>
          </w:tcPr>
          <w:p w14:paraId="3E5B08BB" w14:textId="77777777" w:rsidR="00AE423F" w:rsidRPr="00667095" w:rsidRDefault="00AE423F" w:rsidP="00AB5FDB">
            <w:pPr>
              <w:ind w:leftChars="50" w:left="120" w:rightChars="50" w:right="120"/>
              <w:rPr>
                <w:rFonts w:hint="default"/>
                <w:color w:val="auto"/>
              </w:rPr>
            </w:pPr>
            <w:r w:rsidRPr="00667095">
              <w:rPr>
                <w:rFonts w:ascii="ＭＳ ゴシック" w:eastAsia="ＭＳ ゴシック" w:hAnsi="ＭＳ ゴシック"/>
                <w:color w:val="auto"/>
                <w:sz w:val="22"/>
              </w:rPr>
              <w:t>設備や購入価格等を勘案した割増率</w:t>
            </w:r>
          </w:p>
        </w:tc>
      </w:tr>
      <w:bookmarkEnd w:id="0"/>
    </w:tbl>
    <w:p w14:paraId="2B39F738" w14:textId="77777777" w:rsidR="00AE423F" w:rsidRPr="00667095" w:rsidRDefault="00AE423F" w:rsidP="00AE423F">
      <w:pPr>
        <w:rPr>
          <w:rFonts w:hint="default"/>
          <w:color w:val="auto"/>
        </w:rPr>
      </w:pPr>
    </w:p>
    <w:p w14:paraId="69CDD7B0" w14:textId="77777777" w:rsidR="00AE423F" w:rsidRPr="00667095" w:rsidRDefault="00AE423F" w:rsidP="00AE423F">
      <w:pPr>
        <w:rPr>
          <w:rFonts w:hint="default"/>
          <w:color w:val="auto"/>
        </w:rPr>
      </w:pPr>
    </w:p>
    <w:p w14:paraId="18D86B8F" w14:textId="77777777" w:rsidR="00AE423F" w:rsidRPr="00667095" w:rsidRDefault="00AE423F" w:rsidP="00AE423F">
      <w:pPr>
        <w:tabs>
          <w:tab w:val="left" w:pos="3375"/>
        </w:tabs>
        <w:rPr>
          <w:rFonts w:hint="default"/>
          <w:color w:val="auto"/>
        </w:rPr>
      </w:pPr>
    </w:p>
    <w:p w14:paraId="41A300A6" w14:textId="77777777" w:rsidR="00AE423F" w:rsidRPr="00667095" w:rsidRDefault="00AE423F" w:rsidP="00AE423F">
      <w:pPr>
        <w:tabs>
          <w:tab w:val="left" w:pos="3375"/>
        </w:tabs>
        <w:rPr>
          <w:rFonts w:hint="default"/>
          <w:color w:val="auto"/>
        </w:rPr>
      </w:pPr>
    </w:p>
    <w:p w14:paraId="58103C63" w14:textId="4D7A30E5" w:rsidR="00832267" w:rsidRDefault="00832267" w:rsidP="009172AC">
      <w:pPr>
        <w:jc w:val="right"/>
        <w:rPr>
          <w:rFonts w:ascii="ＭＳ ゴシック" w:eastAsia="ＭＳ ゴシック" w:hAnsi="ＭＳ ゴシック" w:hint="default"/>
          <w:color w:val="auto"/>
          <w:sz w:val="22"/>
        </w:rPr>
      </w:pPr>
    </w:p>
    <w:p w14:paraId="63B29ABB" w14:textId="77777777" w:rsidR="00832267" w:rsidRDefault="00832267">
      <w:pPr>
        <w:widowControl/>
        <w:overflowPunct/>
        <w:jc w:val="left"/>
        <w:textAlignment w:val="auto"/>
        <w:rPr>
          <w:rFonts w:ascii="ＭＳ ゴシック" w:eastAsia="ＭＳ ゴシック" w:hAnsi="ＭＳ ゴシック" w:hint="default"/>
          <w:color w:val="auto"/>
          <w:sz w:val="22"/>
        </w:rPr>
      </w:pPr>
      <w:r>
        <w:rPr>
          <w:rFonts w:ascii="ＭＳ ゴシック" w:eastAsia="ＭＳ ゴシック" w:hAnsi="ＭＳ ゴシック" w:hint="default"/>
          <w:color w:val="auto"/>
          <w:sz w:val="22"/>
        </w:rPr>
        <w:br w:type="page"/>
      </w:r>
    </w:p>
    <w:p w14:paraId="73108EF0" w14:textId="13EB08CF" w:rsidR="001D46F2" w:rsidRPr="004137F2" w:rsidRDefault="001D46F2" w:rsidP="001D46F2">
      <w:pPr>
        <w:widowControl/>
        <w:overflowPunct/>
        <w:jc w:val="right"/>
        <w:textAlignment w:val="auto"/>
        <w:rPr>
          <w:rFonts w:ascii="ＭＳ ゴシック" w:eastAsia="ＭＳ ゴシック" w:hAnsi="ＭＳ ゴシック" w:hint="default"/>
          <w:color w:val="auto"/>
          <w:sz w:val="22"/>
        </w:rPr>
      </w:pPr>
      <w:r w:rsidRPr="004137F2">
        <w:rPr>
          <w:rFonts w:ascii="ＭＳ ゴシック" w:eastAsia="ＭＳ ゴシック" w:hAnsi="ＭＳ ゴシック"/>
          <w:color w:val="auto"/>
          <w:sz w:val="22"/>
        </w:rPr>
        <w:lastRenderedPageBreak/>
        <w:t>別　紙　２</w:t>
      </w:r>
    </w:p>
    <w:p w14:paraId="321C3883" w14:textId="77777777" w:rsidR="004137F2" w:rsidRPr="004137F2" w:rsidRDefault="004137F2" w:rsidP="001D46F2">
      <w:pPr>
        <w:spacing w:line="345" w:lineRule="exact"/>
        <w:jc w:val="center"/>
        <w:rPr>
          <w:rFonts w:ascii="ＭＳ ゴシック" w:eastAsia="ＭＳ ゴシック" w:hAnsi="ＭＳ ゴシック" w:hint="default"/>
          <w:sz w:val="22"/>
          <w:szCs w:val="22"/>
        </w:rPr>
      </w:pPr>
    </w:p>
    <w:p w14:paraId="3147724F" w14:textId="14C3AEF9" w:rsidR="001D46F2" w:rsidRPr="004137F2" w:rsidRDefault="001D46F2" w:rsidP="001D46F2">
      <w:pPr>
        <w:spacing w:line="345" w:lineRule="exact"/>
        <w:jc w:val="center"/>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一般貸切旅客自動車運送事業の運賃・料金の標準適用方法</w:t>
      </w:r>
    </w:p>
    <w:p w14:paraId="1CF920B0" w14:textId="77777777" w:rsidR="001D46F2" w:rsidRPr="004137F2" w:rsidRDefault="001D46F2" w:rsidP="001D46F2">
      <w:pPr>
        <w:jc w:val="center"/>
        <w:rPr>
          <w:rFonts w:ascii="ＭＳ ゴシック" w:eastAsia="ＭＳ ゴシック" w:hAnsi="ＭＳ ゴシック" w:hint="default"/>
          <w:sz w:val="22"/>
          <w:szCs w:val="22"/>
        </w:rPr>
      </w:pPr>
    </w:p>
    <w:p w14:paraId="1C67B2B4"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第１．車種区分</w:t>
      </w:r>
    </w:p>
    <w:p w14:paraId="513F6C68"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大型車、中型車、小型車の３区分とし、区分の基準は次のとおりとする。</w:t>
      </w:r>
    </w:p>
    <w:p w14:paraId="092EBF25"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大型車・・・車両の長さ９メートル以上又は旅客席数５０人以上</w:t>
      </w:r>
    </w:p>
    <w:p w14:paraId="616792B4"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中型車・・・大型車、小型車以外のもの</w:t>
      </w:r>
    </w:p>
    <w:p w14:paraId="5D74004B"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小型車・・・車両の長さ７メートル以下で、かつ旅客席数２９人以下</w:t>
      </w:r>
    </w:p>
    <w:p w14:paraId="463C3595" w14:textId="77777777" w:rsidR="001D46F2" w:rsidRPr="004137F2" w:rsidRDefault="001D46F2" w:rsidP="001D46F2">
      <w:pPr>
        <w:rPr>
          <w:rFonts w:ascii="ＭＳ ゴシック" w:eastAsia="ＭＳ ゴシック" w:hAnsi="ＭＳ ゴシック" w:hint="default"/>
          <w:sz w:val="22"/>
          <w:szCs w:val="22"/>
        </w:rPr>
      </w:pPr>
    </w:p>
    <w:p w14:paraId="0EE06408"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第２．運賃</w:t>
      </w:r>
    </w:p>
    <w:p w14:paraId="516A44A5"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１．運賃の種類</w:t>
      </w:r>
    </w:p>
    <w:p w14:paraId="74D8618E"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運賃の種類は、時間・キロ併用制運賃とする。</w:t>
      </w:r>
    </w:p>
    <w:p w14:paraId="2C2368D7"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２．運賃の計算方法</w:t>
      </w:r>
    </w:p>
    <w:p w14:paraId="6579DB71"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運賃は、以下の計算方法により計算した額を合算する。</w:t>
      </w:r>
    </w:p>
    <w:p w14:paraId="0EE46801"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（１）時間制運賃</w:t>
      </w:r>
    </w:p>
    <w:p w14:paraId="7BA3E26F" w14:textId="77777777" w:rsid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①　出庫前及び帰庫後の点呼・点検時間（以下「点呼点検時間」という。）として、</w:t>
      </w:r>
    </w:p>
    <w:p w14:paraId="07B1AC2D" w14:textId="7C87AA79" w:rsidR="001D46F2" w:rsidRPr="004137F2" w:rsidRDefault="001D46F2" w:rsidP="004137F2">
      <w:pPr>
        <w:spacing w:line="345" w:lineRule="exact"/>
        <w:ind w:leftChars="350" w:left="950" w:hangingChars="50" w:hanging="11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１時間ずつ合計２時間と、走行時間(出庫から帰庫までの拘束時間をいい、回送時間を含む。以下同じ。)を合算した時間に１時間あたりの運賃額を乗じた額とする。</w:t>
      </w:r>
    </w:p>
    <w:p w14:paraId="5F6FFE76" w14:textId="154913F1" w:rsidR="001D46F2" w:rsidRPr="004137F2" w:rsidRDefault="001D46F2" w:rsidP="004137F2">
      <w:pPr>
        <w:spacing w:line="345" w:lineRule="exact"/>
        <w:ind w:left="1100" w:hangingChars="500" w:hanging="110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w:t>
      </w:r>
      <w:r w:rsidR="004137F2">
        <w:rPr>
          <w:rFonts w:ascii="ＭＳ ゴシック" w:eastAsia="ＭＳ ゴシック" w:hAnsi="ＭＳ ゴシック"/>
          <w:sz w:val="22"/>
          <w:szCs w:val="22"/>
        </w:rPr>
        <w:t xml:space="preserve"> </w:t>
      </w:r>
      <w:r w:rsidR="004137F2">
        <w:rPr>
          <w:rFonts w:ascii="ＭＳ ゴシック" w:eastAsia="ＭＳ ゴシック" w:hAnsi="ＭＳ ゴシック" w:hint="default"/>
          <w:sz w:val="22"/>
          <w:szCs w:val="22"/>
        </w:rPr>
        <w:t xml:space="preserve">   </w:t>
      </w:r>
      <w:r w:rsidRPr="004137F2">
        <w:rPr>
          <w:rFonts w:ascii="ＭＳ ゴシック" w:eastAsia="ＭＳ ゴシック" w:hAnsi="ＭＳ ゴシック"/>
          <w:sz w:val="22"/>
          <w:szCs w:val="22"/>
        </w:rPr>
        <w:t>ただし、走行時間が３時間未満の場合は、走行時間を３時間として計算した額とする。</w:t>
      </w:r>
    </w:p>
    <w:p w14:paraId="1CB009C2" w14:textId="6B83CCC2" w:rsidR="001D46F2" w:rsidRP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②　２日以上にわたる運送で宿泊を伴う場合、宿泊場所到着後及び宿泊場所出発前の１時間ずつを点呼点検時間とする。</w:t>
      </w:r>
    </w:p>
    <w:p w14:paraId="6005097C" w14:textId="6B1877E8" w:rsidR="001D46F2" w:rsidRP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③　フェリーボートを利用した場合の航送にかかる時間（乗船してから下船するまでの時間）は８時間を上限として計算することとする。</w:t>
      </w:r>
    </w:p>
    <w:p w14:paraId="3C49BED3"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（２）キロ制運賃</w:t>
      </w:r>
    </w:p>
    <w:p w14:paraId="1F06C525" w14:textId="059ACEDC" w:rsidR="001D46F2" w:rsidRPr="004137F2" w:rsidRDefault="001D46F2" w:rsidP="001D46F2">
      <w:pPr>
        <w:spacing w:line="345" w:lineRule="exact"/>
        <w:ind w:left="660" w:hangingChars="300" w:hanging="66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走行距離（出庫から帰庫までの距離をいい、回送距離を含む。以下同じ。）に１キロあたりの運賃額を乗じた額とする。</w:t>
      </w:r>
    </w:p>
    <w:p w14:paraId="61C5D4B6"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（３）運賃計算の基本</w:t>
      </w:r>
    </w:p>
    <w:p w14:paraId="7D7E33C3" w14:textId="79D9B2C0"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①　運賃は、車種別に計算した金額の下限額以上とする。</w:t>
      </w:r>
    </w:p>
    <w:p w14:paraId="6D94C463"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②　運賃は、営業所の所在する出発地の運賃を基礎として計算するものとする。</w:t>
      </w:r>
    </w:p>
    <w:p w14:paraId="7F3EF03D"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３．運賃の割引</w:t>
      </w:r>
    </w:p>
    <w:p w14:paraId="2AC2096A" w14:textId="2F8EAF56" w:rsidR="001D46F2" w:rsidRP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（１）身体障害者福祉法、知的障害者福祉法及び児童福祉法の適用を受ける者の団体　　　に対する割引については、</w:t>
      </w:r>
      <w:r w:rsidR="00106135" w:rsidRPr="004137F2">
        <w:rPr>
          <w:rFonts w:ascii="ＭＳ ゴシック" w:eastAsia="ＭＳ ゴシック" w:hAnsi="ＭＳ ゴシック"/>
          <w:sz w:val="22"/>
          <w:szCs w:val="22"/>
        </w:rPr>
        <w:t>届け出た運賃の下限額を下回らない額を限度とする。</w:t>
      </w:r>
    </w:p>
    <w:p w14:paraId="7A20ACD4" w14:textId="0FE94538" w:rsidR="001D46F2" w:rsidRP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（２）学校教育法による学校(大学及び高等専門学校を除く)に通学又は通園する者の　　　団体</w:t>
      </w:r>
      <w:r w:rsidR="00106135" w:rsidRPr="004137F2">
        <w:rPr>
          <w:rFonts w:ascii="ＭＳ ゴシック" w:eastAsia="ＭＳ ゴシック" w:hAnsi="ＭＳ ゴシック"/>
          <w:sz w:val="22"/>
          <w:szCs w:val="22"/>
        </w:rPr>
        <w:t>に対する割引</w:t>
      </w:r>
      <w:r w:rsidRPr="004137F2">
        <w:rPr>
          <w:rFonts w:ascii="ＭＳ ゴシック" w:eastAsia="ＭＳ ゴシック" w:hAnsi="ＭＳ ゴシック"/>
          <w:sz w:val="22"/>
          <w:szCs w:val="22"/>
        </w:rPr>
        <w:t>については</w:t>
      </w:r>
      <w:r w:rsidR="00106135" w:rsidRPr="004137F2">
        <w:rPr>
          <w:rFonts w:ascii="ＭＳ ゴシック" w:eastAsia="ＭＳ ゴシック" w:hAnsi="ＭＳ ゴシック"/>
          <w:sz w:val="22"/>
          <w:szCs w:val="22"/>
        </w:rPr>
        <w:t>、届け出た運賃の下限額を下回らない額を限度とする。</w:t>
      </w:r>
    </w:p>
    <w:p w14:paraId="7550FDA3" w14:textId="03113A0F" w:rsidR="001D46F2" w:rsidRP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（３）２以上の割引条件に該当する場合は</w:t>
      </w:r>
      <w:r w:rsidR="00106135" w:rsidRPr="004137F2">
        <w:rPr>
          <w:rFonts w:ascii="ＭＳ ゴシック" w:eastAsia="ＭＳ ゴシック" w:hAnsi="ＭＳ ゴシック"/>
          <w:sz w:val="22"/>
          <w:szCs w:val="22"/>
        </w:rPr>
        <w:t>最も大きい割引を適用し</w:t>
      </w:r>
      <w:r w:rsidRPr="004137F2">
        <w:rPr>
          <w:rFonts w:ascii="ＭＳ ゴシック" w:eastAsia="ＭＳ ゴシック" w:hAnsi="ＭＳ ゴシック"/>
          <w:sz w:val="22"/>
          <w:szCs w:val="22"/>
        </w:rPr>
        <w:t>、重複して運賃の　　　割引をしない。</w:t>
      </w:r>
    </w:p>
    <w:p w14:paraId="3F1F5871" w14:textId="45CF9740" w:rsidR="001D46F2" w:rsidRPr="004137F2" w:rsidRDefault="001D46F2" w:rsidP="001D46F2">
      <w:pPr>
        <w:rPr>
          <w:rFonts w:ascii="ＭＳ ゴシック" w:eastAsia="ＭＳ ゴシック" w:hAnsi="ＭＳ ゴシック" w:hint="default"/>
          <w:sz w:val="22"/>
          <w:szCs w:val="22"/>
        </w:rPr>
      </w:pPr>
    </w:p>
    <w:p w14:paraId="47EA5588" w14:textId="03E00FBC" w:rsidR="004137F2" w:rsidRPr="004137F2" w:rsidRDefault="004137F2" w:rsidP="001D46F2">
      <w:pPr>
        <w:rPr>
          <w:rFonts w:ascii="ＭＳ ゴシック" w:eastAsia="ＭＳ ゴシック" w:hAnsi="ＭＳ ゴシック" w:hint="default"/>
          <w:sz w:val="22"/>
          <w:szCs w:val="22"/>
        </w:rPr>
      </w:pPr>
    </w:p>
    <w:p w14:paraId="3090B534"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lastRenderedPageBreak/>
        <w:t>第３．料金</w:t>
      </w:r>
    </w:p>
    <w:p w14:paraId="3A8450AD"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１．料金の種類</w:t>
      </w:r>
    </w:p>
    <w:p w14:paraId="091E406D" w14:textId="1E0B3C2F" w:rsidR="001D46F2" w:rsidRPr="004137F2" w:rsidRDefault="001D46F2" w:rsidP="001D46F2">
      <w:pPr>
        <w:spacing w:line="345" w:lineRule="exact"/>
        <w:ind w:left="660" w:hangingChars="300" w:hanging="66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運送に伴う料金の種類は、深夜早朝運行料金、特殊車両割増料金及び交替運転者配置料金とする。</w:t>
      </w:r>
    </w:p>
    <w:p w14:paraId="689A4746"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２．料金の適用</w:t>
      </w:r>
    </w:p>
    <w:p w14:paraId="01AD3E2F"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（１）深夜早朝運行料金</w:t>
      </w:r>
    </w:p>
    <w:p w14:paraId="719B6489" w14:textId="655203CE" w:rsidR="001D46F2" w:rsidRP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２時以降翌朝５時までの間に点呼点検時間、走行時間（回送時間を含む）が含まれた場合、含まれた時間に係る１時間あたりの運賃及び交替運転者配置料金の１時間あたりの料金については、２割の割増を適用する。</w:t>
      </w:r>
    </w:p>
    <w:p w14:paraId="716CBD2C"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（２）特殊車両割増料金</w:t>
      </w:r>
    </w:p>
    <w:p w14:paraId="336F1764" w14:textId="33B72999" w:rsidR="001D46F2" w:rsidRPr="004137F2" w:rsidRDefault="001D46F2" w:rsidP="004137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w:t>
      </w:r>
      <w:r w:rsidR="004137F2" w:rsidRPr="004137F2">
        <w:rPr>
          <w:rFonts w:ascii="ＭＳ ゴシック" w:eastAsia="ＭＳ ゴシック" w:hAnsi="ＭＳ ゴシック"/>
          <w:sz w:val="22"/>
          <w:szCs w:val="22"/>
        </w:rPr>
        <w:t xml:space="preserve"> </w:t>
      </w:r>
      <w:r w:rsidRPr="004137F2">
        <w:rPr>
          <w:rFonts w:ascii="ＭＳ ゴシック" w:eastAsia="ＭＳ ゴシック" w:hAnsi="ＭＳ ゴシック"/>
          <w:sz w:val="22"/>
          <w:szCs w:val="22"/>
        </w:rPr>
        <w:t>次の条件を有する車両については、</w:t>
      </w:r>
      <w:r w:rsidR="00106135" w:rsidRPr="004137F2">
        <w:rPr>
          <w:rFonts w:ascii="ＭＳ ゴシック" w:eastAsia="ＭＳ ゴシック" w:hAnsi="ＭＳ ゴシック"/>
          <w:sz w:val="22"/>
          <w:szCs w:val="22"/>
        </w:rPr>
        <w:t>設備や購入価格等を勘案した割増率</w:t>
      </w:r>
      <w:r w:rsidRPr="004137F2">
        <w:rPr>
          <w:rFonts w:ascii="ＭＳ ゴシック" w:eastAsia="ＭＳ ゴシック" w:hAnsi="ＭＳ ゴシック"/>
          <w:sz w:val="22"/>
          <w:szCs w:val="22"/>
        </w:rPr>
        <w:t>を適用することができる。</w:t>
      </w:r>
    </w:p>
    <w:p w14:paraId="47E12C12" w14:textId="79E89A16" w:rsidR="001D46F2" w:rsidRPr="004137F2" w:rsidRDefault="004137F2" w:rsidP="004137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w:t>
      </w:r>
      <w:r>
        <w:rPr>
          <w:rFonts w:ascii="ＭＳ ゴシック" w:eastAsia="ＭＳ ゴシック" w:hAnsi="ＭＳ ゴシック"/>
          <w:sz w:val="22"/>
          <w:szCs w:val="22"/>
        </w:rPr>
        <w:t xml:space="preserve">　①</w:t>
      </w:r>
      <w:r w:rsidR="001D46F2" w:rsidRPr="004137F2">
        <w:rPr>
          <w:rFonts w:ascii="ＭＳ ゴシック" w:eastAsia="ＭＳ ゴシック" w:hAnsi="ＭＳ ゴシック"/>
          <w:sz w:val="22"/>
          <w:szCs w:val="22"/>
        </w:rPr>
        <w:t xml:space="preserve">　標準的な装備を超える特殊な設備を有する車両。</w:t>
      </w:r>
    </w:p>
    <w:p w14:paraId="4251C612" w14:textId="32A11C81" w:rsidR="001D46F2" w:rsidRPr="004137F2" w:rsidRDefault="001D46F2" w:rsidP="004137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②　当該車両購入価格を座席定員で除した単価が、標準的な車両購入価格を標準的な座席定員で除した単価より７０％以上高額である車両。</w:t>
      </w:r>
    </w:p>
    <w:p w14:paraId="56287BA7"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（３）交替運転者配置料金</w:t>
      </w:r>
    </w:p>
    <w:p w14:paraId="4697BAF1" w14:textId="55AC15DD" w:rsidR="001D46F2" w:rsidRPr="004137F2" w:rsidRDefault="001D46F2" w:rsidP="001D46F2">
      <w:pPr>
        <w:spacing w:line="345" w:lineRule="exact"/>
        <w:ind w:left="660" w:hangingChars="300" w:hanging="66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法令により交替運転者の配置が義務付けられる場合、その他、交替運転者の配置について運送申込者と合意した場合には、</w:t>
      </w:r>
      <w:r w:rsidR="00106135" w:rsidRPr="004137F2">
        <w:rPr>
          <w:rFonts w:ascii="ＭＳ ゴシック" w:eastAsia="ＭＳ ゴシック" w:hAnsi="ＭＳ ゴシック"/>
          <w:sz w:val="22"/>
          <w:szCs w:val="22"/>
        </w:rPr>
        <w:t>届け出た</w:t>
      </w:r>
      <w:r w:rsidRPr="004137F2">
        <w:rPr>
          <w:rFonts w:ascii="ＭＳ ゴシック" w:eastAsia="ＭＳ ゴシック" w:hAnsi="ＭＳ ゴシック"/>
          <w:sz w:val="22"/>
          <w:szCs w:val="22"/>
        </w:rPr>
        <w:t>交替運転者配置料金の</w:t>
      </w:r>
      <w:r w:rsidR="00106135" w:rsidRPr="004137F2">
        <w:rPr>
          <w:rFonts w:ascii="ＭＳ ゴシック" w:eastAsia="ＭＳ ゴシック" w:hAnsi="ＭＳ ゴシック"/>
          <w:sz w:val="22"/>
          <w:szCs w:val="22"/>
        </w:rPr>
        <w:t>下限額以上</w:t>
      </w:r>
      <w:r w:rsidRPr="004137F2">
        <w:rPr>
          <w:rFonts w:ascii="ＭＳ ゴシック" w:eastAsia="ＭＳ ゴシック" w:hAnsi="ＭＳ ゴシック"/>
          <w:sz w:val="22"/>
          <w:szCs w:val="22"/>
        </w:rPr>
        <w:t>で計算した額を適用する。</w:t>
      </w:r>
    </w:p>
    <w:p w14:paraId="2BF82A55" w14:textId="719DA54D" w:rsidR="00106135" w:rsidRPr="004137F2" w:rsidRDefault="00106135" w:rsidP="001D46F2">
      <w:pPr>
        <w:spacing w:line="345" w:lineRule="exact"/>
        <w:ind w:left="660" w:hangingChars="300" w:hanging="66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なお、交替運転者が交替地点まで車両に同乗しない場合であっても、同乗したものとして料金を適用するものとする。</w:t>
      </w:r>
    </w:p>
    <w:p w14:paraId="45EB8C2A" w14:textId="77777777" w:rsidR="001D46F2" w:rsidRPr="004137F2" w:rsidRDefault="001D46F2" w:rsidP="001D46F2">
      <w:pPr>
        <w:rPr>
          <w:rFonts w:ascii="ＭＳ ゴシック" w:eastAsia="ＭＳ ゴシック" w:hAnsi="ＭＳ ゴシック" w:hint="default"/>
          <w:sz w:val="22"/>
          <w:szCs w:val="22"/>
        </w:rPr>
      </w:pPr>
    </w:p>
    <w:p w14:paraId="786CEE36"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第４．端数処理</w:t>
      </w:r>
    </w:p>
    <w:p w14:paraId="05FB8E59"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（１）走行距離の端数については、１０キロ未満は１０キロに切り上げる。</w:t>
      </w:r>
    </w:p>
    <w:p w14:paraId="1E90A235" w14:textId="1EFD13E1" w:rsidR="001D46F2" w:rsidRPr="004137F2" w:rsidRDefault="001D46F2" w:rsidP="001D46F2">
      <w:pPr>
        <w:spacing w:line="345" w:lineRule="exact"/>
        <w:ind w:left="880" w:hangingChars="400" w:hanging="88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（２）走行時間の端数については、３０分未満は切り捨て、３０分以上は１時間に切り上げる。</w:t>
      </w:r>
    </w:p>
    <w:p w14:paraId="2DAB95BC" w14:textId="77777777" w:rsidR="001D46F2" w:rsidRPr="004137F2" w:rsidRDefault="001D46F2" w:rsidP="001D46F2">
      <w:pPr>
        <w:rPr>
          <w:rFonts w:ascii="ＭＳ ゴシック" w:eastAsia="ＭＳ ゴシック" w:hAnsi="ＭＳ ゴシック" w:hint="default"/>
          <w:sz w:val="22"/>
          <w:szCs w:val="22"/>
        </w:rPr>
      </w:pPr>
    </w:p>
    <w:p w14:paraId="2A9C15E7"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第５．旅客より収受すべき運賃・料金及び運賃・料金の表示方法</w:t>
      </w:r>
    </w:p>
    <w:p w14:paraId="191648A6" w14:textId="665C8281" w:rsidR="001D46F2" w:rsidRPr="004137F2" w:rsidRDefault="001D46F2" w:rsidP="001D46F2">
      <w:pPr>
        <w:spacing w:line="345" w:lineRule="exact"/>
        <w:ind w:left="660" w:hangingChars="300" w:hanging="66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１）運賃の計算方法により算出される運賃と料金を併算した額に消費税法等に基づく税率を乗じ、１円単位に四捨五入した消費税額及び地方消費税の合計額に相当する額を含めた運賃・料金の総額を収受する。</w:t>
      </w:r>
    </w:p>
    <w:p w14:paraId="6D93C7EC" w14:textId="1C6007A3" w:rsidR="001D46F2" w:rsidRPr="004137F2" w:rsidRDefault="001D46F2" w:rsidP="004137F2">
      <w:pPr>
        <w:spacing w:line="345" w:lineRule="exact"/>
        <w:ind w:left="660" w:hangingChars="300" w:hanging="660"/>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（２）対外的に示す運賃・料金はそれぞれ消費税額及び地方消費税額を含んだ額を表示する。</w:t>
      </w:r>
    </w:p>
    <w:p w14:paraId="5969A723" w14:textId="77777777" w:rsidR="001D46F2" w:rsidRPr="004137F2" w:rsidRDefault="001D46F2" w:rsidP="001D46F2">
      <w:pPr>
        <w:rPr>
          <w:rFonts w:ascii="ＭＳ ゴシック" w:eastAsia="ＭＳ ゴシック" w:hAnsi="ＭＳ ゴシック" w:hint="default"/>
          <w:sz w:val="22"/>
          <w:szCs w:val="22"/>
        </w:rPr>
      </w:pPr>
    </w:p>
    <w:p w14:paraId="453DD40A" w14:textId="7777777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第６．実費負担</w:t>
      </w:r>
    </w:p>
    <w:p w14:paraId="3E27ED50" w14:textId="54BB8567" w:rsidR="001D46F2" w:rsidRPr="004137F2" w:rsidRDefault="001D46F2" w:rsidP="001D46F2">
      <w:pPr>
        <w:spacing w:line="345" w:lineRule="exact"/>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ガイド料、有料道路利用料、航送料、駐車料、乗務員宿泊料その他旅客の求めにより運送以外の経費が発生した場合には、その実費を旅客の負担とする。</w:t>
      </w:r>
    </w:p>
    <w:p w14:paraId="1CC7EA0F" w14:textId="77777777" w:rsidR="001D46F2" w:rsidRPr="004137F2" w:rsidRDefault="001D46F2" w:rsidP="001D46F2">
      <w:pPr>
        <w:rPr>
          <w:rFonts w:ascii="ＭＳ ゴシック" w:eastAsia="ＭＳ ゴシック" w:hAnsi="ＭＳ ゴシック" w:hint="default"/>
          <w:sz w:val="22"/>
          <w:szCs w:val="22"/>
        </w:rPr>
      </w:pPr>
      <w:r w:rsidRPr="004137F2">
        <w:rPr>
          <w:rFonts w:ascii="ＭＳ ゴシック" w:eastAsia="ＭＳ ゴシック" w:hAnsi="ＭＳ ゴシック"/>
          <w:sz w:val="22"/>
          <w:szCs w:val="22"/>
        </w:rPr>
        <w:t xml:space="preserve"> </w:t>
      </w:r>
    </w:p>
    <w:p w14:paraId="7D23477B" w14:textId="77777777" w:rsidR="00854669" w:rsidRPr="001D46F2" w:rsidRDefault="00854669" w:rsidP="009172AC">
      <w:pPr>
        <w:jc w:val="right"/>
        <w:rPr>
          <w:rFonts w:ascii="ＭＳ ゴシック" w:eastAsia="ＭＳ ゴシック" w:hAnsi="ＭＳ ゴシック" w:hint="default"/>
          <w:color w:val="auto"/>
          <w:sz w:val="22"/>
        </w:rPr>
      </w:pPr>
    </w:p>
    <w:sectPr w:rsidR="00854669" w:rsidRPr="001D46F2" w:rsidSect="00CA2B69">
      <w:headerReference w:type="default" r:id="rId8"/>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B7C3" w14:textId="77777777" w:rsidR="006A4385" w:rsidRDefault="006A4385">
      <w:pPr>
        <w:rPr>
          <w:rFonts w:hint="default"/>
        </w:rPr>
      </w:pPr>
      <w:r>
        <w:separator/>
      </w:r>
    </w:p>
  </w:endnote>
  <w:endnote w:type="continuationSeparator" w:id="0">
    <w:p w14:paraId="09660A1E" w14:textId="77777777" w:rsidR="006A4385" w:rsidRDefault="006A438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4423" w14:textId="77777777" w:rsidR="006A4385" w:rsidRDefault="006A4385">
      <w:pPr>
        <w:rPr>
          <w:rFonts w:hint="default"/>
        </w:rPr>
      </w:pPr>
      <w:r>
        <w:separator/>
      </w:r>
    </w:p>
  </w:footnote>
  <w:footnote w:type="continuationSeparator" w:id="0">
    <w:p w14:paraId="4F22A676" w14:textId="77777777" w:rsidR="006A4385" w:rsidRDefault="006A4385">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8272" w14:textId="60895803"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021C4"/>
    <w:multiLevelType w:val="hybridMultilevel"/>
    <w:tmpl w:val="49D848A4"/>
    <w:lvl w:ilvl="0" w:tplc="C3D0BF7A">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6BC94A37"/>
    <w:multiLevelType w:val="hybridMultilevel"/>
    <w:tmpl w:val="44A83344"/>
    <w:lvl w:ilvl="0" w:tplc="A4CEE120">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7FEC53E8"/>
    <w:multiLevelType w:val="hybridMultilevel"/>
    <w:tmpl w:val="365CCB7E"/>
    <w:lvl w:ilvl="0" w:tplc="07942AE6">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614945142">
    <w:abstractNumId w:val="1"/>
  </w:num>
  <w:num w:numId="2" w16cid:durableId="1995261695">
    <w:abstractNumId w:val="0"/>
  </w:num>
  <w:num w:numId="3" w16cid:durableId="1833983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AC"/>
    <w:rsid w:val="00071E04"/>
    <w:rsid w:val="00106135"/>
    <w:rsid w:val="001D46F2"/>
    <w:rsid w:val="001F6907"/>
    <w:rsid w:val="002F70E7"/>
    <w:rsid w:val="00332B42"/>
    <w:rsid w:val="003B25DA"/>
    <w:rsid w:val="004137F2"/>
    <w:rsid w:val="00437670"/>
    <w:rsid w:val="00505CEC"/>
    <w:rsid w:val="00560D39"/>
    <w:rsid w:val="005677E2"/>
    <w:rsid w:val="00574C02"/>
    <w:rsid w:val="005D03CE"/>
    <w:rsid w:val="006612BC"/>
    <w:rsid w:val="00667095"/>
    <w:rsid w:val="006A4385"/>
    <w:rsid w:val="006B62EA"/>
    <w:rsid w:val="00700CAF"/>
    <w:rsid w:val="00713ADA"/>
    <w:rsid w:val="007653BD"/>
    <w:rsid w:val="00810A58"/>
    <w:rsid w:val="00815D21"/>
    <w:rsid w:val="00832267"/>
    <w:rsid w:val="008373D9"/>
    <w:rsid w:val="00854669"/>
    <w:rsid w:val="008638C2"/>
    <w:rsid w:val="008B4C07"/>
    <w:rsid w:val="009172AC"/>
    <w:rsid w:val="00937034"/>
    <w:rsid w:val="00941339"/>
    <w:rsid w:val="00A05D1D"/>
    <w:rsid w:val="00AE423F"/>
    <w:rsid w:val="00B316B3"/>
    <w:rsid w:val="00BB34B8"/>
    <w:rsid w:val="00C045BC"/>
    <w:rsid w:val="00C971D7"/>
    <w:rsid w:val="00CA2B69"/>
    <w:rsid w:val="00CA4F73"/>
    <w:rsid w:val="00D33CE8"/>
    <w:rsid w:val="00D44145"/>
    <w:rsid w:val="00D61DB0"/>
    <w:rsid w:val="00E12FE8"/>
    <w:rsid w:val="00E60034"/>
    <w:rsid w:val="00EF0238"/>
    <w:rsid w:val="00F87EDD"/>
    <w:rsid w:val="00FC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05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2AC"/>
    <w:pPr>
      <w:widowControl w:val="0"/>
      <w:overflowPunct w:val="0"/>
      <w:jc w:val="both"/>
      <w:textAlignment w:val="baseline"/>
    </w:pPr>
    <w:rPr>
      <w:rFonts w:ascii="Times New Roman" w:eastAsia="ＭＳ 明朝" w:hAnsi="Times New Roman" w:cs="ＭＳ 明朝" w:hint="eastAsia"/>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s="Times New Roman" w:hint="default"/>
      <w:color w:val="auto"/>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s="Times New Roman" w:hint="default"/>
      <w:color w:val="auto"/>
      <w:kern w:val="2"/>
      <w:sz w:val="21"/>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s="Times New Roman" w:hint="default"/>
      <w:color w:val="auto"/>
    </w:rPr>
  </w:style>
  <w:style w:type="paragraph" w:styleId="a8">
    <w:name w:val="Revision"/>
    <w:hidden/>
    <w:uiPriority w:val="99"/>
    <w:semiHidden/>
    <w:rsid w:val="001D46F2"/>
    <w:rPr>
      <w:rFonts w:ascii="Times New Roman" w:eastAsia="ＭＳ 明朝" w:hAnsi="Times New Roman" w:cs="ＭＳ 明朝" w:hint="eastAsia"/>
      <w:color w:val="000000"/>
      <w:kern w:val="0"/>
      <w:sz w:val="24"/>
    </w:rPr>
  </w:style>
  <w:style w:type="paragraph" w:styleId="a9">
    <w:name w:val="List Paragraph"/>
    <w:basedOn w:val="a"/>
    <w:uiPriority w:val="34"/>
    <w:qFormat/>
    <w:rsid w:val="001D46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EFEA-C356-444C-BC24-E5A7C76A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2023-09-01T02:52:00Z</dcterms:created>
  <dcterms:modified xsi:type="dcterms:W3CDTF">2023-09-01T02:52:00Z</dcterms:modified>
</cp:coreProperties>
</file>